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E6D79" w14:textId="77777777" w:rsidR="00C65245" w:rsidRPr="00055DAC" w:rsidRDefault="00C65245">
      <w:pPr>
        <w:pStyle w:val="Heading1"/>
        <w:pageBreakBefore w:val="0"/>
        <w:numPr>
          <w:ilvl w:val="0"/>
          <w:numId w:val="19"/>
        </w:numPr>
        <w:spacing w:before="0" w:after="0"/>
        <w:ind w:left="0" w:firstLine="0"/>
        <w:rPr>
          <w:rFonts w:ascii="Arial" w:hAnsi="Arial" w:cs="Arial"/>
          <w:u w:val="single"/>
        </w:rPr>
      </w:pPr>
      <w:r w:rsidRPr="00055DAC">
        <w:rPr>
          <w:rFonts w:ascii="Arial" w:hAnsi="Arial" w:cs="Arial"/>
          <w:u w:val="single"/>
        </w:rPr>
        <w:t>CUSC - SECTION 11</w:t>
      </w:r>
      <w:r w:rsidRPr="00055DAC">
        <w:rPr>
          <w:rFonts w:ascii="Arial" w:hAnsi="Arial" w:cs="Arial"/>
          <w:u w:val="single"/>
        </w:rPr>
        <w:br/>
      </w:r>
      <w:r w:rsidRPr="00055DAC">
        <w:rPr>
          <w:rFonts w:ascii="Arial" w:hAnsi="Arial" w:cs="Arial"/>
          <w:u w:val="single"/>
        </w:rPr>
        <w:br/>
        <w:t>INTERPRETATION AND DEFINITIONS</w:t>
      </w:r>
    </w:p>
    <w:p w14:paraId="4CDA6464"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r w:rsidRPr="00055DAC">
        <w:rPr>
          <w:rFonts w:ascii="Arial" w:hAnsi="Arial" w:cs="Arial"/>
          <w:u w:val="single"/>
        </w:rPr>
        <w:t>CONTENTS</w:t>
      </w:r>
    </w:p>
    <w:p w14:paraId="7C4320AB" w14:textId="77777777" w:rsidR="00C65245" w:rsidRPr="00055DAC" w:rsidRDefault="00C65245">
      <w:pPr>
        <w:pStyle w:val="BodyText"/>
        <w:rPr>
          <w:rFonts w:ascii="Arial" w:hAnsi="Arial" w:cs="Arial"/>
        </w:rPr>
      </w:pPr>
    </w:p>
    <w:p w14:paraId="364944BF" w14:textId="77777777" w:rsidR="00C65245" w:rsidRPr="00055DAC" w:rsidRDefault="00C65245">
      <w:pPr>
        <w:pStyle w:val="BodyText"/>
        <w:spacing w:after="360"/>
        <w:rPr>
          <w:rFonts w:ascii="Arial" w:hAnsi="Arial" w:cs="Arial"/>
        </w:rPr>
      </w:pPr>
      <w:r w:rsidRPr="00055DAC">
        <w:rPr>
          <w:rFonts w:ascii="Arial" w:hAnsi="Arial" w:cs="Arial"/>
        </w:rPr>
        <w:t>11.1</w:t>
      </w:r>
      <w:r w:rsidRPr="00055DAC">
        <w:rPr>
          <w:rFonts w:ascii="Arial" w:hAnsi="Arial" w:cs="Arial"/>
        </w:rPr>
        <w:tab/>
        <w:t>Introduction</w:t>
      </w:r>
    </w:p>
    <w:p w14:paraId="33DF1A58" w14:textId="77777777" w:rsidR="00C65245" w:rsidRPr="00055DAC" w:rsidRDefault="00C65245">
      <w:pPr>
        <w:pStyle w:val="BodyText"/>
        <w:spacing w:after="360"/>
        <w:rPr>
          <w:rFonts w:ascii="Arial" w:hAnsi="Arial" w:cs="Arial"/>
        </w:rPr>
      </w:pPr>
      <w:r w:rsidRPr="00055DAC">
        <w:rPr>
          <w:rFonts w:ascii="Arial" w:hAnsi="Arial" w:cs="Arial"/>
        </w:rPr>
        <w:t>11.2</w:t>
      </w:r>
      <w:r w:rsidRPr="00055DAC">
        <w:rPr>
          <w:rFonts w:ascii="Arial" w:hAnsi="Arial" w:cs="Arial"/>
        </w:rPr>
        <w:tab/>
        <w:t>Interpretation and Construction</w:t>
      </w:r>
    </w:p>
    <w:p w14:paraId="11027C56" w14:textId="77777777" w:rsidR="00C65245" w:rsidRPr="00055DAC" w:rsidRDefault="00C65245">
      <w:pPr>
        <w:pStyle w:val="BodyText"/>
        <w:spacing w:after="360"/>
        <w:rPr>
          <w:rFonts w:ascii="Arial" w:hAnsi="Arial" w:cs="Arial"/>
        </w:rPr>
      </w:pPr>
      <w:r w:rsidRPr="00055DAC">
        <w:rPr>
          <w:rFonts w:ascii="Arial" w:hAnsi="Arial" w:cs="Arial"/>
        </w:rPr>
        <w:t>11.3</w:t>
      </w:r>
      <w:r w:rsidRPr="00055DAC">
        <w:rPr>
          <w:rFonts w:ascii="Arial" w:hAnsi="Arial" w:cs="Arial"/>
        </w:rPr>
        <w:tab/>
        <w:t>Definitions</w:t>
      </w:r>
    </w:p>
    <w:p w14:paraId="2768A4F8" w14:textId="77777777" w:rsidR="00C65245" w:rsidRPr="00055DAC" w:rsidRDefault="00C65245">
      <w:pPr>
        <w:pStyle w:val="BodyText"/>
        <w:rPr>
          <w:rFonts w:ascii="Arial" w:hAnsi="Arial" w:cs="Arial"/>
        </w:rPr>
      </w:pPr>
    </w:p>
    <w:p w14:paraId="748D7AA2" w14:textId="77777777" w:rsidR="00C65245" w:rsidRPr="00055DAC" w:rsidRDefault="00C65245">
      <w:pPr>
        <w:pStyle w:val="Heading1"/>
        <w:pageBreakBefore w:val="0"/>
        <w:numPr>
          <w:ilvl w:val="0"/>
          <w:numId w:val="19"/>
        </w:numPr>
        <w:ind w:left="0" w:firstLine="0"/>
        <w:rPr>
          <w:rFonts w:ascii="Arial" w:hAnsi="Arial" w:cs="Arial"/>
          <w:i/>
          <w:iCs/>
          <w:sz w:val="24"/>
          <w:u w:val="single"/>
        </w:rPr>
        <w:sectPr w:rsidR="00C65245" w:rsidRPr="00055DAC">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Pr="00055DAC" w:rsidRDefault="00C65245">
      <w:pPr>
        <w:pStyle w:val="Heading1"/>
        <w:pageBreakBefore w:val="0"/>
        <w:numPr>
          <w:ilvl w:val="0"/>
          <w:numId w:val="19"/>
        </w:numPr>
        <w:ind w:left="0" w:firstLine="0"/>
        <w:rPr>
          <w:rFonts w:ascii="Arial" w:hAnsi="Arial" w:cs="Arial"/>
          <w:sz w:val="24"/>
          <w:u w:val="single"/>
        </w:rPr>
      </w:pPr>
      <w:r w:rsidRPr="00055DAC">
        <w:rPr>
          <w:rFonts w:ascii="Arial" w:hAnsi="Arial" w:cs="Arial"/>
          <w:sz w:val="24"/>
          <w:u w:val="single"/>
        </w:rPr>
        <w:lastRenderedPageBreak/>
        <w:t>SECTION 11</w:t>
      </w:r>
      <w:r w:rsidRPr="00055DAC">
        <w:rPr>
          <w:rFonts w:ascii="Arial" w:hAnsi="Arial" w:cs="Arial"/>
          <w:sz w:val="24"/>
          <w:u w:val="single"/>
        </w:rPr>
        <w:br/>
      </w:r>
      <w:r w:rsidRPr="00055DAC">
        <w:rPr>
          <w:rFonts w:ascii="Arial" w:hAnsi="Arial" w:cs="Arial"/>
          <w:sz w:val="24"/>
          <w:u w:val="single"/>
        </w:rPr>
        <w:br/>
        <w:t>INTERPRETATION AND DEFINITIONS</w:t>
      </w:r>
    </w:p>
    <w:p w14:paraId="7AF18F59" w14:textId="77777777" w:rsidR="00C65245" w:rsidRPr="00055DAC" w:rsidRDefault="00C65245">
      <w:pPr>
        <w:pStyle w:val="Unnumbered"/>
        <w:keepNext w:val="0"/>
        <w:spacing w:after="0"/>
        <w:ind w:left="0"/>
        <w:rPr>
          <w:rFonts w:ascii="Arial" w:hAnsi="Arial" w:cs="Arial"/>
        </w:rPr>
      </w:pPr>
    </w:p>
    <w:p w14:paraId="20154BEF" w14:textId="77777777" w:rsidR="00C65245" w:rsidRPr="00055DAC" w:rsidRDefault="00C65245">
      <w:pPr>
        <w:pStyle w:val="Heading3"/>
        <w:numPr>
          <w:ilvl w:val="0"/>
          <w:numId w:val="0"/>
        </w:numPr>
        <w:rPr>
          <w:rFonts w:ascii="Arial" w:hAnsi="Arial" w:cs="Arial"/>
          <w:b/>
        </w:rPr>
      </w:pPr>
      <w:r w:rsidRPr="00055DAC">
        <w:rPr>
          <w:rFonts w:ascii="Arial" w:hAnsi="Arial" w:cs="Arial"/>
          <w:b/>
        </w:rPr>
        <w:t>11.1</w:t>
      </w:r>
      <w:r w:rsidRPr="00055DAC">
        <w:rPr>
          <w:rFonts w:ascii="Arial" w:hAnsi="Arial" w:cs="Arial"/>
          <w:b/>
        </w:rPr>
        <w:tab/>
        <w:t>INTRODUCTION</w:t>
      </w:r>
    </w:p>
    <w:p w14:paraId="6C0EDA60" w14:textId="77777777" w:rsidR="00C65245" w:rsidRPr="00055DAC" w:rsidRDefault="00C65245">
      <w:pPr>
        <w:pStyle w:val="clauseindent"/>
        <w:jc w:val="both"/>
        <w:rPr>
          <w:rFonts w:ascii="Arial" w:hAnsi="Arial" w:cs="Arial"/>
          <w:b/>
        </w:rPr>
      </w:pPr>
      <w:bookmarkStart w:id="1" w:name="_Toc490940243"/>
      <w:r w:rsidRPr="00055DAC">
        <w:rPr>
          <w:rFonts w:ascii="Arial" w:hAnsi="Arial" w:cs="Arial"/>
        </w:rPr>
        <w:t xml:space="preserve">This Section sets out general rules to be applied in interpreting the </w:t>
      </w:r>
      <w:r w:rsidRPr="00055DAC">
        <w:rPr>
          <w:rFonts w:ascii="Arial" w:hAnsi="Arial" w:cs="Arial"/>
          <w:b/>
        </w:rPr>
        <w:t>CUSC</w:t>
      </w:r>
      <w:r w:rsidRPr="00055DAC">
        <w:rPr>
          <w:rFonts w:ascii="Arial" w:hAnsi="Arial" w:cs="Arial"/>
        </w:rPr>
        <w:t xml:space="preserve">, </w:t>
      </w:r>
      <w:r w:rsidRPr="00055DAC">
        <w:rPr>
          <w:rFonts w:ascii="Arial" w:hAnsi="Arial" w:cs="Arial"/>
          <w:b/>
        </w:rPr>
        <w:t>Bilateral Agreements</w:t>
      </w:r>
      <w:r w:rsidRPr="00055DAC">
        <w:rPr>
          <w:rFonts w:ascii="Arial" w:hAnsi="Arial" w:cs="Arial"/>
        </w:rPr>
        <w:t xml:space="preserve">, </w:t>
      </w:r>
      <w:r w:rsidRPr="00055DAC">
        <w:rPr>
          <w:rFonts w:ascii="Arial" w:hAnsi="Arial" w:cs="Arial"/>
          <w:b/>
        </w:rPr>
        <w:t>Construction Agreements</w:t>
      </w:r>
      <w:r w:rsidRPr="00055DAC">
        <w:rPr>
          <w:rFonts w:ascii="Arial" w:hAnsi="Arial" w:cs="Arial"/>
        </w:rPr>
        <w:t xml:space="preserve"> and </w:t>
      </w:r>
      <w:r w:rsidRPr="00055DAC">
        <w:rPr>
          <w:rFonts w:ascii="Arial" w:hAnsi="Arial" w:cs="Arial"/>
          <w:b/>
        </w:rPr>
        <w:t>Mandatory Services Agreements</w:t>
      </w:r>
      <w:r w:rsidRPr="00055DAC">
        <w:rPr>
          <w:rFonts w:ascii="Arial" w:hAnsi="Arial" w:cs="Arial"/>
        </w:rPr>
        <w:t xml:space="preserve">.  It also sets out the defined terms used by the </w:t>
      </w:r>
      <w:r w:rsidRPr="00055DAC">
        <w:rPr>
          <w:rFonts w:ascii="Arial" w:hAnsi="Arial" w:cs="Arial"/>
          <w:b/>
        </w:rPr>
        <w:t xml:space="preserve">CUSC </w:t>
      </w:r>
      <w:r w:rsidRPr="00055DAC">
        <w:rPr>
          <w:rFonts w:ascii="Arial" w:hAnsi="Arial" w:cs="Arial"/>
        </w:rPr>
        <w:t xml:space="preserve">(other than those defined elsewhere in the </w:t>
      </w:r>
      <w:r w:rsidRPr="00055DAC">
        <w:rPr>
          <w:rFonts w:ascii="Arial" w:hAnsi="Arial" w:cs="Arial"/>
          <w:b/>
        </w:rPr>
        <w:t>CUSC</w:t>
      </w:r>
      <w:r w:rsidRPr="00055DAC">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Pr="00055DAC" w:rsidRDefault="00C65245">
      <w:pPr>
        <w:pStyle w:val="Heading3"/>
        <w:numPr>
          <w:ilvl w:val="0"/>
          <w:numId w:val="0"/>
        </w:numPr>
        <w:rPr>
          <w:rFonts w:ascii="Arial" w:hAnsi="Arial" w:cs="Arial"/>
          <w:b/>
        </w:rPr>
      </w:pPr>
      <w:r w:rsidRPr="00055DAC">
        <w:rPr>
          <w:rFonts w:ascii="Arial" w:hAnsi="Arial" w:cs="Arial"/>
          <w:b/>
        </w:rPr>
        <w:t>11.2</w:t>
      </w:r>
      <w:r w:rsidRPr="00055DAC">
        <w:rPr>
          <w:rFonts w:ascii="Arial" w:hAnsi="Arial" w:cs="Arial"/>
          <w:b/>
        </w:rPr>
        <w:tab/>
        <w:t>INTERPRETATION AND CONSTRUCTION:</w:t>
      </w:r>
      <w:bookmarkEnd w:id="1"/>
    </w:p>
    <w:p w14:paraId="77C623CD" w14:textId="77777777" w:rsidR="00C65245" w:rsidRPr="00055DAC" w:rsidRDefault="00C65245">
      <w:pPr>
        <w:pStyle w:val="Heading4"/>
        <w:numPr>
          <w:ilvl w:val="0"/>
          <w:numId w:val="0"/>
        </w:numPr>
        <w:ind w:left="1701" w:hanging="850"/>
        <w:jc w:val="both"/>
        <w:rPr>
          <w:rFonts w:ascii="Arial" w:hAnsi="Arial" w:cs="Arial"/>
        </w:rPr>
      </w:pPr>
      <w:r w:rsidRPr="00055DAC">
        <w:rPr>
          <w:rFonts w:ascii="Arial" w:hAnsi="Arial" w:cs="Arial"/>
        </w:rPr>
        <w:t>11.2.1</w:t>
      </w:r>
      <w:r w:rsidRPr="00055DAC">
        <w:rPr>
          <w:rFonts w:ascii="Arial" w:hAnsi="Arial" w:cs="Arial"/>
        </w:rPr>
        <w:tab/>
        <w:t xml:space="preserve">In the </w:t>
      </w:r>
      <w:r w:rsidRPr="00055DAC">
        <w:rPr>
          <w:rFonts w:ascii="Arial" w:hAnsi="Arial" w:cs="Arial"/>
          <w:b/>
        </w:rPr>
        <w:t>CUSC</w:t>
      </w:r>
      <w:r w:rsidRPr="00055DAC">
        <w:rPr>
          <w:rFonts w:ascii="Arial" w:hAnsi="Arial" w:cs="Arial"/>
        </w:rPr>
        <w:t xml:space="preserve"> and in each </w:t>
      </w:r>
      <w:r w:rsidRPr="00055DAC">
        <w:rPr>
          <w:rFonts w:ascii="Arial" w:hAnsi="Arial" w:cs="Arial"/>
          <w:b/>
        </w:rPr>
        <w:t>Bilateral Agreement</w:t>
      </w:r>
      <w:r w:rsidRPr="00055DAC">
        <w:rPr>
          <w:rFonts w:ascii="Arial" w:hAnsi="Arial" w:cs="Arial"/>
        </w:rPr>
        <w:t xml:space="preserve"> and in each </w:t>
      </w:r>
      <w:r w:rsidRPr="00055DAC">
        <w:rPr>
          <w:rFonts w:ascii="Arial" w:hAnsi="Arial" w:cs="Arial"/>
          <w:b/>
        </w:rPr>
        <w:t>Mandatory Services Agreement</w:t>
      </w:r>
      <w:r w:rsidRPr="00055DAC">
        <w:rPr>
          <w:rFonts w:ascii="Arial" w:hAnsi="Arial" w:cs="Arial"/>
        </w:rPr>
        <w:t xml:space="preserve"> and each </w:t>
      </w:r>
      <w:r w:rsidRPr="00055DAC">
        <w:rPr>
          <w:rFonts w:ascii="Arial" w:hAnsi="Arial" w:cs="Arial"/>
          <w:b/>
        </w:rPr>
        <w:t>Construction</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w:t>
      </w:r>
    </w:p>
    <w:p w14:paraId="0758724D" w14:textId="77777777" w:rsidR="00C65245" w:rsidRPr="00055DAC" w:rsidRDefault="00C65245">
      <w:pPr>
        <w:pStyle w:val="Heading5"/>
        <w:numPr>
          <w:ilvl w:val="4"/>
          <w:numId w:val="20"/>
        </w:numPr>
        <w:rPr>
          <w:rFonts w:ascii="Arial" w:hAnsi="Arial" w:cs="Arial"/>
        </w:rPr>
      </w:pPr>
      <w:r w:rsidRPr="00055DAC">
        <w:rPr>
          <w:rFonts w:ascii="Arial" w:hAnsi="Arial" w:cs="Arial"/>
        </w:rPr>
        <w:t>the interpretation rules in this Paragraph 11.2; and</w:t>
      </w:r>
    </w:p>
    <w:p w14:paraId="6725AD24" w14:textId="77777777" w:rsidR="00C65245" w:rsidRPr="00055DAC" w:rsidRDefault="00C65245">
      <w:pPr>
        <w:pStyle w:val="Heading5"/>
        <w:numPr>
          <w:ilvl w:val="4"/>
          <w:numId w:val="20"/>
        </w:numPr>
        <w:jc w:val="both"/>
        <w:rPr>
          <w:rFonts w:ascii="Arial" w:hAnsi="Arial" w:cs="Arial"/>
        </w:rPr>
      </w:pPr>
      <w:r w:rsidRPr="00055DAC">
        <w:rPr>
          <w:rFonts w:ascii="Arial" w:hAnsi="Arial" w:cs="Arial"/>
        </w:rPr>
        <w:t>the words and expressions defined in Paragraph 11.3,</w:t>
      </w:r>
    </w:p>
    <w:p w14:paraId="2B702E9F" w14:textId="77777777" w:rsidR="00C65245" w:rsidRPr="00055DAC" w:rsidRDefault="00C65245">
      <w:pPr>
        <w:pStyle w:val="subclauseindent"/>
        <w:jc w:val="both"/>
        <w:rPr>
          <w:rFonts w:ascii="Arial" w:hAnsi="Arial" w:cs="Arial"/>
        </w:rPr>
      </w:pPr>
      <w:r w:rsidRPr="00055DAC">
        <w:rPr>
          <w:rFonts w:ascii="Arial" w:hAnsi="Arial" w:cs="Arial"/>
        </w:rPr>
        <w:t xml:space="preserve">shall, unless the subject matter or context otherwise requires or is inconsistent therewith, apply.  </w:t>
      </w:r>
    </w:p>
    <w:p w14:paraId="09B95CDC"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Save as otherwise expressly provided in the </w:t>
      </w:r>
      <w:r w:rsidRPr="00055DAC">
        <w:rPr>
          <w:rFonts w:ascii="Arial" w:hAnsi="Arial" w:cs="Arial"/>
          <w:b/>
        </w:rPr>
        <w:t>CUSC</w:t>
      </w:r>
      <w:r w:rsidRPr="00055DAC">
        <w:rPr>
          <w:rFonts w:ascii="Arial" w:hAnsi="Arial" w:cs="Arial"/>
        </w:rPr>
        <w:t xml:space="preserve">, in the event of any inconsistency between the provisions of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and the</w:t>
      </w:r>
      <w:r w:rsidRPr="00055DAC">
        <w:rPr>
          <w:rFonts w:ascii="Arial" w:hAnsi="Arial" w:cs="Arial"/>
          <w:b/>
        </w:rPr>
        <w:t xml:space="preserve"> CUSC</w:t>
      </w:r>
      <w:r w:rsidRPr="00055DAC">
        <w:rPr>
          <w:rFonts w:ascii="Arial" w:hAnsi="Arial" w:cs="Arial"/>
        </w:rPr>
        <w:t xml:space="preserve">, the provisions of the </w:t>
      </w:r>
      <w:r w:rsidRPr="00055DAC">
        <w:rPr>
          <w:rFonts w:ascii="Arial" w:hAnsi="Arial" w:cs="Arial"/>
          <w:b/>
        </w:rPr>
        <w:t>Bilateral Agreement</w:t>
      </w:r>
      <w:r w:rsidRPr="00055DAC">
        <w:rPr>
          <w:rFonts w:ascii="Arial" w:hAnsi="Arial" w:cs="Arial"/>
        </w:rPr>
        <w:t xml:space="preserve"> 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shall prevail in relation to the </w:t>
      </w:r>
      <w:r w:rsidRPr="00055DAC">
        <w:rPr>
          <w:rFonts w:ascii="Arial" w:hAnsi="Arial" w:cs="Arial"/>
          <w:b/>
        </w:rPr>
        <w:t>Connection Site</w:t>
      </w:r>
      <w:r w:rsidRPr="00055DAC">
        <w:rPr>
          <w:rFonts w:ascii="Arial" w:hAnsi="Arial" w:cs="Arial"/>
        </w:rPr>
        <w:t xml:space="preserve"> which is the subject thereof to the extent that the rights and obligations of </w:t>
      </w:r>
      <w:r w:rsidRPr="00055DAC">
        <w:rPr>
          <w:rFonts w:ascii="Arial" w:hAnsi="Arial" w:cs="Arial"/>
          <w:b/>
        </w:rPr>
        <w:t>Users</w:t>
      </w:r>
      <w:r w:rsidRPr="00055DAC">
        <w:rPr>
          <w:rFonts w:ascii="Arial" w:hAnsi="Arial" w:cs="Arial"/>
        </w:rPr>
        <w:t xml:space="preserve"> not party to that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Mandatory Services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are not affected.</w:t>
      </w:r>
    </w:p>
    <w:p w14:paraId="272C2842"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in order to comply with any obligation in the </w:t>
      </w:r>
      <w:r w:rsidRPr="00055DAC">
        <w:rPr>
          <w:rFonts w:ascii="Arial" w:hAnsi="Arial" w:cs="Arial"/>
          <w:b/>
        </w:rPr>
        <w:t>CUSC</w:t>
      </w:r>
      <w:r w:rsidRPr="00055DAC">
        <w:rPr>
          <w:rFonts w:ascii="Arial" w:hAnsi="Arial" w:cs="Arial"/>
        </w:rPr>
        <w:t xml:space="preserve">, any </w:t>
      </w:r>
      <w:r w:rsidRPr="00055DAC">
        <w:rPr>
          <w:rFonts w:ascii="Arial" w:hAnsi="Arial" w:cs="Arial"/>
          <w:b/>
        </w:rPr>
        <w:t>Bilateral Agreement</w:t>
      </w:r>
      <w:r w:rsidRPr="00055DAC">
        <w:rPr>
          <w:rFonts w:ascii="Arial" w:hAnsi="Arial" w:cs="Arial"/>
        </w:rPr>
        <w:t xml:space="preserve"> or any </w:t>
      </w:r>
      <w:r w:rsidRPr="00055DAC">
        <w:rPr>
          <w:rFonts w:ascii="Arial" w:hAnsi="Arial" w:cs="Arial"/>
          <w:b/>
        </w:rPr>
        <w:t>Construction Agreement</w:t>
      </w:r>
      <w:r w:rsidRPr="00055DAC">
        <w:rPr>
          <w:rFonts w:ascii="Arial" w:hAnsi="Arial" w:cs="Arial"/>
        </w:rPr>
        <w:t xml:space="preserve"> any </w:t>
      </w:r>
      <w:r w:rsidRPr="00055DAC">
        <w:rPr>
          <w:rFonts w:ascii="Arial" w:hAnsi="Arial" w:cs="Arial"/>
          <w:b/>
        </w:rPr>
        <w:t>CUSC Party</w:t>
      </w:r>
      <w:r w:rsidRPr="00055DAC">
        <w:rPr>
          <w:rFonts w:ascii="Arial" w:hAnsi="Arial" w:cs="Arial"/>
        </w:rPr>
        <w:t xml:space="preserve"> is under a duty to obtain the consent or approval (including any statutory licence or permission) ("the </w:t>
      </w:r>
      <w:r w:rsidRPr="00055DAC">
        <w:rPr>
          <w:rFonts w:ascii="Arial" w:hAnsi="Arial" w:cs="Arial"/>
          <w:b/>
        </w:rPr>
        <w:t>Consent</w:t>
      </w:r>
      <w:r w:rsidRPr="00055DAC">
        <w:rPr>
          <w:rFonts w:ascii="Arial" w:hAnsi="Arial" w:cs="Arial"/>
        </w:rPr>
        <w:t xml:space="preserve">") of a third party (or the </w:t>
      </w:r>
      <w:r w:rsidRPr="00055DAC">
        <w:rPr>
          <w:rFonts w:ascii="Arial" w:hAnsi="Arial" w:cs="Arial"/>
          <w:b/>
        </w:rPr>
        <w:t>Consent</w:t>
      </w:r>
      <w:r w:rsidRPr="00055DAC">
        <w:rPr>
          <w:rFonts w:ascii="Arial" w:hAnsi="Arial" w:cs="Arial"/>
        </w:rPr>
        <w:t xml:space="preserve"> of another </w:t>
      </w:r>
      <w:r w:rsidRPr="00055DAC">
        <w:rPr>
          <w:rFonts w:ascii="Arial" w:hAnsi="Arial" w:cs="Arial"/>
          <w:b/>
        </w:rPr>
        <w:t>CUSC Party</w:t>
      </w:r>
      <w:r w:rsidRPr="00055DAC">
        <w:rPr>
          <w:rFonts w:ascii="Arial" w:hAnsi="Arial" w:cs="Arial"/>
        </w:rPr>
        <w:t xml:space="preserve">) such obligation shall be deemed to be subject to the obtaining of such </w:t>
      </w:r>
      <w:r w:rsidRPr="00055DAC">
        <w:rPr>
          <w:rFonts w:ascii="Arial" w:hAnsi="Arial" w:cs="Arial"/>
          <w:b/>
        </w:rPr>
        <w:t>Consent</w:t>
      </w:r>
      <w:r w:rsidRPr="00055DAC">
        <w:rPr>
          <w:rFonts w:ascii="Arial" w:hAnsi="Arial" w:cs="Arial"/>
        </w:rPr>
        <w:t xml:space="preserve"> which the </w:t>
      </w:r>
      <w:r w:rsidRPr="00055DAC">
        <w:rPr>
          <w:rFonts w:ascii="Arial" w:hAnsi="Arial" w:cs="Arial"/>
          <w:b/>
        </w:rPr>
        <w:t>CUSC Party</w:t>
      </w:r>
      <w:r w:rsidRPr="00055DAC">
        <w:rPr>
          <w:rFonts w:ascii="Arial" w:hAnsi="Arial" w:cs="Arial"/>
        </w:rPr>
        <w:t xml:space="preserve"> requiring the </w:t>
      </w:r>
      <w:r w:rsidRPr="00055DAC">
        <w:rPr>
          <w:rFonts w:ascii="Arial" w:hAnsi="Arial" w:cs="Arial"/>
          <w:b/>
        </w:rPr>
        <w:t>Consent</w:t>
      </w:r>
      <w:r w:rsidRPr="00055DAC">
        <w:rPr>
          <w:rFonts w:ascii="Arial" w:hAnsi="Arial" w:cs="Arial"/>
        </w:rPr>
        <w:t xml:space="preserve"> shall use its reasonable endeavours to obtain including (if there are reasonable grounds therefor) pursuing any appeal in order to obtain such </w:t>
      </w:r>
      <w:r w:rsidRPr="00055DAC">
        <w:rPr>
          <w:rFonts w:ascii="Arial" w:hAnsi="Arial" w:cs="Arial"/>
          <w:b/>
        </w:rPr>
        <w:t>Consent</w:t>
      </w:r>
      <w:r w:rsidRPr="00055DAC">
        <w:rPr>
          <w:rFonts w:ascii="Arial" w:hAnsi="Arial" w:cs="Arial"/>
        </w:rPr>
        <w:t>.</w:t>
      </w:r>
    </w:p>
    <w:p w14:paraId="641138A0"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such </w:t>
      </w:r>
      <w:r w:rsidRPr="00055DAC">
        <w:rPr>
          <w:rFonts w:ascii="Arial" w:hAnsi="Arial" w:cs="Arial"/>
          <w:b/>
        </w:rPr>
        <w:t>Consent</w:t>
      </w:r>
      <w:r w:rsidRPr="00055DAC">
        <w:rPr>
          <w:rFonts w:ascii="Arial" w:hAnsi="Arial" w:cs="Arial"/>
        </w:rPr>
        <w:t xml:space="preserve"> is required from any </w:t>
      </w:r>
      <w:r w:rsidRPr="00055DAC">
        <w:rPr>
          <w:rFonts w:ascii="Arial" w:hAnsi="Arial" w:cs="Arial"/>
          <w:b/>
        </w:rPr>
        <w:t xml:space="preserve">CUSC </w:t>
      </w:r>
      <w:proofErr w:type="gramStart"/>
      <w:r w:rsidRPr="00055DAC">
        <w:rPr>
          <w:rFonts w:ascii="Arial" w:hAnsi="Arial" w:cs="Arial"/>
          <w:b/>
        </w:rPr>
        <w:t>Party</w:t>
      </w:r>
      <w:proofErr w:type="gramEnd"/>
      <w:r w:rsidRPr="00055DAC">
        <w:rPr>
          <w:rFonts w:ascii="Arial" w:hAnsi="Arial" w:cs="Arial"/>
        </w:rPr>
        <w:t xml:space="preserve"> then such </w:t>
      </w:r>
      <w:r w:rsidRPr="00055DAC">
        <w:rPr>
          <w:rFonts w:ascii="Arial" w:hAnsi="Arial" w:cs="Arial"/>
          <w:b/>
        </w:rPr>
        <w:t>CUSC Party</w:t>
      </w:r>
      <w:r w:rsidRPr="00055DAC">
        <w:rPr>
          <w:rFonts w:ascii="Arial" w:hAnsi="Arial" w:cs="Arial"/>
        </w:rPr>
        <w:t xml:space="preserve"> shall grant such </w:t>
      </w:r>
      <w:r w:rsidRPr="00055DAC">
        <w:rPr>
          <w:rFonts w:ascii="Arial" w:hAnsi="Arial" w:cs="Arial"/>
          <w:b/>
        </w:rPr>
        <w:t>Consent</w:t>
      </w:r>
      <w:r w:rsidRPr="00055DAC">
        <w:rPr>
          <w:rFonts w:ascii="Arial" w:hAnsi="Arial" w:cs="Arial"/>
        </w:rPr>
        <w:t xml:space="preserve"> unless it is unable to do so or it would be unlawful for it to do so provided that such grant by such </w:t>
      </w:r>
      <w:r w:rsidRPr="00055DAC">
        <w:rPr>
          <w:rFonts w:ascii="Arial" w:hAnsi="Arial" w:cs="Arial"/>
          <w:b/>
        </w:rPr>
        <w:t>CUSC Party</w:t>
      </w:r>
      <w:r w:rsidRPr="00055DAC">
        <w:rPr>
          <w:rFonts w:ascii="Arial" w:hAnsi="Arial" w:cs="Arial"/>
        </w:rPr>
        <w:t xml:space="preserve"> may be made subject to such reasonable conditions as such </w:t>
      </w:r>
      <w:r w:rsidRPr="00055DAC">
        <w:rPr>
          <w:rFonts w:ascii="Arial" w:hAnsi="Arial" w:cs="Arial"/>
          <w:b/>
        </w:rPr>
        <w:t>CUSC Party</w:t>
      </w:r>
      <w:r w:rsidRPr="00055DAC">
        <w:rPr>
          <w:rFonts w:ascii="Arial" w:hAnsi="Arial" w:cs="Arial"/>
        </w:rPr>
        <w:t xml:space="preserve"> shall reasonably determine.</w:t>
      </w:r>
    </w:p>
    <w:p w14:paraId="03B64B5D"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lastRenderedPageBreak/>
        <w:t xml:space="preserve">For the avoidance of doubt if the </w:t>
      </w:r>
      <w:r w:rsidRPr="00055DAC">
        <w:rPr>
          <w:rFonts w:ascii="Arial" w:hAnsi="Arial" w:cs="Arial"/>
          <w:b/>
        </w:rPr>
        <w:t>CUSC Party</w:t>
      </w:r>
      <w:r w:rsidRPr="00055DAC">
        <w:rPr>
          <w:rFonts w:ascii="Arial" w:hAnsi="Arial" w:cs="Arial"/>
        </w:rPr>
        <w:t xml:space="preserve"> who is under a duty to obtain such </w:t>
      </w:r>
      <w:r w:rsidRPr="00055DAC">
        <w:rPr>
          <w:rFonts w:ascii="Arial" w:hAnsi="Arial" w:cs="Arial"/>
          <w:b/>
        </w:rPr>
        <w:t>Consent</w:t>
      </w:r>
      <w:r w:rsidRPr="00055DAC">
        <w:rPr>
          <w:rFonts w:ascii="Arial" w:hAnsi="Arial" w:cs="Arial"/>
        </w:rPr>
        <w:t xml:space="preserve"> fails to obtain such </w:t>
      </w:r>
      <w:r w:rsidRPr="00055DAC">
        <w:rPr>
          <w:rFonts w:ascii="Arial" w:hAnsi="Arial" w:cs="Arial"/>
          <w:b/>
        </w:rPr>
        <w:t>Consent</w:t>
      </w:r>
      <w:r w:rsidRPr="00055DAC">
        <w:rPr>
          <w:rFonts w:ascii="Arial" w:hAnsi="Arial" w:cs="Arial"/>
        </w:rPr>
        <w:t xml:space="preserve"> having complied with this Paragraph 11.2 the obligation on that </w:t>
      </w:r>
      <w:r w:rsidRPr="00055DAC">
        <w:rPr>
          <w:rFonts w:ascii="Arial" w:hAnsi="Arial" w:cs="Arial"/>
          <w:b/>
        </w:rPr>
        <w:t>CUSC Party</w:t>
      </w:r>
      <w:r w:rsidRPr="00055DAC">
        <w:rPr>
          <w:rFonts w:ascii="Arial" w:hAnsi="Arial" w:cs="Arial"/>
        </w:rPr>
        <w:t xml:space="preserve"> (in relation to which such </w:t>
      </w:r>
      <w:r w:rsidRPr="00055DAC">
        <w:rPr>
          <w:rFonts w:ascii="Arial" w:hAnsi="Arial" w:cs="Arial"/>
          <w:b/>
        </w:rPr>
        <w:t>Consent</w:t>
      </w:r>
      <w:r w:rsidRPr="00055DAC">
        <w:rPr>
          <w:rFonts w:ascii="Arial" w:hAnsi="Arial" w:cs="Arial"/>
        </w:rPr>
        <w:t xml:space="preserve"> is required) shall cease.</w:t>
      </w:r>
    </w:p>
    <w:p w14:paraId="0375DE38" w14:textId="77777777" w:rsidR="00C65245" w:rsidRPr="00055DAC" w:rsidRDefault="00C65245" w:rsidP="00905B15">
      <w:pPr>
        <w:pStyle w:val="Heading4"/>
        <w:numPr>
          <w:ilvl w:val="2"/>
          <w:numId w:val="31"/>
        </w:numPr>
        <w:tabs>
          <w:tab w:val="left" w:pos="1701"/>
        </w:tabs>
        <w:ind w:left="1701" w:hanging="851"/>
        <w:jc w:val="both"/>
        <w:rPr>
          <w:rFonts w:ascii="Arial" w:hAnsi="Arial" w:cs="Arial"/>
        </w:rPr>
      </w:pPr>
      <w:r w:rsidRPr="00055DAC">
        <w:rPr>
          <w:rFonts w:ascii="Arial" w:hAnsi="Arial" w:cs="Arial"/>
        </w:rPr>
        <w:t>In the</w:t>
      </w:r>
      <w:r w:rsidRPr="00055DAC">
        <w:rPr>
          <w:rFonts w:ascii="Arial" w:hAnsi="Arial" w:cs="Arial"/>
          <w:b/>
        </w:rPr>
        <w:t xml:space="preserve"> CUSC </w:t>
      </w:r>
      <w:r w:rsidRPr="00055DAC">
        <w:rPr>
          <w:rFonts w:ascii="Arial" w:hAnsi="Arial" w:cs="Arial"/>
        </w:rPr>
        <w:t xml:space="preserve">and in each </w:t>
      </w:r>
      <w:r w:rsidRPr="00055DAC">
        <w:rPr>
          <w:rFonts w:ascii="Arial" w:hAnsi="Arial" w:cs="Arial"/>
          <w:b/>
        </w:rPr>
        <w:t xml:space="preserve">Bilateral Agreement </w:t>
      </w:r>
      <w:r w:rsidRPr="00055DAC">
        <w:rPr>
          <w:rFonts w:ascii="Arial" w:hAnsi="Arial" w:cs="Arial"/>
        </w:rPr>
        <w:t xml:space="preserve">and in each </w:t>
      </w:r>
      <w:r w:rsidRPr="00055DAC">
        <w:rPr>
          <w:rFonts w:ascii="Arial" w:hAnsi="Arial" w:cs="Arial"/>
          <w:b/>
        </w:rPr>
        <w:t xml:space="preserve">Mandatory Services Agreement </w:t>
      </w:r>
      <w:r w:rsidRPr="00055DAC">
        <w:rPr>
          <w:rFonts w:ascii="Arial" w:hAnsi="Arial" w:cs="Arial"/>
        </w:rPr>
        <w:t xml:space="preserve">and each </w:t>
      </w:r>
      <w:r w:rsidRPr="00055DAC">
        <w:rPr>
          <w:rFonts w:ascii="Arial" w:hAnsi="Arial" w:cs="Arial"/>
          <w:b/>
        </w:rPr>
        <w:t>Construction Agreement</w:t>
      </w:r>
      <w:r w:rsidRPr="00055DAC">
        <w:rPr>
          <w:rFonts w:ascii="Arial" w:hAnsi="Arial" w:cs="Arial"/>
        </w:rPr>
        <w:t>:</w:t>
      </w:r>
    </w:p>
    <w:p w14:paraId="5BDABCFE" w14:textId="77777777" w:rsidR="00C65245" w:rsidRPr="00055DAC"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sidRPr="00055DAC">
        <w:rPr>
          <w:rFonts w:ascii="Arial" w:hAnsi="Arial" w:cs="Arial"/>
        </w:rPr>
        <w:t xml:space="preserve">   unless the context otherwise requires all references to a particular Paragraph, Part, Section, Schedule or Exhibit shall be a reference to that Paragraph, Part, Section, Schedule or Exhibit in or to the</w:t>
      </w:r>
      <w:r w:rsidRPr="00055DAC">
        <w:rPr>
          <w:rFonts w:ascii="Arial" w:hAnsi="Arial" w:cs="Arial"/>
          <w:b/>
        </w:rPr>
        <w:t xml:space="preserve"> CUSC</w:t>
      </w:r>
      <w:r w:rsidRPr="00055DAC">
        <w:rPr>
          <w:rFonts w:ascii="Arial" w:hAnsi="Arial" w:cs="Arial"/>
        </w:rPr>
        <w:t xml:space="preserve"> and all references to a particular Appendix shall be a reference to that Appendix to a </w:t>
      </w:r>
      <w:r w:rsidRPr="00055DAC">
        <w:rPr>
          <w:rFonts w:ascii="Arial" w:hAnsi="Arial" w:cs="Arial"/>
          <w:b/>
        </w:rPr>
        <w:t xml:space="preserve">Bilateral Agreement </w:t>
      </w:r>
      <w:r w:rsidRPr="00055DAC">
        <w:rPr>
          <w:rFonts w:ascii="Arial" w:hAnsi="Arial" w:cs="Arial"/>
        </w:rPr>
        <w:t xml:space="preserve">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 xml:space="preserve">Construction Agreement </w:t>
      </w:r>
      <w:r w:rsidRPr="00055DAC">
        <w:rPr>
          <w:rFonts w:ascii="Arial" w:hAnsi="Arial" w:cs="Arial"/>
        </w:rPr>
        <w:t>(as the case may be);</w:t>
      </w:r>
    </w:p>
    <w:p w14:paraId="71915461" w14:textId="77777777" w:rsidR="00C65245" w:rsidRPr="00055DAC" w:rsidRDefault="00C65245" w:rsidP="00905B15">
      <w:pPr>
        <w:pStyle w:val="Heading5"/>
        <w:numPr>
          <w:ilvl w:val="0"/>
          <w:numId w:val="33"/>
        </w:numPr>
        <w:tabs>
          <w:tab w:val="left" w:pos="2268"/>
        </w:tabs>
        <w:ind w:left="2268" w:hanging="567"/>
        <w:jc w:val="both"/>
        <w:rPr>
          <w:rFonts w:ascii="Arial" w:hAnsi="Arial" w:cs="Arial"/>
        </w:rPr>
      </w:pPr>
      <w:r w:rsidRPr="00055DAC">
        <w:rPr>
          <w:rFonts w:ascii="Arial" w:hAnsi="Arial" w:cs="Arial"/>
        </w:rPr>
        <w:t xml:space="preserve">   a table of contents and headings are inserted for convenience only and shall be ignored in construing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or</w:t>
      </w:r>
      <w:r w:rsidRPr="00055DAC">
        <w:rPr>
          <w:rFonts w:ascii="Arial" w:hAnsi="Arial" w:cs="Arial"/>
          <w:b/>
        </w:rPr>
        <w:t xml:space="preserve"> Mandatory Services Agreement </w:t>
      </w:r>
      <w:r w:rsidRPr="00055DAC">
        <w:rPr>
          <w:rFonts w:ascii="Arial" w:hAnsi="Arial" w:cs="Arial"/>
        </w:rPr>
        <w:t>as the case may be;</w:t>
      </w:r>
    </w:p>
    <w:p w14:paraId="6F5F13F5"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references to the words "include" or "including" are to be construed without limitation to the generality of the preceding words;</w:t>
      </w:r>
    </w:p>
    <w:p w14:paraId="2D8D8E9F"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t>
      </w:r>
      <w:proofErr w:type="gramStart"/>
      <w:r w:rsidRPr="00055DAC">
        <w:rPr>
          <w:rFonts w:ascii="Arial" w:hAnsi="Arial" w:cs="Arial"/>
        </w:rPr>
        <w:t>whether or not</w:t>
      </w:r>
      <w:proofErr w:type="gramEnd"/>
      <w:r w:rsidRPr="00055DAC">
        <w:rPr>
          <w:rFonts w:ascii="Arial" w:hAnsi="Arial" w:cs="Arial"/>
        </w:rPr>
        <w:t xml:space="preserve"> having separate legal personality.  </w:t>
      </w:r>
    </w:p>
    <w:p w14:paraId="212ABC1A" w14:textId="77777777" w:rsidR="00A12D2A" w:rsidRPr="00055DAC" w:rsidRDefault="00A12D2A"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szCs w:val="22"/>
        </w:rPr>
        <w:t xml:space="preserve">if the </w:t>
      </w:r>
      <w:r w:rsidRPr="00055DAC">
        <w:rPr>
          <w:rFonts w:ascii="Arial" w:hAnsi="Arial"/>
          <w:b/>
          <w:szCs w:val="22"/>
        </w:rPr>
        <w:t>Transmission Interface Site</w:t>
      </w:r>
      <w:r w:rsidRPr="00055DAC">
        <w:rPr>
          <w:rFonts w:ascii="Arial" w:hAnsi="Arial"/>
          <w:szCs w:val="22"/>
        </w:rPr>
        <w:t xml:space="preserve"> is </w:t>
      </w:r>
      <w:r w:rsidRPr="00055DAC">
        <w:rPr>
          <w:rFonts w:ascii="Arial" w:hAnsi="Arial"/>
          <w:b/>
          <w:szCs w:val="22"/>
        </w:rPr>
        <w:t>Operational</w:t>
      </w:r>
      <w:r w:rsidRPr="00055DAC">
        <w:rPr>
          <w:rFonts w:ascii="Arial" w:hAnsi="Arial"/>
          <w:szCs w:val="22"/>
        </w:rPr>
        <w:t xml:space="preserve"> prior to the </w:t>
      </w:r>
      <w:r w:rsidRPr="00055DAC">
        <w:rPr>
          <w:rFonts w:ascii="Arial" w:hAnsi="Arial"/>
          <w:b/>
          <w:szCs w:val="22"/>
        </w:rPr>
        <w:t>OTSUA Transfer Time</w:t>
      </w:r>
      <w:r w:rsidRPr="00055DAC">
        <w:rPr>
          <w:rFonts w:ascii="Arial" w:hAnsi="Arial"/>
          <w:szCs w:val="22"/>
        </w:rPr>
        <w:t xml:space="preserve"> the </w:t>
      </w:r>
      <w:r w:rsidRPr="00055DAC">
        <w:rPr>
          <w:rFonts w:ascii="Arial" w:hAnsi="Arial"/>
          <w:b/>
          <w:szCs w:val="22"/>
        </w:rPr>
        <w:t>User’s Equipment</w:t>
      </w:r>
      <w:r w:rsidRPr="00055DAC">
        <w:rPr>
          <w:rFonts w:ascii="Arial" w:hAnsi="Arial"/>
          <w:szCs w:val="22"/>
        </w:rPr>
        <w:t xml:space="preserve"> will be connected to the </w:t>
      </w:r>
      <w:r w:rsidRPr="00055DAC">
        <w:rPr>
          <w:rFonts w:ascii="Arial" w:hAnsi="Arial"/>
          <w:b/>
          <w:szCs w:val="22"/>
        </w:rPr>
        <w:t>National Electricity Transmission System</w:t>
      </w:r>
      <w:r w:rsidRPr="00055DAC">
        <w:rPr>
          <w:rFonts w:ascii="Arial" w:hAnsi="Arial"/>
          <w:szCs w:val="22"/>
        </w:rPr>
        <w:t xml:space="preserve"> through the connection of the </w:t>
      </w:r>
      <w:r w:rsidRPr="00055DAC">
        <w:rPr>
          <w:rFonts w:ascii="Arial" w:hAnsi="Arial"/>
          <w:b/>
          <w:szCs w:val="22"/>
        </w:rPr>
        <w:t>OTSUA</w:t>
      </w:r>
      <w:r w:rsidRPr="00055DAC">
        <w:rPr>
          <w:rFonts w:ascii="Arial" w:hAnsi="Arial"/>
          <w:szCs w:val="22"/>
        </w:rPr>
        <w:t xml:space="preserve"> to the </w:t>
      </w:r>
      <w:r w:rsidRPr="00055DAC">
        <w:rPr>
          <w:rFonts w:ascii="Arial" w:hAnsi="Arial"/>
          <w:b/>
          <w:szCs w:val="22"/>
        </w:rPr>
        <w:t>National Electricity Transmission System</w:t>
      </w:r>
      <w:r w:rsidRPr="00055DAC">
        <w:rPr>
          <w:rFonts w:ascii="Arial" w:hAnsi="Arial"/>
          <w:szCs w:val="22"/>
        </w:rPr>
        <w:t xml:space="preserve"> at the </w:t>
      </w:r>
      <w:r w:rsidRPr="00055DAC">
        <w:rPr>
          <w:rFonts w:ascii="Arial" w:hAnsi="Arial"/>
          <w:b/>
          <w:szCs w:val="22"/>
        </w:rPr>
        <w:t xml:space="preserve">Transmission Interface Point </w:t>
      </w:r>
      <w:r w:rsidRPr="00055DAC">
        <w:rPr>
          <w:rFonts w:ascii="Arial" w:hAnsi="Arial"/>
          <w:szCs w:val="22"/>
        </w:rPr>
        <w:t xml:space="preserve">until the </w:t>
      </w:r>
      <w:r w:rsidRPr="00055DAC">
        <w:rPr>
          <w:rFonts w:ascii="Arial" w:hAnsi="Arial"/>
          <w:b/>
          <w:szCs w:val="22"/>
        </w:rPr>
        <w:t>OTSUA Transfer Time</w:t>
      </w:r>
      <w:r w:rsidRPr="00055DAC">
        <w:rPr>
          <w:rFonts w:ascii="Arial" w:hAnsi="Arial"/>
          <w:szCs w:val="22"/>
        </w:rPr>
        <w:t>. In such case</w:t>
      </w:r>
      <w:r w:rsidRPr="00055DAC">
        <w:rPr>
          <w:rFonts w:ascii="Arial" w:hAnsi="Arial"/>
          <w:b/>
          <w:szCs w:val="22"/>
        </w:rPr>
        <w:t xml:space="preserve"> </w:t>
      </w:r>
      <w:r w:rsidRPr="00055DAC">
        <w:rPr>
          <w:rFonts w:ascii="Arial" w:hAnsi="Arial" w:cs="Arial"/>
          <w:szCs w:val="22"/>
        </w:rPr>
        <w:t xml:space="preserve">and until the </w:t>
      </w:r>
      <w:r w:rsidRPr="00055DAC">
        <w:rPr>
          <w:rFonts w:ascii="Arial" w:hAnsi="Arial" w:cs="Arial"/>
          <w:b/>
          <w:szCs w:val="22"/>
        </w:rPr>
        <w:t>OTSUA Transfer Time</w:t>
      </w:r>
      <w:r w:rsidRPr="00055DAC">
        <w:rPr>
          <w:rFonts w:ascii="Arial" w:hAnsi="Arial" w:cs="Arial"/>
          <w:szCs w:val="22"/>
        </w:rPr>
        <w:t>,</w:t>
      </w:r>
      <w:r w:rsidRPr="00055DAC">
        <w:rPr>
          <w:rFonts w:ascii="Arial" w:hAnsi="Arial" w:cs="Arial"/>
          <w:b/>
          <w:szCs w:val="22"/>
        </w:rPr>
        <w:t xml:space="preserve"> </w:t>
      </w:r>
      <w:r w:rsidRPr="00055DAC">
        <w:rPr>
          <w:rFonts w:ascii="Arial" w:hAnsi="Arial"/>
          <w:szCs w:val="22"/>
        </w:rPr>
        <w:t xml:space="preserve">where provisions of the </w:t>
      </w:r>
      <w:r w:rsidRPr="00055DAC">
        <w:rPr>
          <w:rFonts w:ascii="Arial" w:hAnsi="Arial"/>
          <w:b/>
          <w:szCs w:val="22"/>
        </w:rPr>
        <w:t>CUSC</w:t>
      </w:r>
      <w:r w:rsidRPr="00055DAC">
        <w:rPr>
          <w:rFonts w:ascii="Arial" w:hAnsi="Arial"/>
          <w:szCs w:val="22"/>
        </w:rPr>
        <w:t xml:space="preserve"> </w:t>
      </w:r>
      <w:r w:rsidRPr="00055DAC">
        <w:rPr>
          <w:rFonts w:ascii="Arial" w:hAnsi="Arial" w:cs="Arial"/>
          <w:szCs w:val="22"/>
        </w:rPr>
        <w:t xml:space="preserve">apply in relation to (a) </w:t>
      </w:r>
      <w:r w:rsidRPr="00055DAC">
        <w:rPr>
          <w:rFonts w:ascii="Arial" w:hAnsi="Arial" w:cs="Arial"/>
          <w:b/>
          <w:bCs/>
          <w:szCs w:val="22"/>
        </w:rPr>
        <w:t xml:space="preserve">User’s Equipment;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shall be construed where the context requires as being instead references to or including (as the context requires) </w:t>
      </w:r>
      <w:r w:rsidRPr="00055DAC">
        <w:rPr>
          <w:rFonts w:ascii="Arial" w:hAnsi="Arial" w:cs="Arial"/>
          <w:b/>
          <w:szCs w:val="22"/>
        </w:rPr>
        <w:t>OTSUA</w:t>
      </w:r>
      <w:r w:rsidRPr="00055DAC">
        <w:rPr>
          <w:rFonts w:ascii="Arial" w:hAnsi="Arial" w:cs="Arial"/>
          <w:szCs w:val="22"/>
        </w:rPr>
        <w:t xml:space="preserve"> unless the context otherwise requires; </w:t>
      </w:r>
      <w:r w:rsidRPr="00055DAC">
        <w:rPr>
          <w:rFonts w:ascii="Arial" w:hAnsi="Arial" w:cs="Arial"/>
          <w:bCs/>
          <w:szCs w:val="22"/>
        </w:rPr>
        <w:t xml:space="preserve">and (b) </w:t>
      </w:r>
      <w:r w:rsidRPr="00055DAC">
        <w:rPr>
          <w:rFonts w:ascii="Arial" w:hAnsi="Arial" w:cs="Arial"/>
          <w:b/>
          <w:bCs/>
          <w:szCs w:val="22"/>
        </w:rPr>
        <w:t xml:space="preserve">User’s Equipment </w:t>
      </w:r>
      <w:r w:rsidRPr="00055DAC">
        <w:rPr>
          <w:rFonts w:ascii="Arial" w:hAnsi="Arial" w:cs="Arial"/>
          <w:bCs/>
          <w:szCs w:val="22"/>
        </w:rPr>
        <w:t>by reference to the</w:t>
      </w:r>
      <w:r w:rsidRPr="00055DAC">
        <w:rPr>
          <w:rFonts w:ascii="Arial" w:hAnsi="Arial" w:cs="Arial"/>
          <w:b/>
          <w:bCs/>
          <w:szCs w:val="22"/>
        </w:rPr>
        <w:t xml:space="preserve"> Connection Site</w:t>
      </w:r>
      <w:r w:rsidRPr="00055DAC">
        <w:rPr>
          <w:rFonts w:ascii="Arial" w:hAnsi="Arial" w:cs="Arial"/>
          <w:bCs/>
          <w:szCs w:val="22"/>
        </w:rPr>
        <w:t>;</w:t>
      </w:r>
      <w:r w:rsidRPr="00055DAC">
        <w:rPr>
          <w:rFonts w:ascii="Arial" w:hAnsi="Arial" w:cs="Arial"/>
          <w:b/>
          <w:bCs/>
          <w:szCs w:val="22"/>
        </w:rPr>
        <w:t xml:space="preserve">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and </w:t>
      </w:r>
      <w:r w:rsidRPr="00055DAC">
        <w:rPr>
          <w:rFonts w:ascii="Arial" w:hAnsi="Arial" w:cs="Arial"/>
          <w:b/>
          <w:szCs w:val="22"/>
        </w:rPr>
        <w:t xml:space="preserve">Connection Site </w:t>
      </w:r>
      <w:r w:rsidRPr="00055DAC">
        <w:rPr>
          <w:rFonts w:ascii="Arial" w:hAnsi="Arial" w:cs="Arial"/>
          <w:szCs w:val="22"/>
        </w:rPr>
        <w:t xml:space="preserve">in the </w:t>
      </w:r>
      <w:r w:rsidRPr="00055DAC">
        <w:rPr>
          <w:rFonts w:ascii="Arial" w:hAnsi="Arial" w:cs="Arial"/>
          <w:b/>
          <w:szCs w:val="22"/>
        </w:rPr>
        <w:t xml:space="preserve">CUSC </w:t>
      </w:r>
      <w:r w:rsidRPr="00055DAC">
        <w:rPr>
          <w:rFonts w:ascii="Arial" w:hAnsi="Arial" w:cs="Arial"/>
          <w:szCs w:val="22"/>
        </w:rPr>
        <w:t xml:space="preserve">shall be construed as being instead references to or including (as the context requires) </w:t>
      </w:r>
      <w:r w:rsidRPr="00055DAC">
        <w:rPr>
          <w:rFonts w:ascii="Arial" w:hAnsi="Arial" w:cs="Arial"/>
          <w:b/>
          <w:szCs w:val="22"/>
        </w:rPr>
        <w:t>OTSUA</w:t>
      </w:r>
      <w:r w:rsidRPr="00055DAC">
        <w:rPr>
          <w:rFonts w:ascii="Arial" w:hAnsi="Arial" w:cs="Arial"/>
          <w:szCs w:val="22"/>
        </w:rPr>
        <w:t xml:space="preserve"> and </w:t>
      </w:r>
      <w:r w:rsidRPr="00055DAC">
        <w:rPr>
          <w:rFonts w:ascii="Arial" w:hAnsi="Arial" w:cs="Arial"/>
          <w:b/>
          <w:szCs w:val="22"/>
        </w:rPr>
        <w:t>Transmission Interface Site</w:t>
      </w:r>
      <w:r w:rsidRPr="00055DAC">
        <w:rPr>
          <w:rFonts w:ascii="Arial" w:hAnsi="Arial" w:cs="Arial"/>
          <w:szCs w:val="22"/>
        </w:rPr>
        <w:t xml:space="preserve"> respectively unless the context otherwise requires;</w:t>
      </w:r>
    </w:p>
    <w:p w14:paraId="7F7EFA59" w14:textId="77777777" w:rsidR="00E10881" w:rsidRPr="00055DAC" w:rsidRDefault="00E10881"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lastRenderedPageBreak/>
        <w:t xml:space="preserve">Obligations on </w:t>
      </w:r>
      <w:r w:rsidRPr="00055DAC">
        <w:rPr>
          <w:rFonts w:ascii="Arial" w:hAnsi="Arial" w:cs="Arial"/>
          <w:b/>
          <w:szCs w:val="22"/>
        </w:rPr>
        <w:t>The Company</w:t>
      </w:r>
      <w:r w:rsidRPr="00055DAC">
        <w:rPr>
          <w:rFonts w:ascii="Arial" w:hAnsi="Arial" w:cs="Arial"/>
          <w:szCs w:val="22"/>
        </w:rPr>
        <w:t xml:space="preserve"> shall be interpreted as obligations to procure that the </w:t>
      </w:r>
      <w:r w:rsidRPr="00055DAC">
        <w:rPr>
          <w:rFonts w:ascii="Arial" w:hAnsi="Arial" w:cs="Arial"/>
          <w:b/>
          <w:szCs w:val="22"/>
        </w:rPr>
        <w:t>Relevant Transmission Licensee</w:t>
      </w:r>
      <w:r w:rsidRPr="00055DAC">
        <w:rPr>
          <w:rFonts w:ascii="Arial" w:hAnsi="Arial" w:cs="Arial"/>
          <w:szCs w:val="22"/>
        </w:rPr>
        <w:t xml:space="preserve"> fulfils such obligations, where relevant. </w:t>
      </w:r>
    </w:p>
    <w:p w14:paraId="45571E6B" w14:textId="77777777" w:rsidR="00A12D2A" w:rsidRPr="00055DAC" w:rsidRDefault="00A12D2A" w:rsidP="00A12D2A">
      <w:pPr>
        <w:pStyle w:val="Heading5"/>
        <w:numPr>
          <w:ilvl w:val="0"/>
          <w:numId w:val="0"/>
        </w:numPr>
        <w:ind w:left="1701"/>
        <w:jc w:val="both"/>
        <w:rPr>
          <w:rFonts w:ascii="Arial" w:hAnsi="Arial" w:cs="Arial"/>
        </w:rPr>
      </w:pPr>
    </w:p>
    <w:p w14:paraId="3A36D2E7" w14:textId="77777777" w:rsidR="00C65245" w:rsidRPr="00055DAC" w:rsidRDefault="00C65245">
      <w:pPr>
        <w:pStyle w:val="Heading3"/>
        <w:numPr>
          <w:ilvl w:val="0"/>
          <w:numId w:val="0"/>
        </w:numPr>
        <w:spacing w:after="0"/>
        <w:rPr>
          <w:rFonts w:ascii="Arial" w:hAnsi="Arial" w:cs="Arial"/>
          <w:b/>
        </w:rPr>
      </w:pPr>
      <w:bookmarkStart w:id="2" w:name="_Toc490940244"/>
    </w:p>
    <w:p w14:paraId="6445AE33" w14:textId="77777777" w:rsidR="00C65245" w:rsidRPr="00055DAC" w:rsidRDefault="00C65245">
      <w:pPr>
        <w:pStyle w:val="Heading3"/>
        <w:numPr>
          <w:ilvl w:val="0"/>
          <w:numId w:val="0"/>
        </w:numPr>
        <w:rPr>
          <w:rFonts w:ascii="Arial" w:hAnsi="Arial" w:cs="Arial"/>
          <w:b/>
        </w:rPr>
      </w:pPr>
      <w:r w:rsidRPr="00055DAC">
        <w:rPr>
          <w:rFonts w:ascii="Arial" w:hAnsi="Arial" w:cs="Arial"/>
          <w:b/>
        </w:rPr>
        <w:t>11.3</w:t>
      </w:r>
      <w:r w:rsidRPr="00055DAC">
        <w:rPr>
          <w:rFonts w:ascii="Arial" w:hAnsi="Arial" w:cs="Arial"/>
          <w:b/>
        </w:rPr>
        <w:tab/>
        <w:t>DEFINITIONS</w:t>
      </w:r>
      <w:bookmarkEnd w:id="2"/>
    </w:p>
    <w:p w14:paraId="6038C2E7" w14:textId="77777777" w:rsidR="00C65245" w:rsidRPr="00055DAC" w:rsidRDefault="00C65245">
      <w:pPr>
        <w:pStyle w:val="clauseindent"/>
        <w:ind w:left="0"/>
        <w:jc w:val="both"/>
        <w:rPr>
          <w:rFonts w:ascii="Arial" w:hAnsi="Arial" w:cs="Arial"/>
        </w:rPr>
      </w:pPr>
      <w:r w:rsidRPr="00055DAC">
        <w:rPr>
          <w:rFonts w:ascii="Arial" w:hAnsi="Arial" w:cs="Arial"/>
        </w:rPr>
        <w:t>The following terms shall have the following meanings:</w:t>
      </w:r>
    </w:p>
    <w:tbl>
      <w:tblPr>
        <w:tblW w:w="9352" w:type="dxa"/>
        <w:tblInd w:w="-1" w:type="dxa"/>
        <w:tblLayout w:type="fixed"/>
        <w:tblCellMar>
          <w:left w:w="107" w:type="dxa"/>
          <w:right w:w="107" w:type="dxa"/>
        </w:tblCellMar>
        <w:tblLook w:val="0000" w:firstRow="0" w:lastRow="0" w:firstColumn="0" w:lastColumn="0" w:noHBand="0" w:noVBand="0"/>
      </w:tblPr>
      <w:tblGrid>
        <w:gridCol w:w="2695"/>
        <w:gridCol w:w="8"/>
        <w:gridCol w:w="6649"/>
      </w:tblGrid>
      <w:tr w:rsidR="005A354A" w:rsidRPr="00055DAC" w14:paraId="4BA44981" w14:textId="77777777" w:rsidTr="006C65B2">
        <w:tc>
          <w:tcPr>
            <w:tcW w:w="2695" w:type="dxa"/>
          </w:tcPr>
          <w:p w14:paraId="560AEB43" w14:textId="59128BD1" w:rsidR="005A354A" w:rsidRPr="00055DAC" w:rsidRDefault="005A354A" w:rsidP="00055DAC">
            <w:pPr>
              <w:pStyle w:val="clauseindent"/>
              <w:ind w:left="0"/>
              <w:rPr>
                <w:rFonts w:ascii="Arial" w:hAnsi="Arial" w:cs="Arial"/>
              </w:rPr>
            </w:pPr>
            <w:r w:rsidRPr="00055DAC">
              <w:rPr>
                <w:rFonts w:ascii="Arial" w:hAnsi="Arial" w:cs="Arial"/>
                <w:b/>
                <w:bCs/>
              </w:rPr>
              <w:t>“5 Business Days Period”</w:t>
            </w:r>
          </w:p>
        </w:tc>
        <w:tc>
          <w:tcPr>
            <w:tcW w:w="6657" w:type="dxa"/>
            <w:gridSpan w:val="2"/>
          </w:tcPr>
          <w:p w14:paraId="7BF0456C" w14:textId="378AC058" w:rsidR="005A354A" w:rsidRPr="00055DAC" w:rsidRDefault="005A354A" w:rsidP="00055DAC">
            <w:pPr>
              <w:spacing w:after="120"/>
              <w:jc w:val="both"/>
              <w:rPr>
                <w:rFonts w:ascii="Arial" w:hAnsi="Arial" w:cs="Arial"/>
              </w:rPr>
            </w:pPr>
            <w:r w:rsidRPr="00055DAC">
              <w:rPr>
                <w:rFonts w:ascii="Arial" w:hAnsi="Arial" w:cs="Arial"/>
              </w:rPr>
              <w:t xml:space="preserve">means, in the context of Section 17, the 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Gate 2 Application Window</w:t>
            </w:r>
            <w:r w:rsidRPr="00055DAC">
              <w:rPr>
                <w:rFonts w:ascii="Arial" w:hAnsi="Arial" w:cs="Arial"/>
              </w:rPr>
              <w:t>;</w:t>
            </w:r>
          </w:p>
        </w:tc>
      </w:tr>
      <w:tr w:rsidR="00C65245" w:rsidRPr="00055DAC" w14:paraId="1580F8DA" w14:textId="77777777" w:rsidTr="006C65B2">
        <w:tc>
          <w:tcPr>
            <w:tcW w:w="2695" w:type="dxa"/>
          </w:tcPr>
          <w:p w14:paraId="7C99F2BA" w14:textId="77777777" w:rsidR="00C65245" w:rsidRPr="00055DAC" w:rsidRDefault="00C65245"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10 Clear Days</w:t>
            </w:r>
            <w:r w:rsidRPr="00055DAC">
              <w:rPr>
                <w:rFonts w:ascii="Arial" w:hAnsi="Arial" w:cs="Arial"/>
              </w:rPr>
              <w:t>”</w:t>
            </w:r>
          </w:p>
        </w:tc>
        <w:tc>
          <w:tcPr>
            <w:tcW w:w="6657" w:type="dxa"/>
            <w:gridSpan w:val="2"/>
          </w:tcPr>
          <w:p w14:paraId="3901CF78" w14:textId="77777777" w:rsidR="00C65245" w:rsidRPr="00055DAC" w:rsidRDefault="00C65245" w:rsidP="00055DAC">
            <w:pPr>
              <w:spacing w:after="120"/>
              <w:jc w:val="both"/>
              <w:rPr>
                <w:rFonts w:ascii="Arial" w:hAnsi="Arial" w:cs="Arial"/>
              </w:rPr>
            </w:pPr>
            <w:r w:rsidRPr="00055DAC">
              <w:rPr>
                <w:rFonts w:ascii="Arial" w:hAnsi="Arial" w:cs="Arial"/>
              </w:rPr>
              <w:t>defined as 10 complete periods of 24 hours from 00:00hrs to 24:00hrs;</w:t>
            </w:r>
          </w:p>
        </w:tc>
      </w:tr>
      <w:tr w:rsidR="00B20925" w:rsidRPr="00055DAC" w14:paraId="4AC7C4B2" w14:textId="77777777" w:rsidTr="006C65B2">
        <w:tc>
          <w:tcPr>
            <w:tcW w:w="2695" w:type="dxa"/>
          </w:tcPr>
          <w:p w14:paraId="7A144B06" w14:textId="568E5686" w:rsidR="00B20925" w:rsidRPr="00055DAC" w:rsidRDefault="00B20925" w:rsidP="00055DAC">
            <w:pPr>
              <w:pStyle w:val="clauseindent"/>
              <w:ind w:left="0"/>
              <w:rPr>
                <w:rFonts w:ascii="Arial" w:hAnsi="Arial" w:cs="Arial"/>
              </w:rPr>
            </w:pPr>
            <w:r w:rsidRPr="00055DAC">
              <w:rPr>
                <w:rFonts w:ascii="Arial" w:hAnsi="Arial" w:cs="Arial"/>
                <w:b/>
                <w:bCs/>
              </w:rPr>
              <w:t>“15 Business Days Period”</w:t>
            </w:r>
          </w:p>
        </w:tc>
        <w:tc>
          <w:tcPr>
            <w:tcW w:w="6657" w:type="dxa"/>
            <w:gridSpan w:val="2"/>
          </w:tcPr>
          <w:p w14:paraId="778F2D3F" w14:textId="2D9A3822" w:rsidR="00B20925" w:rsidRPr="00055DAC" w:rsidRDefault="00B20925" w:rsidP="00055DAC">
            <w:pPr>
              <w:spacing w:after="120"/>
              <w:jc w:val="both"/>
              <w:rPr>
                <w:rFonts w:ascii="Arial" w:hAnsi="Arial" w:cs="Arial"/>
              </w:rPr>
            </w:pPr>
            <w:r w:rsidRPr="00055DAC">
              <w:rPr>
                <w:rFonts w:ascii="Arial" w:hAnsi="Arial" w:cs="Arial"/>
              </w:rPr>
              <w:t xml:space="preserve">means, in the context of Section 17, the 15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Gate 2 Application Window</w:t>
            </w:r>
            <w:r w:rsidRPr="00055DAC">
              <w:rPr>
                <w:rFonts w:ascii="Arial" w:hAnsi="Arial" w:cs="Arial"/>
              </w:rPr>
              <w:t>;</w:t>
            </w:r>
          </w:p>
        </w:tc>
      </w:tr>
      <w:tr w:rsidR="00C65245" w:rsidRPr="00055DAC" w14:paraId="09C4F399" w14:textId="77777777" w:rsidTr="006C65B2">
        <w:tc>
          <w:tcPr>
            <w:tcW w:w="2695" w:type="dxa"/>
          </w:tcPr>
          <w:p w14:paraId="0FD776E6"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ABSVD Methodology Statement</w:t>
            </w:r>
            <w:r w:rsidRPr="00055DAC">
              <w:rPr>
                <w:rFonts w:ascii="Arial" w:hAnsi="Arial" w:cs="Arial"/>
              </w:rPr>
              <w:t>"</w:t>
            </w:r>
          </w:p>
        </w:tc>
        <w:tc>
          <w:tcPr>
            <w:tcW w:w="6657" w:type="dxa"/>
            <w:gridSpan w:val="2"/>
          </w:tcPr>
          <w:p w14:paraId="57F915C4" w14:textId="77777777" w:rsidR="00C65245" w:rsidRPr="00055DAC" w:rsidRDefault="00C65245" w:rsidP="00055DAC">
            <w:pPr>
              <w:spacing w:after="120"/>
              <w:jc w:val="both"/>
              <w:rPr>
                <w:rFonts w:ascii="Arial" w:hAnsi="Arial" w:cs="Arial"/>
              </w:rPr>
            </w:pPr>
            <w:r w:rsidRPr="00055DAC">
              <w:rPr>
                <w:rFonts w:ascii="Arial" w:hAnsi="Arial" w:cs="Arial"/>
              </w:rPr>
              <w:t xml:space="preserve">the document entitled "Applicable Balancing Services Volume Data Methodology Statement", as published by </w:t>
            </w:r>
            <w:r w:rsidRPr="00055DAC">
              <w:rPr>
                <w:rFonts w:ascii="Arial" w:hAnsi="Arial" w:cs="Arial"/>
                <w:b/>
                <w:bCs/>
              </w:rPr>
              <w:t>The Company</w:t>
            </w:r>
            <w:r w:rsidRPr="00055DAC">
              <w:rPr>
                <w:rFonts w:ascii="Arial" w:hAnsi="Arial" w:cs="Arial"/>
              </w:rPr>
              <w:t xml:space="preserve"> </w:t>
            </w:r>
            <w:proofErr w:type="spellStart"/>
            <w:r w:rsidRPr="00055DAC">
              <w:rPr>
                <w:rFonts w:ascii="Arial" w:hAnsi="Arial" w:cs="Arial"/>
              </w:rPr>
              <w:t>as</w:t>
            </w:r>
            <w:proofErr w:type="spellEnd"/>
            <w:r w:rsidRPr="00055DAC">
              <w:rPr>
                <w:rFonts w:ascii="Arial" w:hAnsi="Arial" w:cs="Arial"/>
              </w:rPr>
              <w:t xml:space="preserve"> the same may be amended from time to time;</w:t>
            </w:r>
          </w:p>
        </w:tc>
      </w:tr>
      <w:tr w:rsidR="00C65245" w:rsidRPr="00055DAC" w14:paraId="7115EAF5" w14:textId="77777777" w:rsidTr="006C65B2">
        <w:tc>
          <w:tcPr>
            <w:tcW w:w="2695" w:type="dxa"/>
          </w:tcPr>
          <w:p w14:paraId="63C1DD9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Accession</w:t>
            </w:r>
            <w:r w:rsidRPr="00055DAC">
              <w:rPr>
                <w:rFonts w:ascii="Arial" w:hAnsi="Arial" w:cs="Arial"/>
              </w:rPr>
              <w:t xml:space="preserve"> </w:t>
            </w:r>
            <w:r w:rsidRPr="00055DAC">
              <w:rPr>
                <w:rFonts w:ascii="Arial" w:hAnsi="Arial" w:cs="Arial"/>
                <w:b/>
              </w:rPr>
              <w:t>Agreement</w:t>
            </w:r>
            <w:r w:rsidRPr="00055DAC">
              <w:rPr>
                <w:rFonts w:ascii="Arial" w:hAnsi="Arial" w:cs="Arial"/>
              </w:rPr>
              <w:t>"</w:t>
            </w:r>
          </w:p>
        </w:tc>
        <w:tc>
          <w:tcPr>
            <w:tcW w:w="6657" w:type="dxa"/>
            <w:gridSpan w:val="2"/>
          </w:tcPr>
          <w:p w14:paraId="1F5DEB3B"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an agreement in or substantially in the form of Exhibit A to the </w:t>
            </w:r>
            <w:r w:rsidRPr="00055DAC">
              <w:rPr>
                <w:rFonts w:ascii="Arial" w:hAnsi="Arial" w:cs="Arial"/>
                <w:b/>
              </w:rPr>
              <w:t>CUSC</w:t>
            </w:r>
            <w:r w:rsidRPr="00055DAC">
              <w:rPr>
                <w:rFonts w:ascii="Arial" w:hAnsi="Arial" w:cs="Arial"/>
              </w:rPr>
              <w:t xml:space="preserve"> whereby an applicant accedes to the</w:t>
            </w:r>
            <w:r w:rsidRPr="00055DAC">
              <w:rPr>
                <w:rFonts w:ascii="Arial" w:hAnsi="Arial" w:cs="Arial"/>
                <w:b/>
              </w:rPr>
              <w:t xml:space="preserve"> CUSC Framework Agreement</w:t>
            </w:r>
            <w:r w:rsidRPr="00055DAC">
              <w:rPr>
                <w:rFonts w:ascii="Arial" w:hAnsi="Arial" w:cs="Arial"/>
              </w:rPr>
              <w:t>;</w:t>
            </w:r>
          </w:p>
        </w:tc>
      </w:tr>
      <w:tr w:rsidR="00C65245" w:rsidRPr="00055DAC" w14:paraId="0F903811" w14:textId="77777777" w:rsidTr="006C65B2">
        <w:tc>
          <w:tcPr>
            <w:tcW w:w="2695" w:type="dxa"/>
          </w:tcPr>
          <w:p w14:paraId="70E39F8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Acceptance Volume</w:t>
            </w:r>
            <w:r w:rsidRPr="00055DAC">
              <w:rPr>
                <w:rFonts w:ascii="Arial" w:hAnsi="Arial" w:cs="Arial"/>
              </w:rPr>
              <w:t>"</w:t>
            </w:r>
          </w:p>
        </w:tc>
        <w:tc>
          <w:tcPr>
            <w:tcW w:w="6657" w:type="dxa"/>
            <w:gridSpan w:val="2"/>
          </w:tcPr>
          <w:p w14:paraId="676B0448"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C65245" w:rsidRPr="00055DAC" w14:paraId="7580025D" w14:textId="77777777" w:rsidTr="006C65B2">
        <w:tc>
          <w:tcPr>
            <w:tcW w:w="2695" w:type="dxa"/>
          </w:tcPr>
          <w:p w14:paraId="2AC3ABF5"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w:t>
            </w:r>
            <w:r w:rsidRPr="00055DAC">
              <w:rPr>
                <w:rFonts w:ascii="Arial" w:hAnsi="Arial" w:cs="Arial"/>
              </w:rPr>
              <w:t>"</w:t>
            </w:r>
          </w:p>
        </w:tc>
        <w:tc>
          <w:tcPr>
            <w:tcW w:w="6657" w:type="dxa"/>
            <w:gridSpan w:val="2"/>
          </w:tcPr>
          <w:p w14:paraId="2FA8B04B" w14:textId="77777777" w:rsidR="00C65245" w:rsidRPr="00055DAC" w:rsidRDefault="00C65245" w:rsidP="00055DAC">
            <w:pPr>
              <w:pStyle w:val="clauseindent"/>
              <w:ind w:left="0"/>
              <w:jc w:val="both"/>
              <w:rPr>
                <w:rFonts w:ascii="Arial" w:hAnsi="Arial" w:cs="Arial"/>
              </w:rPr>
            </w:pPr>
            <w:r w:rsidRPr="00055DAC">
              <w:rPr>
                <w:rFonts w:ascii="Arial" w:hAnsi="Arial" w:cs="Arial"/>
              </w:rPr>
              <w:t>the Electricity Act 1989;</w:t>
            </w:r>
          </w:p>
        </w:tc>
      </w:tr>
      <w:tr w:rsidR="00C65245" w:rsidRPr="00055DAC" w14:paraId="5B255B4D" w14:textId="77777777" w:rsidTr="006C65B2">
        <w:tc>
          <w:tcPr>
            <w:tcW w:w="2695" w:type="dxa"/>
          </w:tcPr>
          <w:p w14:paraId="4AE790D0"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Active Power</w:t>
            </w:r>
            <w:r w:rsidRPr="00055DAC">
              <w:rPr>
                <w:rFonts w:ascii="Arial" w:hAnsi="Arial" w:cs="Arial"/>
              </w:rPr>
              <w:t>"</w:t>
            </w:r>
          </w:p>
        </w:tc>
        <w:tc>
          <w:tcPr>
            <w:tcW w:w="6657" w:type="dxa"/>
            <w:gridSpan w:val="2"/>
          </w:tcPr>
          <w:p w14:paraId="30AB4C1D" w14:textId="77777777" w:rsidR="00C65245" w:rsidRPr="00055DAC" w:rsidRDefault="00C65245" w:rsidP="00055DAC">
            <w:pPr>
              <w:pStyle w:val="clauseindent"/>
              <w:ind w:left="0"/>
              <w:jc w:val="both"/>
              <w:rPr>
                <w:rFonts w:ascii="Arial" w:hAnsi="Arial" w:cs="Arial"/>
              </w:rPr>
            </w:pPr>
            <w:r w:rsidRPr="00055DAC">
              <w:rPr>
                <w:rFonts w:ascii="Arial" w:hAnsi="Arial" w:cs="Arial"/>
              </w:rPr>
              <w:t>the product of voltage and the in-phase component of alternating current measured in units of watts and standard multiples thereof i.e.</w:t>
            </w:r>
          </w:p>
          <w:p w14:paraId="3693B221" w14:textId="77777777" w:rsidR="00C65245" w:rsidRPr="00055DAC" w:rsidRDefault="00C65245" w:rsidP="00055DAC">
            <w:pPr>
              <w:pStyle w:val="clauseindent"/>
              <w:ind w:left="0"/>
              <w:rPr>
                <w:rFonts w:ascii="Arial" w:hAnsi="Arial" w:cs="Arial"/>
                <w:lang w:val="pl-PL"/>
              </w:rPr>
            </w:pPr>
            <w:r w:rsidRPr="00055DAC">
              <w:rPr>
                <w:rFonts w:ascii="Arial" w:hAnsi="Arial" w:cs="Arial"/>
                <w:lang w:val="pl-PL"/>
              </w:rPr>
              <w:t>1000 watts  =</w:t>
            </w:r>
            <w:r w:rsidRPr="00055DAC">
              <w:rPr>
                <w:rFonts w:ascii="Arial" w:hAnsi="Arial" w:cs="Arial"/>
                <w:lang w:val="pl-PL"/>
              </w:rPr>
              <w:tab/>
              <w:t>1kW</w:t>
            </w:r>
            <w:r w:rsidRPr="00055DAC">
              <w:rPr>
                <w:rFonts w:ascii="Arial" w:hAnsi="Arial" w:cs="Arial"/>
                <w:lang w:val="pl-PL"/>
              </w:rPr>
              <w:br/>
              <w:t xml:space="preserve">1000 kW     = </w:t>
            </w:r>
            <w:r w:rsidRPr="00055DAC">
              <w:rPr>
                <w:rFonts w:ascii="Arial" w:hAnsi="Arial" w:cs="Arial"/>
                <w:lang w:val="pl-PL"/>
              </w:rPr>
              <w:tab/>
              <w:t>1MW</w:t>
            </w:r>
            <w:r w:rsidRPr="00055DAC">
              <w:rPr>
                <w:rFonts w:ascii="Arial" w:hAnsi="Arial" w:cs="Arial"/>
                <w:lang w:val="pl-PL"/>
              </w:rPr>
              <w:br/>
              <w:t xml:space="preserve">1000 MW    = </w:t>
            </w:r>
            <w:r w:rsidRPr="00055DAC">
              <w:rPr>
                <w:rFonts w:ascii="Arial" w:hAnsi="Arial" w:cs="Arial"/>
                <w:lang w:val="pl-PL"/>
              </w:rPr>
              <w:tab/>
              <w:t>1GW</w:t>
            </w:r>
            <w:r w:rsidRPr="00055DAC">
              <w:rPr>
                <w:rFonts w:ascii="Arial" w:hAnsi="Arial" w:cs="Arial"/>
                <w:lang w:val="pl-PL"/>
              </w:rPr>
              <w:br/>
              <w:t xml:space="preserve">1000 GW    = </w:t>
            </w:r>
            <w:r w:rsidRPr="00055DAC">
              <w:rPr>
                <w:rFonts w:ascii="Arial" w:hAnsi="Arial" w:cs="Arial"/>
                <w:lang w:val="pl-PL"/>
              </w:rPr>
              <w:tab/>
              <w:t>1TW;</w:t>
            </w:r>
          </w:p>
        </w:tc>
      </w:tr>
      <w:tr w:rsidR="00C65245" w:rsidRPr="00055DAC" w14:paraId="602B40F6" w14:textId="77777777" w:rsidTr="006C65B2">
        <w:tc>
          <w:tcPr>
            <w:tcW w:w="2695" w:type="dxa"/>
          </w:tcPr>
          <w:p w14:paraId="432C8578" w14:textId="77777777" w:rsidR="00C65245" w:rsidRPr="00055DAC" w:rsidRDefault="00C65245" w:rsidP="00055DAC">
            <w:pPr>
              <w:pStyle w:val="clauseindent"/>
              <w:ind w:left="0"/>
              <w:rPr>
                <w:rFonts w:ascii="Arial" w:hAnsi="Arial" w:cs="Arial"/>
                <w:b/>
              </w:rPr>
            </w:pPr>
            <w:r w:rsidRPr="00055DAC">
              <w:rPr>
                <w:rFonts w:ascii="Arial" w:hAnsi="Arial" w:cs="Arial"/>
                <w:bCs/>
              </w:rPr>
              <w:t>"</w:t>
            </w:r>
            <w:r w:rsidRPr="00055DAC">
              <w:rPr>
                <w:rFonts w:ascii="Arial" w:hAnsi="Arial" w:cs="Arial"/>
                <w:b/>
              </w:rPr>
              <w:t>Actual Amount</w:t>
            </w:r>
            <w:r w:rsidRPr="00055DAC">
              <w:rPr>
                <w:rFonts w:ascii="Arial" w:hAnsi="Arial" w:cs="Arial"/>
                <w:bCs/>
              </w:rPr>
              <w:t>"</w:t>
            </w:r>
          </w:p>
        </w:tc>
        <w:tc>
          <w:tcPr>
            <w:tcW w:w="6657" w:type="dxa"/>
            <w:gridSpan w:val="2"/>
          </w:tcPr>
          <w:p w14:paraId="1E092709" w14:textId="77777777" w:rsidR="00C65245" w:rsidRPr="00055DAC" w:rsidRDefault="00C65245" w:rsidP="00055DAC">
            <w:pPr>
              <w:pStyle w:val="clauseindent"/>
              <w:ind w:left="0"/>
              <w:jc w:val="both"/>
              <w:rPr>
                <w:rFonts w:ascii="Arial" w:hAnsi="Arial" w:cs="Arial"/>
              </w:rPr>
            </w:pPr>
            <w:r w:rsidRPr="00055DAC">
              <w:rPr>
                <w:rFonts w:ascii="Arial" w:hAnsi="Arial" w:cs="Arial"/>
              </w:rPr>
              <w:t>as defined in Paragraph 3.13;</w:t>
            </w:r>
          </w:p>
        </w:tc>
      </w:tr>
      <w:tr w:rsidR="00B739A8" w:rsidRPr="00055DAC" w14:paraId="75B22504" w14:textId="77777777" w:rsidTr="006C65B2">
        <w:tc>
          <w:tcPr>
            <w:tcW w:w="2695" w:type="dxa"/>
          </w:tcPr>
          <w:p w14:paraId="7667FC26" w14:textId="77777777" w:rsidR="00B739A8" w:rsidRPr="00055DAC" w:rsidRDefault="00B739A8" w:rsidP="00055DAC">
            <w:pPr>
              <w:pStyle w:val="Schedule"/>
              <w:jc w:val="left"/>
              <w:rPr>
                <w:rFonts w:ascii="Arial" w:hAnsi="Arial" w:cs="Arial"/>
                <w:bCs/>
              </w:rPr>
            </w:pPr>
            <w:r w:rsidRPr="00055DAC">
              <w:rPr>
                <w:rFonts w:ascii="Arial" w:hAnsi="Arial" w:cs="Arial"/>
                <w:szCs w:val="22"/>
              </w:rPr>
              <w:t>“Actual Attributable Works Cancellation Charge”</w:t>
            </w:r>
          </w:p>
        </w:tc>
        <w:tc>
          <w:tcPr>
            <w:tcW w:w="6657" w:type="dxa"/>
            <w:gridSpan w:val="2"/>
          </w:tcPr>
          <w:p w14:paraId="0E413565" w14:textId="77777777" w:rsidR="00B739A8" w:rsidRPr="00055DAC" w:rsidRDefault="00B739A8" w:rsidP="00055DAC">
            <w:pPr>
              <w:jc w:val="both"/>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3.5.2 of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w:t>
            </w:r>
          </w:p>
          <w:p w14:paraId="76AA1345" w14:textId="77777777" w:rsidR="00B739A8" w:rsidRPr="00055DAC" w:rsidRDefault="00B739A8" w:rsidP="00055DAC">
            <w:pPr>
              <w:jc w:val="both"/>
            </w:pPr>
          </w:p>
        </w:tc>
      </w:tr>
      <w:tr w:rsidR="00B739A8" w:rsidRPr="00055DAC" w14:paraId="77477A44" w14:textId="77777777" w:rsidTr="006C65B2">
        <w:tc>
          <w:tcPr>
            <w:tcW w:w="2695" w:type="dxa"/>
          </w:tcPr>
          <w:p w14:paraId="4E42FA78" w14:textId="77777777" w:rsidR="00B739A8" w:rsidRPr="00055DAC" w:rsidRDefault="00B739A8"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Additional Load</w:t>
            </w:r>
            <w:r w:rsidRPr="00055DAC">
              <w:rPr>
                <w:rFonts w:ascii="Arial" w:hAnsi="Arial" w:cs="Arial"/>
              </w:rPr>
              <w:t>”</w:t>
            </w:r>
          </w:p>
        </w:tc>
        <w:tc>
          <w:tcPr>
            <w:tcW w:w="6657" w:type="dxa"/>
            <w:gridSpan w:val="2"/>
          </w:tcPr>
          <w:p w14:paraId="7A8FBCB6" w14:textId="77777777" w:rsidR="00B739A8" w:rsidRPr="00055DAC" w:rsidRDefault="00B739A8" w:rsidP="00055DAC">
            <w:pPr>
              <w:pStyle w:val="clauseindent"/>
              <w:ind w:left="0"/>
              <w:jc w:val="both"/>
              <w:rPr>
                <w:rFonts w:ascii="Arial" w:hAnsi="Arial" w:cs="Arial"/>
              </w:rPr>
            </w:pPr>
            <w:r w:rsidRPr="00055DAC">
              <w:rPr>
                <w:rFonts w:ascii="Arial" w:hAnsi="Arial" w:cs="Arial"/>
                <w:b/>
                <w:bCs/>
              </w:rPr>
              <w:t>Site Load</w:t>
            </w:r>
            <w:r w:rsidRPr="00055DAC">
              <w:rPr>
                <w:rFonts w:ascii="Arial" w:hAnsi="Arial" w:cs="Arial"/>
              </w:rPr>
              <w:t xml:space="preserve"> other than </w:t>
            </w:r>
            <w:r w:rsidRPr="00055DAC">
              <w:rPr>
                <w:rFonts w:ascii="Arial" w:hAnsi="Arial" w:cs="Arial"/>
                <w:b/>
                <w:bCs/>
              </w:rPr>
              <w:t>Station Load</w:t>
            </w:r>
            <w:r w:rsidRPr="00055DAC">
              <w:rPr>
                <w:rFonts w:ascii="Arial" w:hAnsi="Arial" w:cs="Arial"/>
              </w:rPr>
              <w:t xml:space="preserve"> and importing </w:t>
            </w:r>
            <w:r w:rsidRPr="00055DAC">
              <w:rPr>
                <w:rFonts w:ascii="Arial" w:hAnsi="Arial" w:cs="Arial"/>
                <w:b/>
                <w:bCs/>
              </w:rPr>
              <w:t>Generating Units</w:t>
            </w:r>
            <w:r w:rsidRPr="00055DAC">
              <w:rPr>
                <w:rFonts w:ascii="Arial" w:hAnsi="Arial" w:cs="Arial"/>
              </w:rPr>
              <w:t xml:space="preserve"> for processes other than the production of electricity;</w:t>
            </w:r>
          </w:p>
        </w:tc>
      </w:tr>
      <w:tr w:rsidR="00B739A8" w:rsidRPr="00055DAC" w14:paraId="405849C4" w14:textId="77777777" w:rsidTr="006C65B2">
        <w:tc>
          <w:tcPr>
            <w:tcW w:w="2695" w:type="dxa"/>
          </w:tcPr>
          <w:p w14:paraId="0C2A6F21"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Additional Scheduling Data</w:t>
            </w:r>
            <w:r w:rsidRPr="00055DAC">
              <w:rPr>
                <w:rFonts w:ascii="Arial" w:hAnsi="Arial" w:cs="Arial"/>
                <w:bCs/>
              </w:rPr>
              <w:t>"</w:t>
            </w:r>
          </w:p>
        </w:tc>
        <w:tc>
          <w:tcPr>
            <w:tcW w:w="6657" w:type="dxa"/>
            <w:gridSpan w:val="2"/>
          </w:tcPr>
          <w:p w14:paraId="52F5F22B"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on the day prior to the </w:t>
            </w:r>
            <w:r w:rsidRPr="00055DAC">
              <w:rPr>
                <w:rFonts w:ascii="Arial" w:hAnsi="Arial" w:cs="Arial"/>
                <w:b/>
              </w:rPr>
              <w:t>NETA Go-live Date</w:t>
            </w:r>
            <w:r w:rsidRPr="00055DAC">
              <w:rPr>
                <w:rFonts w:ascii="Arial" w:hAnsi="Arial" w:cs="Arial"/>
              </w:rPr>
              <w:t>;</w:t>
            </w:r>
          </w:p>
        </w:tc>
      </w:tr>
      <w:tr w:rsidR="00B739A8" w:rsidRPr="00055DAC" w14:paraId="17B55DDB" w14:textId="77777777" w:rsidTr="006C65B2">
        <w:tc>
          <w:tcPr>
            <w:tcW w:w="2695" w:type="dxa"/>
          </w:tcPr>
          <w:p w14:paraId="1612BE7F" w14:textId="77777777" w:rsidR="00B739A8" w:rsidRPr="00055DAC" w:rsidRDefault="00B739A8" w:rsidP="00055DAC">
            <w:pPr>
              <w:pStyle w:val="BodyTextIndent"/>
              <w:tabs>
                <w:tab w:val="left" w:pos="1134"/>
                <w:tab w:val="left" w:pos="1161"/>
              </w:tabs>
              <w:ind w:left="0"/>
              <w:rPr>
                <w:rFonts w:ascii="Arial" w:hAnsi="Arial" w:cs="Arial"/>
                <w:i/>
                <w:color w:val="FF0000"/>
                <w:u w:val="single"/>
              </w:rPr>
            </w:pPr>
            <w:r w:rsidRPr="00055DAC">
              <w:rPr>
                <w:rFonts w:ascii="Arial" w:hAnsi="Arial" w:cs="Arial"/>
                <w:bCs/>
              </w:rPr>
              <w:t>"</w:t>
            </w:r>
            <w:r w:rsidRPr="00055DAC">
              <w:rPr>
                <w:rFonts w:ascii="Arial" w:hAnsi="Arial" w:cs="Arial"/>
                <w:b/>
              </w:rPr>
              <w:t>Adjusted LDTEC Profile</w:t>
            </w:r>
            <w:r w:rsidRPr="00055DAC">
              <w:rPr>
                <w:rFonts w:ascii="Arial" w:hAnsi="Arial" w:cs="Arial"/>
                <w:bCs/>
              </w:rPr>
              <w:t>"</w:t>
            </w:r>
          </w:p>
        </w:tc>
        <w:tc>
          <w:tcPr>
            <w:tcW w:w="6657" w:type="dxa"/>
            <w:gridSpan w:val="2"/>
          </w:tcPr>
          <w:p w14:paraId="6822BCE4" w14:textId="77777777" w:rsidR="00B739A8" w:rsidRPr="00055DAC" w:rsidRDefault="00B739A8" w:rsidP="00055DAC">
            <w:pPr>
              <w:pStyle w:val="BodyTextIndent"/>
              <w:tabs>
                <w:tab w:val="left" w:pos="1134"/>
                <w:tab w:val="left" w:pos="1161"/>
              </w:tabs>
              <w:ind w:left="2"/>
              <w:rPr>
                <w:rFonts w:ascii="Arial" w:hAnsi="Arial" w:cs="Arial"/>
                <w:i/>
                <w:color w:val="FF0000"/>
                <w:u w:val="single"/>
                <w:lang w:val="en-US"/>
              </w:rPr>
            </w:pPr>
            <w:r w:rsidRPr="00055DAC">
              <w:rPr>
                <w:rFonts w:ascii="Arial" w:hAnsi="Arial" w:cs="Arial"/>
                <w:lang w:val="en-US"/>
              </w:rPr>
              <w:t xml:space="preserve">the </w:t>
            </w:r>
            <w:r w:rsidRPr="00055DAC">
              <w:rPr>
                <w:rFonts w:ascii="Arial" w:hAnsi="Arial" w:cs="Arial"/>
                <w:b/>
                <w:lang w:val="en-US"/>
              </w:rPr>
              <w:t>LDTEC Profile</w:t>
            </w:r>
            <w:r w:rsidRPr="00055DAC">
              <w:rPr>
                <w:rFonts w:ascii="Arial" w:hAnsi="Arial" w:cs="Arial"/>
                <w:lang w:val="en-US"/>
              </w:rPr>
              <w:t xml:space="preserve"> as adjusted by the MW cap specified by the </w:t>
            </w:r>
            <w:r w:rsidRPr="00055DAC">
              <w:rPr>
                <w:rFonts w:ascii="Arial" w:hAnsi="Arial" w:cs="Arial"/>
                <w:b/>
                <w:lang w:val="en-US"/>
              </w:rPr>
              <w:t>User</w:t>
            </w:r>
            <w:r w:rsidRPr="00055DAC">
              <w:rPr>
                <w:rFonts w:ascii="Arial" w:hAnsi="Arial" w:cs="Arial"/>
                <w:lang w:val="en-US"/>
              </w:rPr>
              <w:t xml:space="preserve"> in its acceptance of the </w:t>
            </w:r>
            <w:r w:rsidRPr="00055DAC">
              <w:rPr>
                <w:rFonts w:ascii="Arial" w:hAnsi="Arial" w:cs="Arial"/>
                <w:b/>
                <w:lang w:val="en-US"/>
              </w:rPr>
              <w:t>LDTEC Block Offer</w:t>
            </w:r>
            <w:r w:rsidRPr="00055DAC">
              <w:rPr>
                <w:rFonts w:ascii="Arial" w:hAnsi="Arial" w:cs="Arial"/>
                <w:lang w:val="en-US"/>
              </w:rPr>
              <w:t xml:space="preserve"> in accordance with </w:t>
            </w:r>
            <w:r w:rsidRPr="00055DAC">
              <w:rPr>
                <w:rFonts w:ascii="Arial" w:hAnsi="Arial" w:cs="Arial"/>
                <w:b/>
                <w:lang w:val="en-US"/>
              </w:rPr>
              <w:t>CUSC</w:t>
            </w:r>
            <w:r w:rsidRPr="00055DAC">
              <w:rPr>
                <w:rFonts w:ascii="Arial" w:hAnsi="Arial" w:cs="Arial"/>
                <w:lang w:val="en-US"/>
              </w:rPr>
              <w:t xml:space="preserve"> Paragraph 6.32.6.4</w:t>
            </w:r>
            <w:bookmarkStart w:id="3" w:name="_BPDCI_3"/>
            <w:r w:rsidRPr="00055DAC">
              <w:rPr>
                <w:rFonts w:ascii="Arial" w:hAnsi="Arial" w:cs="Arial"/>
                <w:lang w:val="en-US"/>
              </w:rPr>
              <w:t>;</w:t>
            </w:r>
            <w:bookmarkEnd w:id="3"/>
          </w:p>
        </w:tc>
      </w:tr>
      <w:tr w:rsidR="00152684" w:rsidRPr="00055DAC" w14:paraId="792B5102" w14:textId="77777777" w:rsidTr="006C65B2">
        <w:tc>
          <w:tcPr>
            <w:tcW w:w="2695" w:type="dxa"/>
          </w:tcPr>
          <w:p w14:paraId="7E1A577A" w14:textId="6927FFF7" w:rsidR="00152684" w:rsidRPr="00055DAC" w:rsidRDefault="00AB21BF" w:rsidP="00055DAC">
            <w:pPr>
              <w:pStyle w:val="BodyTextIndent"/>
              <w:tabs>
                <w:tab w:val="left" w:pos="1134"/>
                <w:tab w:val="left" w:pos="1161"/>
              </w:tabs>
              <w:ind w:left="0"/>
              <w:rPr>
                <w:rFonts w:ascii="Arial" w:hAnsi="Arial" w:cs="Arial"/>
                <w:b/>
                <w:bCs/>
              </w:rPr>
            </w:pPr>
            <w:r w:rsidRPr="00055DAC">
              <w:rPr>
                <w:rFonts w:ascii="Arial" w:hAnsi="Arial" w:cs="Arial"/>
                <w:b/>
                <w:bCs/>
              </w:rPr>
              <w:t>“Adjustment Re</w:t>
            </w:r>
            <w:r w:rsidR="00D578BF" w:rsidRPr="00055DAC">
              <w:rPr>
                <w:rFonts w:ascii="Arial" w:hAnsi="Arial" w:cs="Arial"/>
                <w:b/>
                <w:bCs/>
              </w:rPr>
              <w:t>venue”</w:t>
            </w:r>
          </w:p>
        </w:tc>
        <w:tc>
          <w:tcPr>
            <w:tcW w:w="6657" w:type="dxa"/>
            <w:gridSpan w:val="2"/>
          </w:tcPr>
          <w:p w14:paraId="539AEAB7" w14:textId="32C543D8" w:rsidR="00152684" w:rsidRPr="00055DAC" w:rsidRDefault="00B71C7C" w:rsidP="00055DAC">
            <w:pPr>
              <w:pStyle w:val="BodyTextIndent"/>
              <w:tabs>
                <w:tab w:val="left" w:pos="1134"/>
                <w:tab w:val="left" w:pos="1161"/>
              </w:tabs>
              <w:ind w:left="2"/>
              <w:rPr>
                <w:rFonts w:ascii="Arial" w:hAnsi="Arial" w:cs="Arial"/>
                <w:lang w:val="en-US"/>
              </w:rPr>
            </w:pPr>
            <w:r w:rsidRPr="00055DAC">
              <w:rPr>
                <w:rFonts w:ascii="Arial" w:hAnsi="Arial" w:cs="Arial"/>
                <w:lang w:val="en-US"/>
              </w:rPr>
              <w:t>A positive or negative adjustment to overall Generator</w:t>
            </w:r>
            <w:r w:rsidR="00BA4860" w:rsidRPr="00055DAC">
              <w:rPr>
                <w:rFonts w:ascii="Arial" w:hAnsi="Arial" w:cs="Arial"/>
                <w:lang w:val="en-US"/>
              </w:rPr>
              <w:t xml:space="preserve"> TNUoS</w:t>
            </w:r>
            <w:r w:rsidR="00337715" w:rsidRPr="00055DAC">
              <w:rPr>
                <w:rFonts w:ascii="Arial" w:hAnsi="Arial" w:cs="Arial"/>
                <w:lang w:val="en-US"/>
              </w:rPr>
              <w:t xml:space="preserve"> </w:t>
            </w:r>
            <w:r w:rsidR="00A55C80" w:rsidRPr="00055DAC">
              <w:rPr>
                <w:rFonts w:ascii="Arial" w:hAnsi="Arial" w:cs="Arial"/>
                <w:lang w:val="en-US"/>
              </w:rPr>
              <w:t>charges to ensure compliance with the Limiting Regulation.</w:t>
            </w:r>
          </w:p>
        </w:tc>
      </w:tr>
      <w:tr w:rsidR="00E4516E" w:rsidRPr="00055DAC" w14:paraId="57126EEC" w14:textId="77777777" w:rsidTr="006C65B2">
        <w:tc>
          <w:tcPr>
            <w:tcW w:w="2695" w:type="dxa"/>
          </w:tcPr>
          <w:p w14:paraId="1CF737FF" w14:textId="38844154" w:rsidR="00E4516E" w:rsidRPr="00055DAC" w:rsidRDefault="00BC5AE0" w:rsidP="00055DAC">
            <w:pPr>
              <w:pStyle w:val="BodyTextIndent"/>
              <w:tabs>
                <w:tab w:val="left" w:pos="1134"/>
                <w:tab w:val="left" w:pos="1161"/>
              </w:tabs>
              <w:ind w:left="0"/>
              <w:rPr>
                <w:rFonts w:ascii="Arial" w:hAnsi="Arial" w:cs="Arial"/>
                <w:b/>
                <w:bCs/>
              </w:rPr>
            </w:pPr>
            <w:r w:rsidRPr="00055DAC">
              <w:rPr>
                <w:rFonts w:ascii="Arial" w:hAnsi="Arial" w:cs="Arial"/>
                <w:b/>
                <w:bCs/>
              </w:rPr>
              <w:t>“</w:t>
            </w:r>
            <w:r w:rsidR="004C2C98" w:rsidRPr="00055DAC">
              <w:rPr>
                <w:rFonts w:ascii="Arial" w:hAnsi="Arial" w:cs="Arial"/>
                <w:b/>
                <w:bCs/>
              </w:rPr>
              <w:t>Adjustment Tariff”</w:t>
            </w:r>
          </w:p>
        </w:tc>
        <w:tc>
          <w:tcPr>
            <w:tcW w:w="6657" w:type="dxa"/>
            <w:gridSpan w:val="2"/>
          </w:tcPr>
          <w:p w14:paraId="532BEC3B" w14:textId="08BC8E5B" w:rsidR="00E4516E" w:rsidRPr="00055DAC" w:rsidRDefault="00573326" w:rsidP="00055DAC">
            <w:pPr>
              <w:pStyle w:val="BodyTextIndent"/>
              <w:tabs>
                <w:tab w:val="left" w:pos="1134"/>
                <w:tab w:val="left" w:pos="1161"/>
              </w:tabs>
              <w:ind w:left="2"/>
              <w:rPr>
                <w:rFonts w:ascii="Arial" w:hAnsi="Arial" w:cs="Arial"/>
                <w:lang w:val="en-US"/>
              </w:rPr>
            </w:pPr>
            <w:r w:rsidRPr="00055DAC">
              <w:rPr>
                <w:rFonts w:ascii="Arial" w:hAnsi="Arial" w:cs="Arial"/>
                <w:lang w:val="en-US"/>
              </w:rPr>
              <w:t>The non locational £/</w:t>
            </w:r>
            <w:r w:rsidR="008D2736" w:rsidRPr="00055DAC">
              <w:rPr>
                <w:rFonts w:ascii="Arial" w:hAnsi="Arial" w:cs="Arial"/>
                <w:lang w:val="en-US"/>
              </w:rPr>
              <w:t>kW tariff that applies Adjustment</w:t>
            </w:r>
            <w:r w:rsidR="0085203B" w:rsidRPr="00055DAC">
              <w:rPr>
                <w:rFonts w:ascii="Arial" w:hAnsi="Arial" w:cs="Arial"/>
                <w:lang w:val="en-US"/>
              </w:rPr>
              <w:t xml:space="preserve"> Revenue to Generators liable for TNUoS charges </w:t>
            </w:r>
            <w:r w:rsidR="00D36D69" w:rsidRPr="00055DAC">
              <w:rPr>
                <w:rFonts w:ascii="Arial" w:hAnsi="Arial" w:cs="Arial"/>
                <w:lang w:val="en-US"/>
              </w:rPr>
              <w:t>to ensure compliance with the Limiting Regulation.</w:t>
            </w:r>
          </w:p>
        </w:tc>
      </w:tr>
      <w:tr w:rsidR="00DD7D7B" w:rsidRPr="00055DAC" w14:paraId="557F891D" w14:textId="77777777" w:rsidTr="006C65B2">
        <w:trPr>
          <w:trHeight w:val="1177"/>
        </w:trPr>
        <w:tc>
          <w:tcPr>
            <w:tcW w:w="2695" w:type="dxa"/>
          </w:tcPr>
          <w:p w14:paraId="11D9CBCA" w14:textId="77777777" w:rsidR="00DD7D7B" w:rsidRPr="00055DAC" w:rsidRDefault="00DD7D7B" w:rsidP="00055DAC">
            <w:pPr>
              <w:rPr>
                <w:rFonts w:ascii="Arial" w:hAnsi="Arial" w:cs="Arial"/>
                <w:b/>
                <w:bCs/>
              </w:rPr>
            </w:pPr>
            <w:r w:rsidRPr="00055DAC">
              <w:rPr>
                <w:rFonts w:ascii="Arial" w:hAnsi="Arial" w:cs="Arial"/>
                <w:b/>
                <w:bCs/>
              </w:rPr>
              <w:t>“Advancement”</w:t>
            </w:r>
          </w:p>
          <w:p w14:paraId="6FFD2EAA" w14:textId="77777777" w:rsidR="00DD7D7B" w:rsidRPr="00055DAC" w:rsidRDefault="00DD7D7B" w:rsidP="00055DAC">
            <w:pPr>
              <w:pStyle w:val="clauseindent"/>
              <w:ind w:left="0"/>
              <w:rPr>
                <w:rFonts w:ascii="Arial" w:hAnsi="Arial" w:cs="Arial"/>
              </w:rPr>
            </w:pPr>
          </w:p>
        </w:tc>
        <w:tc>
          <w:tcPr>
            <w:tcW w:w="6657" w:type="dxa"/>
            <w:gridSpan w:val="2"/>
          </w:tcPr>
          <w:p w14:paraId="5EF41968" w14:textId="6B6BC169" w:rsidR="00DD7D7B" w:rsidRPr="00F629C1" w:rsidRDefault="00DD7D7B" w:rsidP="00055DAC">
            <w:pPr>
              <w:pStyle w:val="BodyTextIndent"/>
              <w:tabs>
                <w:tab w:val="left" w:pos="1134"/>
                <w:tab w:val="left" w:pos="1161"/>
              </w:tabs>
              <w:ind w:left="2"/>
              <w:jc w:val="both"/>
              <w:rPr>
                <w:rFonts w:ascii="Arial" w:hAnsi="Arial" w:cs="Arial"/>
                <w:color w:val="FF0000"/>
              </w:rPr>
            </w:pPr>
            <w:r w:rsidRPr="00F629C1">
              <w:rPr>
                <w:rFonts w:ascii="Arial" w:hAnsi="Arial"/>
                <w:color w:val="FF0000"/>
                <w:szCs w:val="22"/>
              </w:rPr>
              <w:t xml:space="preserve">advancement of the </w:t>
            </w:r>
            <w:r w:rsidRPr="00F629C1">
              <w:rPr>
                <w:rFonts w:ascii="Arial" w:hAnsi="Arial"/>
                <w:b/>
                <w:color w:val="FF0000"/>
                <w:szCs w:val="22"/>
              </w:rPr>
              <w:t>Construction Programme</w:t>
            </w:r>
            <w:r w:rsidRPr="00F629C1">
              <w:rPr>
                <w:rFonts w:ascii="Arial" w:hAnsi="Arial"/>
                <w:color w:val="FF0000"/>
                <w:szCs w:val="22"/>
              </w:rPr>
              <w:t xml:space="preserve"> to enable an earlier </w:t>
            </w:r>
            <w:r w:rsidRPr="00F629C1">
              <w:rPr>
                <w:rFonts w:ascii="Arial" w:hAnsi="Arial"/>
                <w:b/>
                <w:color w:val="FF0000"/>
                <w:szCs w:val="22"/>
              </w:rPr>
              <w:t xml:space="preserve">Completion Date </w:t>
            </w:r>
            <w:r w:rsidRPr="00F629C1">
              <w:rPr>
                <w:rFonts w:ascii="Arial" w:hAnsi="Arial"/>
                <w:color w:val="FF0000"/>
                <w:szCs w:val="22"/>
              </w:rPr>
              <w:t xml:space="preserve">for connection to or use of the </w:t>
            </w:r>
            <w:r w:rsidRPr="00F629C1">
              <w:rPr>
                <w:rFonts w:ascii="Arial" w:hAnsi="Arial"/>
                <w:b/>
                <w:color w:val="FF0000"/>
                <w:szCs w:val="22"/>
              </w:rPr>
              <w:t xml:space="preserve">National Electricity Transmission System </w:t>
            </w:r>
            <w:r w:rsidRPr="00F629C1">
              <w:rPr>
                <w:rFonts w:ascii="Arial" w:hAnsi="Arial"/>
                <w:color w:val="FF0000"/>
                <w:szCs w:val="22"/>
              </w:rPr>
              <w:t xml:space="preserve">or </w:t>
            </w:r>
            <w:r w:rsidRPr="00F629C1">
              <w:rPr>
                <w:rFonts w:ascii="Arial" w:hAnsi="Arial"/>
                <w:b/>
                <w:color w:val="FF0000"/>
                <w:szCs w:val="22"/>
              </w:rPr>
              <w:t xml:space="preserve">Energisation </w:t>
            </w:r>
            <w:r w:rsidRPr="00F629C1">
              <w:rPr>
                <w:rFonts w:ascii="Arial" w:hAnsi="Arial"/>
                <w:color w:val="FF0000"/>
                <w:szCs w:val="22"/>
              </w:rPr>
              <w:t xml:space="preserve">in the case of </w:t>
            </w:r>
            <w:r w:rsidRPr="00F629C1">
              <w:rPr>
                <w:rFonts w:ascii="Arial" w:hAnsi="Arial"/>
                <w:b/>
                <w:color w:val="FF0000"/>
                <w:szCs w:val="22"/>
              </w:rPr>
              <w:t>Embedded Power Stations</w:t>
            </w:r>
            <w:r w:rsidRPr="00F629C1">
              <w:rPr>
                <w:rFonts w:ascii="Arial" w:hAnsi="Arial"/>
                <w:color w:val="FF0000"/>
                <w:szCs w:val="22"/>
              </w:rPr>
              <w:t>;</w:t>
            </w:r>
          </w:p>
        </w:tc>
      </w:tr>
      <w:tr w:rsidR="00DD7D7B" w:rsidRPr="00055DAC" w14:paraId="1ED324AE" w14:textId="77777777" w:rsidTr="006C65B2">
        <w:trPr>
          <w:trHeight w:val="784"/>
        </w:trPr>
        <w:tc>
          <w:tcPr>
            <w:tcW w:w="2695" w:type="dxa"/>
          </w:tcPr>
          <w:p w14:paraId="7EED827B" w14:textId="1FE7C41B" w:rsidR="00DD7D7B" w:rsidRPr="00055DAC" w:rsidRDefault="00DD7D7B" w:rsidP="00055DAC">
            <w:pPr>
              <w:rPr>
                <w:rFonts w:ascii="Arial" w:hAnsi="Arial" w:cs="Arial"/>
              </w:rPr>
            </w:pPr>
            <w:r w:rsidRPr="00055DAC">
              <w:rPr>
                <w:rFonts w:ascii="Arial" w:hAnsi="Arial" w:cs="Arial"/>
                <w:b/>
                <w:bCs/>
              </w:rPr>
              <w:t>“Advancement Request”</w:t>
            </w:r>
          </w:p>
        </w:tc>
        <w:tc>
          <w:tcPr>
            <w:tcW w:w="6657" w:type="dxa"/>
            <w:gridSpan w:val="2"/>
          </w:tcPr>
          <w:p w14:paraId="78B3A523" w14:textId="195B11B5" w:rsidR="00DD7D7B" w:rsidRPr="00F629C1" w:rsidRDefault="00DD7D7B" w:rsidP="00055DAC">
            <w:pPr>
              <w:rPr>
                <w:color w:val="FF0000"/>
              </w:rPr>
            </w:pPr>
            <w:r w:rsidRPr="00F629C1">
              <w:rPr>
                <w:rFonts w:ascii="Arial" w:hAnsi="Arial"/>
                <w:color w:val="FF0000"/>
                <w:szCs w:val="22"/>
              </w:rPr>
              <w:t xml:space="preserve">a request for </w:t>
            </w:r>
            <w:r w:rsidRPr="00F629C1">
              <w:rPr>
                <w:rFonts w:ascii="Arial" w:hAnsi="Arial"/>
                <w:b/>
                <w:color w:val="FF0000"/>
                <w:szCs w:val="22"/>
              </w:rPr>
              <w:t xml:space="preserve">Advancement </w:t>
            </w:r>
            <w:r w:rsidRPr="00F629C1">
              <w:rPr>
                <w:rFonts w:ascii="Arial" w:hAnsi="Arial"/>
                <w:color w:val="FF0000"/>
                <w:szCs w:val="22"/>
              </w:rPr>
              <w:t xml:space="preserve">in the form set out in the </w:t>
            </w:r>
            <w:r w:rsidRPr="00F629C1">
              <w:rPr>
                <w:rFonts w:ascii="Arial" w:hAnsi="Arial"/>
                <w:b/>
                <w:color w:val="FF0000"/>
                <w:szCs w:val="22"/>
              </w:rPr>
              <w:t>Gate 2 Criteria Methodology</w:t>
            </w:r>
            <w:r w:rsidRPr="00F629C1">
              <w:rPr>
                <w:rFonts w:ascii="Arial" w:hAnsi="Arial"/>
                <w:color w:val="FF0000"/>
                <w:szCs w:val="22"/>
              </w:rPr>
              <w:t>;</w:t>
            </w:r>
          </w:p>
        </w:tc>
      </w:tr>
      <w:tr w:rsidR="00B739A8" w:rsidRPr="00055DAC" w14:paraId="7CFD36D8" w14:textId="77777777" w:rsidTr="006C65B2">
        <w:trPr>
          <w:trHeight w:val="2880"/>
        </w:trPr>
        <w:tc>
          <w:tcPr>
            <w:tcW w:w="2695" w:type="dxa"/>
          </w:tcPr>
          <w:p w14:paraId="23DE6B09" w14:textId="77777777" w:rsidR="00B739A8" w:rsidRPr="00055DAC" w:rsidRDefault="00B739A8" w:rsidP="00055DAC">
            <w:pPr>
              <w:pStyle w:val="clauseindent"/>
              <w:ind w:left="0"/>
              <w:rPr>
                <w:rFonts w:ascii="Arial" w:hAnsi="Arial" w:cs="Arial"/>
              </w:rPr>
            </w:pPr>
            <w:r w:rsidRPr="00055DAC">
              <w:rPr>
                <w:rFonts w:ascii="Arial" w:hAnsi="Arial" w:cs="Arial"/>
              </w:rPr>
              <w:br w:type="page"/>
              <w:t>"</w:t>
            </w:r>
            <w:r w:rsidRPr="00055DAC">
              <w:rPr>
                <w:rFonts w:ascii="Arial" w:hAnsi="Arial" w:cs="Arial"/>
                <w:b/>
              </w:rPr>
              <w:t>Affected User</w:t>
            </w:r>
            <w:r w:rsidRPr="00055DAC">
              <w:rPr>
                <w:rFonts w:ascii="Arial" w:hAnsi="Arial" w:cs="Arial"/>
              </w:rPr>
              <w:t>"</w:t>
            </w:r>
          </w:p>
        </w:tc>
        <w:tc>
          <w:tcPr>
            <w:tcW w:w="6657" w:type="dxa"/>
            <w:gridSpan w:val="2"/>
          </w:tcPr>
          <w:p w14:paraId="26BCEEE5" w14:textId="77777777" w:rsidR="00B739A8" w:rsidRPr="00055DAC" w:rsidRDefault="00B739A8"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User</w:t>
            </w:r>
            <w:r w:rsidRPr="00055DAC">
              <w:rPr>
                <w:rFonts w:ascii="Arial" w:hAnsi="Arial" w:cs="Arial"/>
              </w:rPr>
              <w:t>:</w:t>
            </w:r>
          </w:p>
          <w:p w14:paraId="39258AA1" w14:textId="77777777" w:rsidR="00B739A8" w:rsidRPr="00055DAC" w:rsidRDefault="00B739A8" w:rsidP="00055DAC">
            <w:pPr>
              <w:pStyle w:val="clauseindent"/>
              <w:numPr>
                <w:ilvl w:val="0"/>
                <w:numId w:val="30"/>
              </w:numPr>
              <w:ind w:left="567" w:hanging="567"/>
              <w:jc w:val="both"/>
              <w:rPr>
                <w:rFonts w:ascii="Arial" w:hAnsi="Arial" w:cs="Arial"/>
              </w:rPr>
            </w:pPr>
            <w:r w:rsidRPr="00055DAC">
              <w:rPr>
                <w:rFonts w:ascii="Arial" w:hAnsi="Arial" w:cs="Arial"/>
              </w:rPr>
              <w:t xml:space="preserve">with </w:t>
            </w:r>
            <w:r w:rsidRPr="00055DAC">
              <w:rPr>
                <w:rFonts w:ascii="Arial" w:hAnsi="Arial" w:cs="Arial"/>
                <w:b/>
              </w:rPr>
              <w:t>Transmission Entry Capacity</w:t>
            </w:r>
            <w:r w:rsidRPr="00055DAC">
              <w:rPr>
                <w:rFonts w:ascii="Arial" w:hAnsi="Arial" w:cs="Arial"/>
              </w:rPr>
              <w:t xml:space="preserve"> for the </w:t>
            </w:r>
            <w:r w:rsidRPr="00055DAC">
              <w:rPr>
                <w:rFonts w:ascii="Arial" w:hAnsi="Arial" w:cs="Arial"/>
                <w:b/>
              </w:rPr>
              <w:t>Connection Site</w:t>
            </w:r>
            <w:r w:rsidRPr="00055DAC">
              <w:rPr>
                <w:rFonts w:ascii="Arial" w:hAnsi="Arial" w:cs="Arial"/>
              </w:rPr>
              <w:t xml:space="preserve"> against which the affected </w:t>
            </w:r>
            <w:r w:rsidR="00E127E2" w:rsidRPr="00055DAC">
              <w:rPr>
                <w:rFonts w:ascii="Arial" w:hAnsi="Arial" w:cs="Arial"/>
                <w:b/>
                <w:bCs/>
              </w:rPr>
              <w:t xml:space="preserve">Export BM Unit </w:t>
            </w:r>
            <w:r w:rsidR="00E127E2" w:rsidRPr="00055DAC">
              <w:rPr>
                <w:rFonts w:ascii="Arial" w:hAnsi="Arial" w:cs="Arial"/>
              </w:rPr>
              <w:t xml:space="preserve">or </w:t>
            </w:r>
            <w:r w:rsidR="00E127E2" w:rsidRPr="00055DAC">
              <w:rPr>
                <w:rFonts w:ascii="Arial" w:hAnsi="Arial" w:cs="Arial"/>
                <w:b/>
                <w:bCs/>
              </w:rPr>
              <w:t xml:space="preserve">Associated Export BM Unit </w:t>
            </w:r>
            <w:r w:rsidRPr="00055DAC">
              <w:rPr>
                <w:rFonts w:ascii="Arial" w:hAnsi="Arial" w:cs="Arial"/>
                <w:b/>
              </w:rPr>
              <w:t>BM Unit</w:t>
            </w:r>
            <w:r w:rsidRPr="00055DAC">
              <w:rPr>
                <w:rFonts w:ascii="Arial" w:hAnsi="Arial" w:cs="Arial"/>
              </w:rPr>
              <w:t xml:space="preserve"> is registered and who is paying or in receipt of generator </w:t>
            </w:r>
            <w:r w:rsidRPr="00055DAC">
              <w:rPr>
                <w:rFonts w:ascii="Arial" w:hAnsi="Arial" w:cs="Arial"/>
                <w:b/>
              </w:rPr>
              <w:t xml:space="preserve">Transmission Network Use of System Charges </w:t>
            </w:r>
            <w:r w:rsidRPr="00055DAC">
              <w:rPr>
                <w:rFonts w:ascii="Arial" w:hAnsi="Arial" w:cs="Arial"/>
              </w:rPr>
              <w:t xml:space="preserve">by reference to such </w:t>
            </w:r>
            <w:r w:rsidRPr="00055DAC">
              <w:rPr>
                <w:rFonts w:ascii="Arial" w:hAnsi="Arial" w:cs="Arial"/>
                <w:b/>
              </w:rPr>
              <w:t>Transmission Entry Capacity</w:t>
            </w:r>
            <w:r w:rsidRPr="00055DAC">
              <w:rPr>
                <w:rFonts w:ascii="Arial" w:hAnsi="Arial" w:cs="Arial"/>
              </w:rPr>
              <w:t xml:space="preserve">; or </w:t>
            </w:r>
          </w:p>
          <w:p w14:paraId="7044083E" w14:textId="77777777" w:rsidR="00B739A8" w:rsidRPr="00055DAC" w:rsidRDefault="00B739A8" w:rsidP="00055DAC">
            <w:pPr>
              <w:pStyle w:val="clauseindent"/>
              <w:ind w:left="567" w:hanging="567"/>
              <w:jc w:val="both"/>
              <w:rPr>
                <w:rFonts w:ascii="Arial" w:hAnsi="Arial" w:cs="Arial"/>
                <w:i/>
              </w:rPr>
            </w:pPr>
            <w:r w:rsidRPr="00055DAC">
              <w:rPr>
                <w:rFonts w:ascii="Arial" w:hAnsi="Arial" w:cs="Arial"/>
              </w:rPr>
              <w:t xml:space="preserve">b)     an </w:t>
            </w:r>
            <w:r w:rsidRPr="00055DAC">
              <w:rPr>
                <w:rFonts w:ascii="Arial" w:hAnsi="Arial" w:cs="Arial"/>
                <w:b/>
              </w:rPr>
              <w:t>Interconnector Owner</w:t>
            </w:r>
            <w:r w:rsidRPr="00055DAC">
              <w:rPr>
                <w:rFonts w:ascii="Arial" w:hAnsi="Arial" w:cs="Arial"/>
              </w:rPr>
              <w:t>;</w:t>
            </w:r>
          </w:p>
        </w:tc>
      </w:tr>
      <w:tr w:rsidR="00B739A8" w:rsidRPr="00055DAC" w14:paraId="3003780A" w14:textId="77777777" w:rsidTr="006C65B2">
        <w:tc>
          <w:tcPr>
            <w:tcW w:w="2695" w:type="dxa"/>
          </w:tcPr>
          <w:p w14:paraId="192DF448"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Affiliate</w:t>
            </w:r>
            <w:r w:rsidRPr="00055DAC">
              <w:rPr>
                <w:rFonts w:ascii="Arial" w:hAnsi="Arial" w:cs="Arial"/>
              </w:rPr>
              <w:t>"</w:t>
            </w:r>
          </w:p>
        </w:tc>
        <w:tc>
          <w:tcPr>
            <w:tcW w:w="6657" w:type="dxa"/>
            <w:gridSpan w:val="2"/>
          </w:tcPr>
          <w:p w14:paraId="130132B8"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in relation to Paragraphs</w:t>
            </w:r>
            <w:r w:rsidR="003B6004" w:rsidRPr="00055DAC">
              <w:rPr>
                <w:rFonts w:ascii="Arial" w:hAnsi="Arial" w:cs="Arial"/>
              </w:rPr>
              <w:t xml:space="preserve"> 3.6.9.8,</w:t>
            </w:r>
            <w:r w:rsidRPr="00055DAC">
              <w:rPr>
                <w:rFonts w:ascii="Arial" w:hAnsi="Arial" w:cs="Arial"/>
              </w:rPr>
              <w:t xml:space="preserve"> 6.14</w:t>
            </w:r>
            <w:r w:rsidR="00A777E8" w:rsidRPr="00055DAC">
              <w:rPr>
                <w:rFonts w:ascii="Arial" w:hAnsi="Arial" w:cs="Arial"/>
              </w:rPr>
              <w:t>, 8A.3.1.2</w:t>
            </w:r>
            <w:r w:rsidRPr="00055DAC">
              <w:rPr>
                <w:rFonts w:ascii="Arial" w:hAnsi="Arial" w:cs="Arial"/>
              </w:rPr>
              <w:t xml:space="preserve"> and 8A.4.2.2, any </w:t>
            </w:r>
            <w:r w:rsidRPr="00055DAC">
              <w:rPr>
                <w:rFonts w:ascii="Arial" w:hAnsi="Arial" w:cs="Arial"/>
                <w:b/>
              </w:rPr>
              <w:t>User</w:t>
            </w:r>
            <w:r w:rsidRPr="00055DAC">
              <w:rPr>
                <w:rFonts w:ascii="Arial" w:hAnsi="Arial" w:cs="Arial"/>
              </w:rPr>
              <w:t xml:space="preserve">) means any holding company or subsidiary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or any subsidiary of a holding company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in each case within the meaning of sections 736, 736A and 736B of the Companies Act 1985 as substituted by section 144 of the Companies Act 1989;</w:t>
            </w:r>
          </w:p>
        </w:tc>
      </w:tr>
      <w:tr w:rsidR="00A47926" w:rsidRPr="00055DAC" w14:paraId="3548C216" w14:textId="77777777" w:rsidTr="006C65B2">
        <w:tc>
          <w:tcPr>
            <w:tcW w:w="2695" w:type="dxa"/>
          </w:tcPr>
          <w:p w14:paraId="1020DE25" w14:textId="77777777" w:rsidR="00A47926" w:rsidRPr="00055DAC" w:rsidRDefault="00A47926" w:rsidP="00055DAC">
            <w:pPr>
              <w:pStyle w:val="clauseindent"/>
              <w:ind w:left="0"/>
              <w:rPr>
                <w:rFonts w:ascii="Arial" w:hAnsi="Arial" w:cs="Arial"/>
                <w:b/>
              </w:rPr>
            </w:pPr>
            <w:r w:rsidRPr="00055DAC">
              <w:rPr>
                <w:rFonts w:ascii="Arial" w:hAnsi="Arial" w:cs="Arial"/>
                <w:b/>
                <w:bCs/>
                <w:lang w:val="en-US"/>
              </w:rPr>
              <w:t>“AF Rules”</w:t>
            </w:r>
          </w:p>
        </w:tc>
        <w:tc>
          <w:tcPr>
            <w:tcW w:w="6657" w:type="dxa"/>
            <w:gridSpan w:val="2"/>
          </w:tcPr>
          <w:p w14:paraId="57F6E1FE" w14:textId="77777777" w:rsidR="00A47926" w:rsidRPr="00055DAC" w:rsidRDefault="00A47926" w:rsidP="00055DAC">
            <w:pPr>
              <w:pStyle w:val="clauseindent"/>
              <w:ind w:left="0"/>
              <w:jc w:val="both"/>
              <w:rPr>
                <w:rFonts w:ascii="Arial" w:hAnsi="Arial" w:cs="Arial"/>
              </w:rPr>
            </w:pPr>
            <w:r w:rsidRPr="00055DAC">
              <w:rPr>
                <w:rFonts w:ascii="Arial" w:hAnsi="Arial" w:cs="Arial"/>
                <w:lang w:val="en-US"/>
              </w:rPr>
              <w:t>has the meaning given to “allocation framework” in section 13(2) of the Energy Act 2013</w:t>
            </w:r>
          </w:p>
        </w:tc>
      </w:tr>
      <w:tr w:rsidR="004D5A11" w:rsidRPr="00055DAC" w14:paraId="5F5EF029" w14:textId="77777777" w:rsidTr="006C65B2">
        <w:tc>
          <w:tcPr>
            <w:tcW w:w="2695" w:type="dxa"/>
          </w:tcPr>
          <w:p w14:paraId="434AA6A6" w14:textId="77777777" w:rsidR="004D5A11" w:rsidRPr="00055DAC" w:rsidRDefault="004D5A11" w:rsidP="00055DAC">
            <w:pPr>
              <w:pStyle w:val="clauseindent"/>
              <w:ind w:left="0"/>
              <w:rPr>
                <w:rFonts w:ascii="Arial" w:hAnsi="Arial" w:cs="Arial"/>
                <w:b/>
              </w:rPr>
            </w:pPr>
            <w:r w:rsidRPr="00055DAC">
              <w:rPr>
                <w:rFonts w:ascii="Arial" w:hAnsi="Arial" w:cs="Arial"/>
                <w:b/>
              </w:rPr>
              <w:t>“Agency”</w:t>
            </w:r>
          </w:p>
        </w:tc>
        <w:tc>
          <w:tcPr>
            <w:tcW w:w="6657" w:type="dxa"/>
            <w:gridSpan w:val="2"/>
          </w:tcPr>
          <w:p w14:paraId="21E81449" w14:textId="77777777" w:rsidR="004D5A11" w:rsidRPr="00055DAC" w:rsidRDefault="004D5A11" w:rsidP="00055DAC">
            <w:pPr>
              <w:pStyle w:val="clauseindent"/>
              <w:ind w:left="0"/>
              <w:jc w:val="both"/>
              <w:rPr>
                <w:rFonts w:ascii="Arial" w:hAnsi="Arial" w:cs="Arial"/>
              </w:rPr>
            </w:pPr>
            <w:r w:rsidRPr="00055DAC">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rsidRPr="00055DAC" w14:paraId="6AF221AE" w14:textId="77777777" w:rsidTr="006C65B2">
        <w:tc>
          <w:tcPr>
            <w:tcW w:w="2695" w:type="dxa"/>
          </w:tcPr>
          <w:p w14:paraId="583045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Agency Business</w:t>
            </w:r>
            <w:r w:rsidRPr="00055DAC">
              <w:rPr>
                <w:rFonts w:ascii="Arial" w:hAnsi="Arial" w:cs="Arial"/>
              </w:rPr>
              <w:t>"</w:t>
            </w:r>
          </w:p>
        </w:tc>
        <w:tc>
          <w:tcPr>
            <w:tcW w:w="6657" w:type="dxa"/>
            <w:gridSpan w:val="2"/>
          </w:tcPr>
          <w:p w14:paraId="4EDC0D2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purchase or other acquisition or sale or other disposal of electricity as agent for any other </w:t>
            </w:r>
            <w:r w:rsidRPr="00055DAC">
              <w:rPr>
                <w:rFonts w:ascii="Arial" w:hAnsi="Arial" w:cs="Arial"/>
                <w:b/>
              </w:rPr>
              <w:t>Authorised Electricity Operator</w:t>
            </w:r>
            <w:r w:rsidRPr="00055DAC">
              <w:rPr>
                <w:rFonts w:ascii="Arial" w:hAnsi="Arial" w:cs="Arial"/>
              </w:rPr>
              <w:t>;</w:t>
            </w:r>
          </w:p>
        </w:tc>
      </w:tr>
      <w:tr w:rsidR="004D5A11" w:rsidRPr="00055DAC" w14:paraId="3BE7B0FC" w14:textId="77777777" w:rsidTr="006C65B2">
        <w:tc>
          <w:tcPr>
            <w:tcW w:w="2695" w:type="dxa"/>
          </w:tcPr>
          <w:p w14:paraId="6603021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Agreed Ancillary Services</w:t>
            </w:r>
            <w:r w:rsidRPr="00055DAC">
              <w:rPr>
                <w:rFonts w:ascii="Arial" w:hAnsi="Arial" w:cs="Arial"/>
              </w:rPr>
              <w:t>"</w:t>
            </w:r>
          </w:p>
        </w:tc>
        <w:tc>
          <w:tcPr>
            <w:tcW w:w="6657" w:type="dxa"/>
            <w:gridSpan w:val="2"/>
          </w:tcPr>
          <w:p w14:paraId="1C747CE2" w14:textId="77777777" w:rsidR="004D5A11" w:rsidRPr="00055DAC" w:rsidRDefault="004D5A11" w:rsidP="00055DAC">
            <w:pPr>
              <w:pStyle w:val="clauseindent"/>
              <w:ind w:left="0"/>
              <w:jc w:val="both"/>
              <w:rPr>
                <w:rFonts w:ascii="Arial" w:hAnsi="Arial" w:cs="Arial"/>
              </w:rPr>
            </w:pPr>
            <w:r w:rsidRPr="00055DAC">
              <w:rPr>
                <w:rFonts w:ascii="Arial" w:hAnsi="Arial" w:cs="Arial"/>
                <w:b/>
              </w:rPr>
              <w:t xml:space="preserve">Part 2 System Ancillary Services </w:t>
            </w:r>
            <w:r w:rsidRPr="00055DAC">
              <w:rPr>
                <w:rFonts w:ascii="Arial" w:hAnsi="Arial" w:cs="Arial"/>
              </w:rPr>
              <w:t xml:space="preserve">and </w:t>
            </w:r>
            <w:r w:rsidRPr="00055DAC">
              <w:rPr>
                <w:rFonts w:ascii="Arial" w:hAnsi="Arial" w:cs="Arial"/>
                <w:b/>
              </w:rPr>
              <w:t>Commercial Ancillary Services</w:t>
            </w:r>
            <w:r w:rsidRPr="00055DAC">
              <w:rPr>
                <w:rFonts w:ascii="Arial" w:hAnsi="Arial" w:cs="Arial"/>
              </w:rPr>
              <w:t>;</w:t>
            </w:r>
          </w:p>
        </w:tc>
      </w:tr>
      <w:tr w:rsidR="004D5A11" w:rsidRPr="00055DAC" w14:paraId="1C001403" w14:textId="77777777" w:rsidTr="006C65B2">
        <w:tc>
          <w:tcPr>
            <w:tcW w:w="2695" w:type="dxa"/>
          </w:tcPr>
          <w:p w14:paraId="427D86F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Agreed Value</w:t>
            </w:r>
            <w:r w:rsidRPr="00055DAC">
              <w:rPr>
                <w:rFonts w:ascii="Arial" w:hAnsi="Arial" w:cs="Arial"/>
              </w:rPr>
              <w:t>"</w:t>
            </w:r>
          </w:p>
        </w:tc>
        <w:tc>
          <w:tcPr>
            <w:tcW w:w="6657" w:type="dxa"/>
            <w:gridSpan w:val="2"/>
          </w:tcPr>
          <w:p w14:paraId="64AEABC2"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the value attributed by </w:t>
            </w:r>
            <w:r w:rsidRPr="00055DAC">
              <w:rPr>
                <w:rFonts w:ascii="Arial" w:hAnsi="Arial" w:cs="Arial"/>
                <w:b/>
                <w:bCs/>
              </w:rPr>
              <w:t xml:space="preserve">The </w:t>
            </w:r>
            <w:proofErr w:type="gramStart"/>
            <w:r w:rsidRPr="00055DAC">
              <w:rPr>
                <w:rFonts w:ascii="Arial" w:hAnsi="Arial" w:cs="Arial"/>
                <w:b/>
                <w:bCs/>
              </w:rPr>
              <w:t>Company</w:t>
            </w:r>
            <w:r w:rsidRPr="00055DAC">
              <w:rPr>
                <w:rFonts w:ascii="Arial" w:hAnsi="Arial" w:cs="Arial"/>
                <w:b/>
              </w:rPr>
              <w:t xml:space="preserve"> </w:t>
            </w:r>
            <w:r w:rsidRPr="00055DAC">
              <w:rPr>
                <w:rFonts w:ascii="Arial" w:hAnsi="Arial" w:cs="Arial"/>
              </w:rPr>
              <w:t xml:space="preserve"> to</w:t>
            </w:r>
            <w:proofErr w:type="gramEnd"/>
            <w:r w:rsidRPr="00055DAC">
              <w:rPr>
                <w:rFonts w:ascii="Arial" w:hAnsi="Arial" w:cs="Arial"/>
              </w:rPr>
              <w:t xml:space="preserve"> the form of security provided that if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cannot agree on such value then the value will be determined by an expert appointed by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or, failing their agreement as to the expert, the expert nominated by the Director General of The Institute of Credit Management;</w:t>
            </w:r>
          </w:p>
        </w:tc>
      </w:tr>
      <w:tr w:rsidR="004D5A11" w:rsidRPr="00055DAC" w14:paraId="095C13B5" w14:textId="77777777" w:rsidTr="006C65B2">
        <w:tc>
          <w:tcPr>
            <w:tcW w:w="2695" w:type="dxa"/>
          </w:tcPr>
          <w:p w14:paraId="4A0C6518" w14:textId="77777777" w:rsidR="004D5A11" w:rsidRPr="00055DAC" w:rsidRDefault="004D5A11" w:rsidP="00055DAC">
            <w:pPr>
              <w:pStyle w:val="clauseindent"/>
              <w:ind w:left="0"/>
              <w:rPr>
                <w:rFonts w:ascii="Arial" w:hAnsi="Arial" w:cs="Arial"/>
                <w:b/>
              </w:rPr>
            </w:pPr>
            <w:r w:rsidRPr="00055DAC">
              <w:rPr>
                <w:rFonts w:ascii="Arial" w:hAnsi="Arial" w:cs="Arial"/>
              </w:rPr>
              <w:t>"</w:t>
            </w:r>
            <w:r w:rsidRPr="00055DAC">
              <w:rPr>
                <w:rFonts w:ascii="Arial" w:hAnsi="Arial" w:cs="Arial"/>
                <w:b/>
              </w:rPr>
              <w:t>Alternate Election Process</w:t>
            </w:r>
            <w:r w:rsidRPr="00055DAC">
              <w:rPr>
                <w:rFonts w:ascii="Arial" w:hAnsi="Arial" w:cs="Arial"/>
              </w:rPr>
              <w:t>"</w:t>
            </w:r>
          </w:p>
        </w:tc>
        <w:tc>
          <w:tcPr>
            <w:tcW w:w="6657" w:type="dxa"/>
            <w:gridSpan w:val="2"/>
          </w:tcPr>
          <w:p w14:paraId="588F37CA" w14:textId="77777777" w:rsidR="004D5A11" w:rsidRPr="00055DAC" w:rsidRDefault="004D5A11" w:rsidP="00055DAC">
            <w:pPr>
              <w:pStyle w:val="clauseindent"/>
              <w:ind w:left="0"/>
              <w:jc w:val="both"/>
              <w:rPr>
                <w:rFonts w:ascii="Arial" w:hAnsi="Arial" w:cs="Arial"/>
              </w:rPr>
            </w:pPr>
            <w:bookmarkStart w:id="4" w:name="_BPDCD_4"/>
            <w:r w:rsidRPr="00055DAC">
              <w:rPr>
                <w:rFonts w:ascii="Arial" w:hAnsi="Arial" w:cs="Arial"/>
              </w:rPr>
              <w:t xml:space="preserve">as </w:t>
            </w:r>
            <w:bookmarkEnd w:id="4"/>
            <w:r w:rsidRPr="00055DAC">
              <w:rPr>
                <w:rFonts w:ascii="Arial" w:hAnsi="Arial" w:cs="Arial"/>
              </w:rPr>
              <w:t>defined in Paragraph 8A.4.4.2</w:t>
            </w:r>
            <w:bookmarkStart w:id="5" w:name="_BPDCD_5"/>
            <w:r w:rsidRPr="00055DAC">
              <w:rPr>
                <w:rFonts w:ascii="Arial" w:hAnsi="Arial" w:cs="Arial"/>
              </w:rPr>
              <w:t>;</w:t>
            </w:r>
            <w:r w:rsidRPr="00055DAC">
              <w:rPr>
                <w:rFonts w:ascii="Arial" w:hAnsi="Arial" w:cs="Arial"/>
                <w:color w:val="0000FF"/>
                <w:u w:val="double"/>
              </w:rPr>
              <w:t xml:space="preserve"> </w:t>
            </w:r>
            <w:bookmarkEnd w:id="5"/>
          </w:p>
        </w:tc>
      </w:tr>
      <w:tr w:rsidR="004D5A11" w:rsidRPr="00055DAC" w14:paraId="23820513" w14:textId="77777777" w:rsidTr="006C65B2">
        <w:trPr>
          <w:trHeight w:val="737"/>
        </w:trPr>
        <w:tc>
          <w:tcPr>
            <w:tcW w:w="2695" w:type="dxa"/>
          </w:tcPr>
          <w:p w14:paraId="2C6CB9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Member(s)"</w:t>
            </w:r>
          </w:p>
        </w:tc>
        <w:tc>
          <w:tcPr>
            <w:tcW w:w="6657" w:type="dxa"/>
            <w:gridSpan w:val="2"/>
          </w:tcPr>
          <w:p w14:paraId="621A3C23" w14:textId="77777777" w:rsidR="004D5A11" w:rsidRPr="00055DAC" w:rsidRDefault="004D5A11" w:rsidP="00055DAC">
            <w:pPr>
              <w:pStyle w:val="clauseindent"/>
              <w:ind w:left="0"/>
              <w:jc w:val="both"/>
              <w:rPr>
                <w:rFonts w:ascii="Arial" w:hAnsi="Arial" w:cs="Arial"/>
              </w:rPr>
            </w:pPr>
            <w:r w:rsidRPr="00055DAC">
              <w:rPr>
                <w:rFonts w:ascii="Arial" w:hAnsi="Arial" w:cs="Arial"/>
              </w:rPr>
              <w:t>persons appointed as such pursuant to Paragraph 8.7.2;</w:t>
            </w:r>
          </w:p>
        </w:tc>
      </w:tr>
      <w:tr w:rsidR="004D5A11" w:rsidRPr="00055DAC" w14:paraId="22AF9A60" w14:textId="77777777" w:rsidTr="006C65B2">
        <w:tc>
          <w:tcPr>
            <w:tcW w:w="2695" w:type="dxa"/>
          </w:tcPr>
          <w:p w14:paraId="4E09752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 Interim Vacancies</w:t>
            </w:r>
            <w:r w:rsidRPr="00055DAC">
              <w:rPr>
                <w:rFonts w:ascii="Arial" w:hAnsi="Arial" w:cs="Arial"/>
              </w:rPr>
              <w:t>"</w:t>
            </w:r>
          </w:p>
        </w:tc>
        <w:tc>
          <w:tcPr>
            <w:tcW w:w="6657" w:type="dxa"/>
            <w:gridSpan w:val="2"/>
          </w:tcPr>
          <w:p w14:paraId="5BDF5AEA"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8A.4.3.3</w:t>
            </w:r>
            <w:bookmarkStart w:id="6" w:name="_BPDCD_6"/>
            <w:r w:rsidRPr="00055DAC">
              <w:rPr>
                <w:rFonts w:ascii="Arial" w:hAnsi="Arial" w:cs="Arial"/>
              </w:rPr>
              <w:t>;</w:t>
            </w:r>
            <w:bookmarkEnd w:id="6"/>
          </w:p>
        </w:tc>
      </w:tr>
      <w:tr w:rsidR="004D5A11" w:rsidRPr="00055DAC" w14:paraId="4C978D3E" w14:textId="77777777" w:rsidTr="006C65B2">
        <w:tc>
          <w:tcPr>
            <w:tcW w:w="2695" w:type="dxa"/>
          </w:tcPr>
          <w:p w14:paraId="45C226C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Allowed Interruption</w:t>
            </w:r>
            <w:r w:rsidRPr="00055DAC">
              <w:rPr>
                <w:rFonts w:ascii="Arial" w:hAnsi="Arial" w:cs="Arial"/>
              </w:rPr>
              <w:t>"</w:t>
            </w:r>
          </w:p>
        </w:tc>
        <w:tc>
          <w:tcPr>
            <w:tcW w:w="6657" w:type="dxa"/>
            <w:gridSpan w:val="2"/>
          </w:tcPr>
          <w:p w14:paraId="445641D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shall mean an </w:t>
            </w:r>
            <w:r w:rsidRPr="00055DAC">
              <w:rPr>
                <w:rFonts w:ascii="Arial" w:hAnsi="Arial" w:cs="Arial"/>
                <w:b/>
              </w:rPr>
              <w:t xml:space="preserve">Interruption </w:t>
            </w:r>
            <w:proofErr w:type="gramStart"/>
            <w:r w:rsidRPr="00055DAC">
              <w:rPr>
                <w:rFonts w:ascii="Arial" w:hAnsi="Arial" w:cs="Arial"/>
              </w:rPr>
              <w:t>as a result of</w:t>
            </w:r>
            <w:proofErr w:type="gramEnd"/>
            <w:r w:rsidRPr="00055DAC">
              <w:rPr>
                <w:rFonts w:ascii="Arial" w:hAnsi="Arial" w:cs="Arial"/>
              </w:rPr>
              <w:t xml:space="preserve"> any of the following:</w:t>
            </w:r>
          </w:p>
          <w:p w14:paraId="3C297D26" w14:textId="77777777" w:rsidR="004D5A11" w:rsidRPr="00055DAC" w:rsidRDefault="004D5A11" w:rsidP="00055DAC">
            <w:pPr>
              <w:pStyle w:val="clauseindent"/>
              <w:numPr>
                <w:ilvl w:val="0"/>
                <w:numId w:val="34"/>
              </w:numPr>
              <w:tabs>
                <w:tab w:val="clear" w:pos="810"/>
                <w:tab w:val="left" w:pos="851"/>
              </w:tabs>
              <w:ind w:left="851" w:hanging="851"/>
              <w:jc w:val="both"/>
              <w:rPr>
                <w:rFonts w:ascii="Arial" w:hAnsi="Arial" w:cs="Arial"/>
              </w:rPr>
            </w:pPr>
            <w:r w:rsidRPr="00055DAC">
              <w:rPr>
                <w:rFonts w:ascii="Arial" w:hAnsi="Arial" w:cs="Arial"/>
              </w:rPr>
              <w:t xml:space="preserve">an </w:t>
            </w:r>
            <w:r w:rsidRPr="00055DAC">
              <w:rPr>
                <w:rFonts w:ascii="Arial" w:hAnsi="Arial" w:cs="Arial"/>
                <w:b/>
              </w:rPr>
              <w:t>Event</w:t>
            </w:r>
            <w:r w:rsidRPr="00055DAC">
              <w:rPr>
                <w:rFonts w:ascii="Arial" w:hAnsi="Arial" w:cs="Arial"/>
              </w:rPr>
              <w:t xml:space="preserve"> other than an </w:t>
            </w:r>
            <w:r w:rsidRPr="00055DAC">
              <w:rPr>
                <w:rFonts w:ascii="Arial" w:hAnsi="Arial" w:cs="Arial"/>
                <w:b/>
              </w:rPr>
              <w:t xml:space="preserve">Event </w:t>
            </w:r>
            <w:r w:rsidRPr="00055DAC">
              <w:rPr>
                <w:rFonts w:ascii="Arial" w:hAnsi="Arial" w:cs="Arial"/>
              </w:rPr>
              <w:t xml:space="preserve">on the </w:t>
            </w:r>
            <w:r w:rsidRPr="00055DAC">
              <w:rPr>
                <w:rFonts w:ascii="Arial" w:hAnsi="Arial" w:cs="Arial"/>
                <w:b/>
              </w:rPr>
              <w:t>National Electricity Transmission System</w:t>
            </w:r>
            <w:r w:rsidRPr="00055DAC">
              <w:rPr>
                <w:rFonts w:ascii="Arial" w:hAnsi="Arial" w:cs="Arial"/>
              </w:rPr>
              <w:t>;</w:t>
            </w:r>
          </w:p>
          <w:p w14:paraId="1EB2E7AF"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an event of </w:t>
            </w:r>
            <w:r w:rsidRPr="00055DAC">
              <w:rPr>
                <w:rFonts w:ascii="Arial" w:hAnsi="Arial" w:cs="Arial"/>
                <w:b/>
              </w:rPr>
              <w:t>Force Majeure</w:t>
            </w:r>
            <w:r w:rsidRPr="00055DAC">
              <w:rPr>
                <w:rFonts w:ascii="Arial" w:hAnsi="Arial" w:cs="Arial"/>
              </w:rPr>
              <w:t xml:space="preserve"> pursuant to Paragraph 6.19 of the </w:t>
            </w:r>
            <w:r w:rsidRPr="00055DAC">
              <w:rPr>
                <w:rFonts w:ascii="Arial" w:hAnsi="Arial" w:cs="Arial"/>
                <w:b/>
              </w:rPr>
              <w:t>CUSC</w:t>
            </w:r>
            <w:r w:rsidRPr="00055DAC">
              <w:rPr>
                <w:rFonts w:ascii="Arial" w:hAnsi="Arial" w:cs="Arial"/>
              </w:rPr>
              <w:t>;</w:t>
            </w:r>
          </w:p>
          <w:p w14:paraId="506EE5FC"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szCs w:val="22"/>
                <w:lang w:eastAsia="en-GB"/>
              </w:rPr>
            </w:pPr>
            <w:r w:rsidRPr="00055DAC">
              <w:rPr>
                <w:rFonts w:ascii="Arial" w:hAnsi="Arial" w:cs="Arial"/>
                <w:szCs w:val="22"/>
              </w:rPr>
              <w:t>(</w:t>
            </w:r>
            <w:proofErr w:type="spellStart"/>
            <w:r w:rsidRPr="00055DAC">
              <w:rPr>
                <w:rFonts w:ascii="Arial" w:hAnsi="Arial" w:cs="Arial"/>
                <w:szCs w:val="22"/>
              </w:rPr>
              <w:t>i</w:t>
            </w:r>
            <w:proofErr w:type="spellEnd"/>
            <w:r w:rsidRPr="00055DAC">
              <w:rPr>
                <w:rFonts w:ascii="Arial" w:hAnsi="Arial" w:cs="Arial"/>
                <w:szCs w:val="22"/>
              </w:rPr>
              <w:t xml:space="preserve">) a </w:t>
            </w:r>
            <w:r w:rsidRPr="00055DAC">
              <w:rPr>
                <w:rFonts w:ascii="Arial" w:hAnsi="Arial" w:cs="Arial"/>
                <w:b/>
                <w:szCs w:val="22"/>
              </w:rPr>
              <w:t>Total Shutdown</w:t>
            </w:r>
            <w:r w:rsidRPr="00055DAC">
              <w:rPr>
                <w:rFonts w:ascii="Arial" w:hAnsi="Arial" w:cs="Arial"/>
                <w:szCs w:val="22"/>
              </w:rPr>
              <w:t xml:space="preserve"> </w:t>
            </w:r>
          </w:p>
          <w:p w14:paraId="4979E457" w14:textId="77777777" w:rsidR="004D5A11" w:rsidRPr="00055DAC" w:rsidRDefault="004D5A11" w:rsidP="00055DAC">
            <w:pPr>
              <w:pStyle w:val="clauseindent"/>
              <w:ind w:left="744"/>
              <w:jc w:val="both"/>
              <w:rPr>
                <w:rFonts w:ascii="Arial" w:hAnsi="Arial" w:cs="Arial"/>
              </w:rPr>
            </w:pPr>
            <w:r w:rsidRPr="00055DAC">
              <w:rPr>
                <w:rFonts w:ascii="Arial" w:hAnsi="Arial" w:cs="Arial"/>
                <w:szCs w:val="22"/>
                <w:lang w:eastAsia="en-GB"/>
              </w:rPr>
              <w:t xml:space="preserve"> (ii) a </w:t>
            </w:r>
            <w:r w:rsidRPr="00055DAC">
              <w:rPr>
                <w:rFonts w:ascii="Arial" w:hAnsi="Arial" w:cs="Arial"/>
                <w:b/>
                <w:bCs/>
                <w:szCs w:val="22"/>
                <w:lang w:eastAsia="en-GB"/>
              </w:rPr>
              <w:t>Partial Shutdown</w:t>
            </w:r>
            <w:r w:rsidRPr="00055DAC">
              <w:rPr>
                <w:rFonts w:ascii="Arial" w:hAnsi="Arial" w:cs="Arial"/>
                <w:szCs w:val="22"/>
                <w:lang w:eastAsia="en-GB"/>
              </w:rPr>
              <w:t xml:space="preserve">, but only for any period of </w:t>
            </w:r>
            <w:r w:rsidRPr="00055DAC">
              <w:rPr>
                <w:rFonts w:ascii="Arial" w:hAnsi="Arial" w:cs="Arial"/>
                <w:b/>
                <w:bCs/>
                <w:szCs w:val="22"/>
                <w:lang w:eastAsia="en-GB"/>
              </w:rPr>
              <w:t xml:space="preserve">Interruption </w:t>
            </w:r>
            <w:r w:rsidRPr="00055DAC">
              <w:rPr>
                <w:rFonts w:ascii="Arial" w:hAnsi="Arial" w:cs="Arial"/>
                <w:szCs w:val="22"/>
                <w:lang w:eastAsia="en-GB"/>
              </w:rPr>
              <w:t xml:space="preserve">which coincides with a </w:t>
            </w:r>
            <w:r w:rsidRPr="00055DAC">
              <w:rPr>
                <w:rFonts w:ascii="Arial" w:hAnsi="Arial" w:cs="Arial"/>
                <w:b/>
                <w:bCs/>
                <w:szCs w:val="22"/>
                <w:lang w:eastAsia="en-GB"/>
              </w:rPr>
              <w:t>Market Suspension Period</w:t>
            </w:r>
            <w:r w:rsidRPr="00055DAC">
              <w:rPr>
                <w:rFonts w:ascii="ArialMT" w:hAnsi="ArialMT" w:cs="ArialMT"/>
                <w:sz w:val="20"/>
                <w:szCs w:val="20"/>
                <w:lang w:eastAsia="en-GB"/>
              </w:rPr>
              <w:t>;</w:t>
            </w:r>
          </w:p>
          <w:p w14:paraId="6439B7BE"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action taken under the </w:t>
            </w:r>
            <w:r w:rsidRPr="00055DAC">
              <w:rPr>
                <w:rFonts w:ascii="Arial" w:hAnsi="Arial" w:cs="Arial"/>
                <w:b/>
              </w:rPr>
              <w:t>Fuel Security Code</w:t>
            </w:r>
            <w:r w:rsidRPr="00055DAC">
              <w:rPr>
                <w:rFonts w:ascii="Arial" w:hAnsi="Arial" w:cs="Arial"/>
              </w:rPr>
              <w:t>;</w:t>
            </w:r>
          </w:p>
          <w:p w14:paraId="154AE19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b/>
              </w:rPr>
              <w:t xml:space="preserve">Disconnection </w:t>
            </w:r>
            <w:r w:rsidRPr="00055DAC">
              <w:rPr>
                <w:rFonts w:ascii="Arial" w:hAnsi="Arial" w:cs="Arial"/>
              </w:rPr>
              <w:t>or</w:t>
            </w:r>
            <w:r w:rsidRPr="00055DAC">
              <w:rPr>
                <w:rFonts w:ascii="Arial" w:hAnsi="Arial" w:cs="Arial"/>
                <w:b/>
              </w:rPr>
              <w:t xml:space="preserve"> </w:t>
            </w:r>
            <w:proofErr w:type="spellStart"/>
            <w:r w:rsidRPr="00055DAC">
              <w:rPr>
                <w:rFonts w:ascii="Arial" w:hAnsi="Arial" w:cs="Arial"/>
                <w:b/>
              </w:rPr>
              <w:t>Deenergisation</w:t>
            </w:r>
            <w:proofErr w:type="spellEnd"/>
            <w:r w:rsidRPr="00055DAC">
              <w:rPr>
                <w:rFonts w:ascii="Arial" w:hAnsi="Arial" w:cs="Arial"/>
              </w:rPr>
              <w:t xml:space="preserve"> by or at the request of </w:t>
            </w:r>
            <w:r w:rsidRPr="00055DAC">
              <w:rPr>
                <w:rFonts w:ascii="Arial" w:hAnsi="Arial" w:cs="Arial"/>
                <w:b/>
                <w:bCs/>
              </w:rPr>
              <w:t>The Company</w:t>
            </w:r>
            <w:r w:rsidRPr="00055DAC">
              <w:rPr>
                <w:rFonts w:ascii="Arial" w:hAnsi="Arial" w:cs="Arial"/>
              </w:rPr>
              <w:t xml:space="preserve"> under Section 5 of the </w:t>
            </w:r>
            <w:r w:rsidRPr="00055DAC">
              <w:rPr>
                <w:rFonts w:ascii="Arial" w:hAnsi="Arial" w:cs="Arial"/>
                <w:b/>
              </w:rPr>
              <w:t xml:space="preserve">CUSC, </w:t>
            </w:r>
            <w:r w:rsidRPr="00055DAC">
              <w:rPr>
                <w:rFonts w:ascii="Arial" w:hAnsi="Arial" w:cs="Arial"/>
              </w:rPr>
              <w:t xml:space="preserve">except in the case of an </w:t>
            </w:r>
            <w:r w:rsidRPr="00055DAC">
              <w:rPr>
                <w:rFonts w:ascii="Arial" w:hAnsi="Arial" w:cs="Arial"/>
                <w:b/>
              </w:rPr>
              <w:t xml:space="preserve">Emergency </w:t>
            </w:r>
            <w:proofErr w:type="spellStart"/>
            <w:r w:rsidRPr="00055DAC">
              <w:rPr>
                <w:rFonts w:ascii="Arial" w:hAnsi="Arial" w:cs="Arial"/>
                <w:b/>
              </w:rPr>
              <w:t>Deenergisation</w:t>
            </w:r>
            <w:proofErr w:type="spellEnd"/>
            <w:r w:rsidRPr="00055DAC">
              <w:rPr>
                <w:rFonts w:ascii="Arial" w:hAnsi="Arial" w:cs="Arial"/>
                <w:b/>
              </w:rPr>
              <w:t xml:space="preserve"> Instruction</w:t>
            </w:r>
            <w:r w:rsidRPr="00055DAC">
              <w:rPr>
                <w:rFonts w:ascii="Arial" w:hAnsi="Arial" w:cs="Arial"/>
              </w:rPr>
              <w:t xml:space="preserve">; </w:t>
            </w:r>
          </w:p>
          <w:p w14:paraId="74BC66F1"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the result of a direction of the Authority or </w:t>
            </w:r>
            <w:r w:rsidRPr="00055DAC">
              <w:rPr>
                <w:rFonts w:ascii="Arial" w:hAnsi="Arial" w:cs="Arial"/>
                <w:b/>
              </w:rPr>
              <w:t>Secretary of State</w:t>
            </w:r>
            <w:r w:rsidRPr="00055DAC">
              <w:rPr>
                <w:rFonts w:ascii="Arial" w:hAnsi="Arial" w:cs="Arial"/>
              </w:rPr>
              <w:t>;</w:t>
            </w:r>
          </w:p>
          <w:p w14:paraId="7AC621A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tripping of the </w:t>
            </w:r>
            <w:r w:rsidRPr="00055DAC">
              <w:rPr>
                <w:rFonts w:ascii="Arial" w:hAnsi="Arial" w:cs="Arial"/>
                <w:b/>
              </w:rPr>
              <w:t>User</w:t>
            </w:r>
            <w:r w:rsidRPr="00055DAC">
              <w:rPr>
                <w:rFonts w:ascii="Arial" w:hAnsi="Arial" w:cs="Arial"/>
              </w:rPr>
              <w:t>’s</w:t>
            </w:r>
            <w:r w:rsidRPr="00055DAC">
              <w:rPr>
                <w:rFonts w:ascii="Arial" w:hAnsi="Arial" w:cs="Arial"/>
                <w:b/>
              </w:rPr>
              <w:t xml:space="preserve"> Circuit Breaker(s)</w:t>
            </w:r>
            <w:r w:rsidRPr="00055DAC">
              <w:rPr>
                <w:rFonts w:ascii="Arial" w:hAnsi="Arial" w:cs="Arial"/>
              </w:rPr>
              <w:t xml:space="preserve"> following receipt of a signal from a </w:t>
            </w:r>
            <w:r w:rsidRPr="00055DAC">
              <w:rPr>
                <w:rFonts w:ascii="Arial" w:hAnsi="Arial" w:cs="Arial"/>
                <w:b/>
              </w:rPr>
              <w:t xml:space="preserve">System to Generator Operational </w:t>
            </w:r>
            <w:proofErr w:type="spellStart"/>
            <w:r w:rsidRPr="00055DAC">
              <w:rPr>
                <w:rFonts w:ascii="Arial" w:hAnsi="Arial" w:cs="Arial"/>
                <w:b/>
              </w:rPr>
              <w:t>Intertripping</w:t>
            </w:r>
            <w:proofErr w:type="spellEnd"/>
            <w:r w:rsidRPr="00055DAC">
              <w:rPr>
                <w:rFonts w:ascii="Arial" w:hAnsi="Arial" w:cs="Arial"/>
                <w:b/>
              </w:rPr>
              <w:t xml:space="preserve"> Scheme</w:t>
            </w:r>
            <w:r w:rsidRPr="00055DAC">
              <w:rPr>
                <w:rFonts w:ascii="Arial" w:hAnsi="Arial" w:cs="Arial"/>
              </w:rPr>
              <w:t xml:space="preserve"> which has been armed in accordance with Paragraph 4.2A.2.1(b).</w:t>
            </w:r>
          </w:p>
          <w:p w14:paraId="1E054E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or if provided for in a </w:t>
            </w:r>
            <w:r w:rsidRPr="00055DAC">
              <w:rPr>
                <w:rFonts w:ascii="Arial" w:hAnsi="Arial" w:cs="Arial"/>
                <w:b/>
              </w:rPr>
              <w:t xml:space="preserve">Bilateral Agreement </w:t>
            </w:r>
            <w:r w:rsidRPr="00055DAC">
              <w:rPr>
                <w:rFonts w:ascii="Arial" w:hAnsi="Arial" w:cs="Arial"/>
              </w:rPr>
              <w:t xml:space="preserve">with the affected </w:t>
            </w:r>
            <w:r w:rsidRPr="00055DAC">
              <w:rPr>
                <w:rFonts w:ascii="Arial" w:hAnsi="Arial" w:cs="Arial"/>
                <w:b/>
              </w:rPr>
              <w:t>User</w:t>
            </w:r>
            <w:r w:rsidRPr="00055DAC">
              <w:rPr>
                <w:rFonts w:ascii="Arial" w:hAnsi="Arial" w:cs="Arial"/>
              </w:rPr>
              <w:t>;</w:t>
            </w:r>
          </w:p>
        </w:tc>
      </w:tr>
      <w:tr w:rsidR="004D5A11" w:rsidRPr="00055DAC" w14:paraId="22813A97" w14:textId="77777777" w:rsidTr="006C65B2">
        <w:tc>
          <w:tcPr>
            <w:tcW w:w="2695" w:type="dxa"/>
          </w:tcPr>
          <w:p w14:paraId="6D1272D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Ancillary Services</w:t>
            </w:r>
            <w:r w:rsidRPr="00055DAC">
              <w:rPr>
                <w:rFonts w:ascii="Arial" w:hAnsi="Arial" w:cs="Arial"/>
              </w:rPr>
              <w:t>"</w:t>
            </w:r>
          </w:p>
        </w:tc>
        <w:tc>
          <w:tcPr>
            <w:tcW w:w="6657" w:type="dxa"/>
            <w:gridSpan w:val="2"/>
          </w:tcPr>
          <w:p w14:paraId="77CD8556" w14:textId="77777777" w:rsidR="004D5A11" w:rsidRPr="00055DAC" w:rsidRDefault="004D5A11" w:rsidP="00055DAC">
            <w:pPr>
              <w:pStyle w:val="clauseindent"/>
              <w:ind w:left="0"/>
              <w:jc w:val="both"/>
              <w:rPr>
                <w:rFonts w:ascii="Arial" w:hAnsi="Arial" w:cs="Arial"/>
              </w:rPr>
            </w:pPr>
            <w:r w:rsidRPr="00055DAC">
              <w:rPr>
                <w:rFonts w:ascii="Arial" w:hAnsi="Arial" w:cs="Arial"/>
                <w:b/>
              </w:rPr>
              <w:t>System Ancillary Services</w:t>
            </w:r>
            <w:r w:rsidRPr="00055DAC">
              <w:rPr>
                <w:rFonts w:ascii="Arial" w:hAnsi="Arial" w:cs="Arial"/>
              </w:rPr>
              <w:t xml:space="preserve"> and/or </w:t>
            </w:r>
            <w:r w:rsidRPr="00055DAC">
              <w:rPr>
                <w:rFonts w:ascii="Arial" w:hAnsi="Arial" w:cs="Arial"/>
                <w:b/>
              </w:rPr>
              <w:t>Commercial Ancillary Services</w:t>
            </w:r>
            <w:r w:rsidRPr="00055DAC">
              <w:rPr>
                <w:rFonts w:ascii="Arial" w:hAnsi="Arial" w:cs="Arial"/>
              </w:rPr>
              <w:t xml:space="preserve"> as the case may be;</w:t>
            </w:r>
          </w:p>
        </w:tc>
      </w:tr>
      <w:tr w:rsidR="004D5A11" w:rsidRPr="00055DAC" w14:paraId="025A6C59" w14:textId="77777777" w:rsidTr="006C65B2">
        <w:tc>
          <w:tcPr>
            <w:tcW w:w="2695" w:type="dxa"/>
          </w:tcPr>
          <w:p w14:paraId="52B1808E"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Ancillary Services Agreement</w:t>
            </w:r>
            <w:r w:rsidRPr="00055DAC">
              <w:rPr>
                <w:rFonts w:ascii="Arial" w:hAnsi="Arial" w:cs="Arial"/>
              </w:rPr>
              <w:t>"</w:t>
            </w:r>
          </w:p>
        </w:tc>
        <w:tc>
          <w:tcPr>
            <w:tcW w:w="6657" w:type="dxa"/>
            <w:gridSpan w:val="2"/>
          </w:tcPr>
          <w:p w14:paraId="7E9DAF4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Ancillary Services</w:t>
            </w:r>
            <w:r w:rsidRPr="00055DAC">
              <w:rPr>
                <w:rFonts w:ascii="Arial" w:hAnsi="Arial" w:cs="Arial"/>
              </w:rPr>
              <w:t xml:space="preserve">, which term shall include without limitation a </w:t>
            </w:r>
            <w:r w:rsidRPr="00055DAC">
              <w:rPr>
                <w:rFonts w:ascii="Arial" w:hAnsi="Arial" w:cs="Arial"/>
                <w:b/>
              </w:rPr>
              <w:t>Mandatory Services Agreement</w:t>
            </w:r>
            <w:r w:rsidRPr="00055DAC">
              <w:rPr>
                <w:rFonts w:ascii="Arial" w:hAnsi="Arial" w:cs="Arial"/>
              </w:rPr>
              <w:t>;</w:t>
            </w:r>
          </w:p>
        </w:tc>
      </w:tr>
      <w:tr w:rsidR="004D5A11" w:rsidRPr="00055DAC" w14:paraId="3F9A17D8" w14:textId="77777777" w:rsidTr="006C65B2">
        <w:tc>
          <w:tcPr>
            <w:tcW w:w="2695" w:type="dxa"/>
          </w:tcPr>
          <w:p w14:paraId="61FB4A4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Annual Average Cold Spell (ACS) Conditions</w:t>
            </w:r>
            <w:r w:rsidRPr="00055DAC">
              <w:rPr>
                <w:rFonts w:ascii="Arial" w:hAnsi="Arial" w:cs="Arial"/>
              </w:rPr>
              <w:t>"</w:t>
            </w:r>
          </w:p>
        </w:tc>
        <w:tc>
          <w:tcPr>
            <w:tcW w:w="6657" w:type="dxa"/>
            <w:gridSpan w:val="2"/>
          </w:tcPr>
          <w:p w14:paraId="005E601E"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a particular combination of weather elements which gives rise to a level of peak </w:t>
            </w:r>
            <w:r w:rsidRPr="00055DAC">
              <w:rPr>
                <w:rFonts w:ascii="Arial" w:hAnsi="Arial" w:cs="Arial"/>
                <w:b/>
              </w:rPr>
              <w:t>Demand</w:t>
            </w:r>
            <w:r w:rsidRPr="00055DAC">
              <w:rPr>
                <w:rFonts w:ascii="Arial" w:hAnsi="Arial" w:cs="Arial"/>
              </w:rPr>
              <w:t xml:space="preserve"> within an </w:t>
            </w:r>
            <w:r w:rsidRPr="00055DAC">
              <w:rPr>
                <w:rFonts w:ascii="Arial" w:hAnsi="Arial" w:cs="Arial"/>
                <w:b/>
                <w:bCs/>
              </w:rPr>
              <w:t>The Company</w:t>
            </w:r>
            <w:r w:rsidRPr="00055DAC">
              <w:rPr>
                <w:rFonts w:ascii="Arial" w:hAnsi="Arial" w:cs="Arial"/>
                <w:b/>
              </w:rPr>
              <w:t xml:space="preserve"> Financial Year</w:t>
            </w:r>
            <w:r w:rsidRPr="00055DAC">
              <w:rPr>
                <w:rFonts w:ascii="Arial" w:hAnsi="Arial" w:cs="Arial"/>
              </w:rPr>
              <w:t xml:space="preserve"> which has a 50</w:t>
            </w:r>
            <w:proofErr w:type="gramStart"/>
            <w:r w:rsidRPr="00055DAC">
              <w:rPr>
                <w:rFonts w:ascii="Arial" w:hAnsi="Arial" w:cs="Arial"/>
              </w:rPr>
              <w:t>%  chance</w:t>
            </w:r>
            <w:proofErr w:type="gramEnd"/>
            <w:r w:rsidRPr="00055DAC">
              <w:rPr>
                <w:rFonts w:ascii="Arial" w:hAnsi="Arial" w:cs="Arial"/>
              </w:rPr>
              <w:t xml:space="preserve"> of being exceeded as </w:t>
            </w:r>
            <w:proofErr w:type="gramStart"/>
            <w:r w:rsidRPr="00055DAC">
              <w:rPr>
                <w:rFonts w:ascii="Arial" w:hAnsi="Arial" w:cs="Arial"/>
              </w:rPr>
              <w:t>a  result</w:t>
            </w:r>
            <w:proofErr w:type="gramEnd"/>
            <w:r w:rsidRPr="00055DAC">
              <w:rPr>
                <w:rFonts w:ascii="Arial" w:hAnsi="Arial" w:cs="Arial"/>
              </w:rPr>
              <w:t xml:space="preserve"> of weather variation </w:t>
            </w:r>
            <w:proofErr w:type="gramStart"/>
            <w:r w:rsidRPr="00055DAC">
              <w:rPr>
                <w:rFonts w:ascii="Arial" w:hAnsi="Arial" w:cs="Arial"/>
              </w:rPr>
              <w:t>alone;</w:t>
            </w:r>
            <w:proofErr w:type="gramEnd"/>
            <w:r w:rsidRPr="00055DAC">
              <w:rPr>
                <w:rFonts w:ascii="Arial" w:hAnsi="Arial" w:cs="Arial"/>
              </w:rPr>
              <w:t xml:space="preserve"> </w:t>
            </w:r>
          </w:p>
        </w:tc>
      </w:tr>
      <w:tr w:rsidR="004D5A11" w:rsidRPr="00055DAC" w14:paraId="1F2EC405" w14:textId="77777777" w:rsidTr="006C65B2">
        <w:tc>
          <w:tcPr>
            <w:tcW w:w="2695" w:type="dxa"/>
          </w:tcPr>
          <w:p w14:paraId="1591951C"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Annual Wider Cancellation Amount Statement</w:t>
            </w:r>
            <w:r w:rsidRPr="00055DAC">
              <w:rPr>
                <w:rFonts w:ascii="Arial" w:hAnsi="Arial" w:cs="Arial"/>
                <w:bCs/>
              </w:rPr>
              <w:t>”</w:t>
            </w:r>
          </w:p>
        </w:tc>
        <w:tc>
          <w:tcPr>
            <w:tcW w:w="6657" w:type="dxa"/>
            <w:gridSpan w:val="2"/>
          </w:tcPr>
          <w:p w14:paraId="0D121AA8" w14:textId="77777777" w:rsidR="004D5A11" w:rsidRPr="00055DAC" w:rsidRDefault="004D5A11" w:rsidP="00055DAC">
            <w:pPr>
              <w:tabs>
                <w:tab w:val="left" w:pos="0"/>
              </w:tabs>
              <w:rPr>
                <w:rFonts w:ascii="Arial" w:hAnsi="Arial" w:cs="Arial"/>
                <w:b/>
                <w:bCs/>
              </w:rPr>
            </w:pPr>
            <w:r w:rsidRPr="00055DAC">
              <w:rPr>
                <w:rFonts w:ascii="Arial" w:hAnsi="Arial" w:cs="Arial"/>
                <w:bCs/>
              </w:rPr>
              <w:t xml:space="preserve">the statement published by </w:t>
            </w:r>
            <w:r w:rsidRPr="00055DAC">
              <w:rPr>
                <w:rFonts w:ascii="Arial" w:hAnsi="Arial" w:cs="Arial"/>
                <w:b/>
                <w:bCs/>
              </w:rPr>
              <w:t>The Company</w:t>
            </w:r>
            <w:r w:rsidRPr="00055DAC">
              <w:rPr>
                <w:rFonts w:ascii="Arial" w:hAnsi="Arial" w:cs="Arial"/>
                <w:bCs/>
              </w:rPr>
              <w:t xml:space="preserve"> each</w:t>
            </w:r>
            <w:r w:rsidRPr="00055DAC">
              <w:rPr>
                <w:rFonts w:ascii="Arial" w:hAnsi="Arial" w:cs="Arial"/>
                <w:b/>
                <w:bCs/>
              </w:rPr>
              <w:t xml:space="preserve"> Financial Year </w:t>
            </w:r>
            <w:r w:rsidRPr="00055DAC">
              <w:rPr>
                <w:rFonts w:ascii="Arial" w:hAnsi="Arial" w:cs="Arial"/>
                <w:bCs/>
              </w:rPr>
              <w:t>in accordance with the</w:t>
            </w:r>
            <w:r w:rsidRPr="00055DAC">
              <w:rPr>
                <w:rFonts w:ascii="Arial" w:hAnsi="Arial" w:cs="Arial"/>
                <w:b/>
                <w:bCs/>
              </w:rPr>
              <w:t xml:space="preserve"> User Commitment Methodology</w:t>
            </w:r>
            <w:r w:rsidRPr="00055DAC">
              <w:rPr>
                <w:rFonts w:ascii="Arial" w:hAnsi="Arial" w:cs="Arial"/>
                <w:bCs/>
              </w:rPr>
              <w:t>;</w:t>
            </w:r>
          </w:p>
          <w:p w14:paraId="0A955D73" w14:textId="77777777" w:rsidR="004D5A11" w:rsidRPr="00055DAC" w:rsidRDefault="004D5A11" w:rsidP="00055DAC">
            <w:pPr>
              <w:tabs>
                <w:tab w:val="left" w:pos="0"/>
              </w:tabs>
              <w:rPr>
                <w:rFonts w:ascii="Arial" w:hAnsi="Arial" w:cs="Arial"/>
                <w:b/>
                <w:bCs/>
              </w:rPr>
            </w:pPr>
          </w:p>
        </w:tc>
      </w:tr>
      <w:tr w:rsidR="004D5A11" w:rsidRPr="00055DAC" w14:paraId="6169CCB4" w14:textId="77777777" w:rsidTr="006C65B2">
        <w:trPr>
          <w:trHeight w:val="850"/>
        </w:trPr>
        <w:tc>
          <w:tcPr>
            <w:tcW w:w="2695" w:type="dxa"/>
          </w:tcPr>
          <w:p w14:paraId="48CDDE0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Apparatus</w:t>
            </w:r>
            <w:r w:rsidRPr="00055DAC">
              <w:rPr>
                <w:rFonts w:ascii="Arial" w:hAnsi="Arial" w:cs="Arial"/>
              </w:rPr>
              <w:t>"</w:t>
            </w:r>
          </w:p>
          <w:p w14:paraId="6022B2FB" w14:textId="1B4B8C57" w:rsidR="004D1A33" w:rsidRPr="00055DAC" w:rsidRDefault="004D1A33" w:rsidP="00055DAC">
            <w:pPr>
              <w:pStyle w:val="clauseindent"/>
              <w:ind w:left="0"/>
              <w:rPr>
                <w:rFonts w:ascii="Arial" w:hAnsi="Arial" w:cs="Arial"/>
              </w:rPr>
            </w:pPr>
            <w:r w:rsidRPr="00055DAC">
              <w:rPr>
                <w:rFonts w:ascii="Arial" w:hAnsi="Arial" w:cs="Arial"/>
              </w:rPr>
              <w:br/>
            </w:r>
            <w:r w:rsidRPr="00055DAC">
              <w:rPr>
                <w:rFonts w:ascii="Arial" w:hAnsi="Arial" w:cs="Arial"/>
                <w:b/>
                <w:bCs/>
              </w:rPr>
              <w:t>“Apparent Power”</w:t>
            </w:r>
          </w:p>
        </w:tc>
        <w:tc>
          <w:tcPr>
            <w:tcW w:w="6657" w:type="dxa"/>
            <w:gridSpan w:val="2"/>
          </w:tcPr>
          <w:p w14:paraId="016F96D1"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all equipment in which electrical conductors are used, supported or of which they may form a part; </w:t>
            </w:r>
          </w:p>
          <w:p w14:paraId="2E3925BF" w14:textId="5E95D5EA" w:rsidR="00EF71FD" w:rsidRPr="00055DAC" w:rsidRDefault="00CE0699"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bCs/>
              </w:rPr>
              <w:t>Grid Code</w:t>
            </w:r>
          </w:p>
        </w:tc>
      </w:tr>
      <w:tr w:rsidR="004D5A11" w:rsidRPr="00055DAC" w14:paraId="2E96AED8" w14:textId="77777777" w:rsidTr="006C65B2">
        <w:tc>
          <w:tcPr>
            <w:tcW w:w="2695" w:type="dxa"/>
          </w:tcPr>
          <w:p w14:paraId="32DEF7B3" w14:textId="77777777" w:rsidR="004D5A11" w:rsidRPr="00055DAC" w:rsidRDefault="004D5A11" w:rsidP="00055DAC">
            <w:pPr>
              <w:pStyle w:val="clauseindent"/>
              <w:ind w:left="0"/>
              <w:rPr>
                <w:rFonts w:ascii="Arial" w:hAnsi="Arial" w:cs="Arial"/>
              </w:rPr>
            </w:pPr>
            <w:r w:rsidRPr="00055DAC">
              <w:rPr>
                <w:rFonts w:ascii="Arial" w:hAnsi="Arial" w:cs="Arial"/>
                <w:b/>
              </w:rPr>
              <w:t>Applicant</w:t>
            </w:r>
            <w:r w:rsidRPr="00055DAC">
              <w:rPr>
                <w:rFonts w:ascii="Arial" w:hAnsi="Arial" w:cs="Arial"/>
              </w:rPr>
              <w:t>"</w:t>
            </w:r>
          </w:p>
        </w:tc>
        <w:tc>
          <w:tcPr>
            <w:tcW w:w="6657" w:type="dxa"/>
            <w:gridSpan w:val="2"/>
          </w:tcPr>
          <w:p w14:paraId="2ED14D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applying for connection and/or use of system under the </w:t>
            </w:r>
            <w:r w:rsidRPr="00055DAC">
              <w:rPr>
                <w:rFonts w:ascii="Arial" w:hAnsi="Arial" w:cs="Arial"/>
                <w:b/>
              </w:rPr>
              <w:t>CUSC</w:t>
            </w:r>
            <w:r w:rsidRPr="00055DAC">
              <w:rPr>
                <w:rFonts w:ascii="Arial" w:hAnsi="Arial" w:cs="Arial"/>
              </w:rPr>
              <w:t>;</w:t>
            </w:r>
          </w:p>
        </w:tc>
      </w:tr>
      <w:tr w:rsidR="004D5A11" w:rsidRPr="00055DAC" w14:paraId="37AC4B0E" w14:textId="77777777" w:rsidTr="006C65B2">
        <w:tc>
          <w:tcPr>
            <w:tcW w:w="2695" w:type="dxa"/>
          </w:tcPr>
          <w:p w14:paraId="65BE6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Applicable CUSC Objectives</w:t>
            </w:r>
            <w:r w:rsidRPr="00055DAC">
              <w:rPr>
                <w:rFonts w:ascii="Arial" w:hAnsi="Arial" w:cs="Arial"/>
              </w:rPr>
              <w:t>"</w:t>
            </w:r>
          </w:p>
        </w:tc>
        <w:tc>
          <w:tcPr>
            <w:tcW w:w="6657" w:type="dxa"/>
            <w:gridSpan w:val="2"/>
          </w:tcPr>
          <w:p w14:paraId="54756B90" w14:textId="0753ABB8"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w:t>
            </w:r>
            <w:proofErr w:type="gramStart"/>
            <w:r w:rsidRPr="00055DAC">
              <w:rPr>
                <w:rFonts w:ascii="Arial" w:hAnsi="Arial" w:cs="Arial"/>
              </w:rPr>
              <w:t xml:space="preserve">the  </w:t>
            </w:r>
            <w:r w:rsidR="003107D6" w:rsidRPr="00055DAC">
              <w:rPr>
                <w:rFonts w:ascii="Arial" w:hAnsi="Arial" w:cs="Arial"/>
                <w:b/>
                <w:bCs/>
              </w:rPr>
              <w:t>ESO</w:t>
            </w:r>
            <w:proofErr w:type="gramEnd"/>
            <w:r w:rsidRPr="00055DAC">
              <w:rPr>
                <w:rFonts w:ascii="Arial" w:hAnsi="Arial" w:cs="Arial"/>
                <w:b/>
                <w:bCs/>
              </w:rPr>
              <w:t xml:space="preserve"> Licence</w:t>
            </w:r>
            <w:r w:rsidRPr="00055DAC">
              <w:rPr>
                <w:rFonts w:ascii="Arial" w:hAnsi="Arial" w:cs="Arial"/>
              </w:rPr>
              <w:t>;</w:t>
            </w:r>
          </w:p>
        </w:tc>
      </w:tr>
      <w:tr w:rsidR="004D5A11" w:rsidRPr="00055DAC" w14:paraId="179D6FB0" w14:textId="77777777" w:rsidTr="006C65B2">
        <w:tc>
          <w:tcPr>
            <w:tcW w:w="2695" w:type="dxa"/>
          </w:tcPr>
          <w:p w14:paraId="67C82675"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bCs/>
              </w:rPr>
              <w:t>Applicable Value</w:t>
            </w:r>
            <w:r w:rsidRPr="00055DAC">
              <w:rPr>
                <w:rFonts w:ascii="Arial" w:hAnsi="Arial" w:cs="Arial"/>
              </w:rPr>
              <w:t>”</w:t>
            </w:r>
          </w:p>
        </w:tc>
        <w:tc>
          <w:tcPr>
            <w:tcW w:w="6657" w:type="dxa"/>
            <w:gridSpan w:val="2"/>
          </w:tcPr>
          <w:p w14:paraId="0478568F" w14:textId="4F3343AD" w:rsidR="004D5A11" w:rsidRPr="00055DAC" w:rsidRDefault="7E2C4037" w:rsidP="00055DAC">
            <w:pPr>
              <w:pStyle w:val="clauseindent"/>
              <w:ind w:left="0"/>
              <w:jc w:val="both"/>
              <w:rPr>
                <w:rFonts w:ascii="Arial" w:hAnsi="Arial" w:cs="Arial"/>
              </w:rPr>
            </w:pPr>
            <w:bookmarkStart w:id="7" w:name="_BPDCD_7"/>
            <w:r w:rsidRPr="00055DAC">
              <w:rPr>
                <w:rFonts w:ascii="Arial" w:hAnsi="Arial" w:cs="Arial"/>
              </w:rPr>
              <w:t xml:space="preserve">the </w:t>
            </w:r>
            <w:bookmarkEnd w:id="7"/>
            <w:r w:rsidRPr="00055DAC">
              <w:rPr>
                <w:rFonts w:ascii="Arial" w:hAnsi="Arial" w:cs="Arial"/>
              </w:rPr>
              <w:t xml:space="preserve">highest contractual </w:t>
            </w:r>
            <w:r w:rsidRPr="00055DAC">
              <w:rPr>
                <w:rFonts w:ascii="Arial" w:hAnsi="Arial" w:cs="Arial"/>
                <w:b/>
                <w:bCs/>
              </w:rPr>
              <w:t>Transmission Entry Capacity</w:t>
            </w:r>
            <w:r w:rsidRPr="00055DAC">
              <w:rPr>
                <w:rFonts w:ascii="Arial" w:hAnsi="Arial" w:cs="Arial"/>
              </w:rPr>
              <w:t xml:space="preserve"> figure for year “t” provided to </w:t>
            </w:r>
            <w:r w:rsidRPr="00055DAC">
              <w:rPr>
                <w:rFonts w:ascii="Arial" w:hAnsi="Arial" w:cs="Arial"/>
                <w:b/>
                <w:bCs/>
              </w:rPr>
              <w:t>The Company</w:t>
            </w:r>
            <w:r w:rsidRPr="00055DAC">
              <w:rPr>
                <w:rFonts w:ascii="Arial" w:hAnsi="Arial" w:cs="Arial"/>
              </w:rPr>
              <w:t xml:space="preserve"> up to and including 31 October in year “t-1” for publication in the October update of </w:t>
            </w:r>
            <w:proofErr w:type="gramStart"/>
            <w:r w:rsidRPr="00055DAC">
              <w:rPr>
                <w:rFonts w:ascii="Arial" w:hAnsi="Arial" w:cs="Arial"/>
              </w:rPr>
              <w:t xml:space="preserve">the </w:t>
            </w:r>
            <w:r w:rsidR="4E4D145C" w:rsidRPr="00055DAC">
              <w:rPr>
                <w:rFonts w:ascii="Arial" w:hAnsi="Arial" w:cs="Arial"/>
              </w:rPr>
              <w:t xml:space="preserve"> </w:t>
            </w:r>
            <w:r w:rsidR="00B773A2" w:rsidRPr="00055DAC">
              <w:rPr>
                <w:rFonts w:ascii="Arial" w:hAnsi="Arial" w:cs="Arial"/>
                <w:b/>
                <w:bCs/>
              </w:rPr>
              <w:t>Electricity</w:t>
            </w:r>
            <w:proofErr w:type="gramEnd"/>
            <w:r w:rsidR="4E4D145C" w:rsidRPr="00055DAC">
              <w:rPr>
                <w:rFonts w:ascii="Arial" w:hAnsi="Arial" w:cs="Arial"/>
                <w:b/>
                <w:bCs/>
              </w:rPr>
              <w:t xml:space="preserve"> Ten Year Statement</w:t>
            </w:r>
            <w:r w:rsidRPr="00055DAC">
              <w:rPr>
                <w:rFonts w:ascii="Arial" w:hAnsi="Arial" w:cs="Arial"/>
              </w:rPr>
              <w:t>;</w:t>
            </w:r>
          </w:p>
        </w:tc>
      </w:tr>
      <w:tr w:rsidR="004D5A11" w:rsidRPr="00055DAC" w14:paraId="4D543CBB" w14:textId="77777777" w:rsidTr="006C65B2">
        <w:tc>
          <w:tcPr>
            <w:tcW w:w="2695" w:type="dxa"/>
          </w:tcPr>
          <w:p w14:paraId="0DD26E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Application for a STTEC</w:t>
            </w:r>
            <w:r w:rsidRPr="00055DAC">
              <w:rPr>
                <w:rFonts w:ascii="Arial" w:hAnsi="Arial" w:cs="Arial"/>
              </w:rPr>
              <w:t>"</w:t>
            </w:r>
          </w:p>
        </w:tc>
        <w:tc>
          <w:tcPr>
            <w:tcW w:w="6657" w:type="dxa"/>
            <w:gridSpan w:val="2"/>
          </w:tcPr>
          <w:p w14:paraId="5CDAB4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made by a </w:t>
            </w:r>
            <w:r w:rsidRPr="00055DAC">
              <w:rPr>
                <w:rFonts w:ascii="Arial" w:hAnsi="Arial" w:cs="Arial"/>
                <w:b/>
              </w:rPr>
              <w:t>User</w:t>
            </w:r>
            <w:r w:rsidRPr="00055DAC">
              <w:rPr>
                <w:rFonts w:ascii="Arial" w:hAnsi="Arial" w:cs="Arial"/>
              </w:rPr>
              <w:t xml:space="preserve"> in accordance with the </w:t>
            </w:r>
            <w:r w:rsidRPr="00055DAC">
              <w:rPr>
                <w:rFonts w:ascii="Arial" w:hAnsi="Arial" w:cs="Arial"/>
                <w:b/>
              </w:rPr>
              <w:t>Offer</w:t>
            </w:r>
            <w:r w:rsidRPr="00055DAC">
              <w:rPr>
                <w:rFonts w:ascii="Arial" w:hAnsi="Arial" w:cs="Arial"/>
              </w:rPr>
              <w:t xml:space="preserve">"`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 Period</w:t>
            </w:r>
            <w:bookmarkStart w:id="8" w:name="_BPDCI_9"/>
            <w:r w:rsidRPr="00055DAC">
              <w:rPr>
                <w:rFonts w:ascii="Arial" w:hAnsi="Arial" w:cs="Arial"/>
              </w:rPr>
              <w:t>;</w:t>
            </w:r>
            <w:bookmarkEnd w:id="8"/>
          </w:p>
        </w:tc>
      </w:tr>
      <w:tr w:rsidR="004D5A11" w:rsidRPr="00055DAC" w14:paraId="1BF1CB69" w14:textId="77777777" w:rsidTr="006C65B2">
        <w:tc>
          <w:tcPr>
            <w:tcW w:w="2695" w:type="dxa"/>
          </w:tcPr>
          <w:p w14:paraId="33AAA0C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Agency</w:t>
            </w:r>
            <w:r w:rsidRPr="00055DAC">
              <w:rPr>
                <w:rFonts w:ascii="Arial" w:hAnsi="Arial" w:cs="Arial"/>
              </w:rPr>
              <w:t>"</w:t>
            </w:r>
          </w:p>
        </w:tc>
        <w:tc>
          <w:tcPr>
            <w:tcW w:w="6657" w:type="dxa"/>
            <w:gridSpan w:val="2"/>
          </w:tcPr>
          <w:p w14:paraId="33E60F9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of three independent assessment agencies appointed by </w:t>
            </w:r>
            <w:bookmarkStart w:id="9" w:name="_BPDCD_10"/>
            <w:r w:rsidRPr="00055DAC">
              <w:rPr>
                <w:rFonts w:ascii="Arial Bold" w:hAnsi="Arial Bold" w:cs="Arial"/>
                <w:b/>
                <w:bCs/>
              </w:rPr>
              <w:t>The Company</w:t>
            </w:r>
            <w:r w:rsidRPr="00055DAC">
              <w:rPr>
                <w:rFonts w:ascii="Arial Bold" w:hAnsi="Arial Bold" w:cs="Arial"/>
              </w:rPr>
              <w:t xml:space="preserve"> </w:t>
            </w:r>
            <w:bookmarkEnd w:id="9"/>
            <w:r w:rsidRPr="00055DAC">
              <w:rPr>
                <w:rFonts w:ascii="Arial" w:hAnsi="Arial" w:cs="Arial"/>
              </w:rPr>
              <w:t xml:space="preserve">and other network operators from time to time for the purpose of providing </w:t>
            </w:r>
            <w:r w:rsidRPr="00055DAC">
              <w:rPr>
                <w:rFonts w:ascii="Arial" w:hAnsi="Arial" w:cs="Arial"/>
                <w:b/>
                <w:bCs/>
              </w:rPr>
              <w:t>Independent Credit Assessments</w:t>
            </w:r>
            <w:r w:rsidRPr="00055DAC">
              <w:rPr>
                <w:rFonts w:ascii="Arial" w:hAnsi="Arial" w:cs="Arial"/>
              </w:rPr>
              <w:t xml:space="preserve"> details of such agencies to be published on the </w:t>
            </w:r>
            <w:bookmarkStart w:id="10" w:name="_BPDCD_11"/>
            <w:proofErr w:type="spellStart"/>
            <w:r w:rsidRPr="00055DAC">
              <w:rPr>
                <w:rFonts w:ascii="Arial Bold" w:hAnsi="Arial Bold" w:cs="Arial"/>
                <w:b/>
                <w:bCs/>
              </w:rPr>
              <w:t>The</w:t>
            </w:r>
            <w:proofErr w:type="spellEnd"/>
            <w:r w:rsidRPr="00055DAC">
              <w:rPr>
                <w:rFonts w:ascii="Arial Bold" w:hAnsi="Arial Bold" w:cs="Arial"/>
                <w:b/>
                <w:bCs/>
              </w:rPr>
              <w:t xml:space="preserve"> Company </w:t>
            </w:r>
            <w:bookmarkEnd w:id="10"/>
            <w:r w:rsidRPr="00055DAC">
              <w:rPr>
                <w:rFonts w:ascii="Arial" w:hAnsi="Arial" w:cs="Arial"/>
                <w:b/>
                <w:bCs/>
              </w:rPr>
              <w:t>Website</w:t>
            </w:r>
            <w:r w:rsidRPr="00055DAC">
              <w:rPr>
                <w:rFonts w:ascii="Arial" w:hAnsi="Arial" w:cs="Arial"/>
              </w:rPr>
              <w:t>;</w:t>
            </w:r>
          </w:p>
        </w:tc>
      </w:tr>
      <w:tr w:rsidR="004D5A11" w:rsidRPr="00055DAC" w14:paraId="7C5DF80F" w14:textId="77777777" w:rsidTr="006C65B2">
        <w:tc>
          <w:tcPr>
            <w:tcW w:w="2695" w:type="dxa"/>
          </w:tcPr>
          <w:p w14:paraId="261538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CUSC Modification</w:t>
            </w:r>
            <w:r w:rsidRPr="00055DAC">
              <w:rPr>
                <w:rFonts w:ascii="Arial" w:hAnsi="Arial" w:cs="Arial"/>
              </w:rPr>
              <w:t>"</w:t>
            </w:r>
          </w:p>
        </w:tc>
        <w:tc>
          <w:tcPr>
            <w:tcW w:w="6657" w:type="dxa"/>
            <w:gridSpan w:val="2"/>
          </w:tcPr>
          <w:p w14:paraId="172B8A1B"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8.23.7;</w:t>
            </w:r>
          </w:p>
        </w:tc>
      </w:tr>
      <w:tr w:rsidR="004D5A11" w:rsidRPr="00055DAC" w14:paraId="21D3A769" w14:textId="77777777" w:rsidTr="006C65B2">
        <w:tc>
          <w:tcPr>
            <w:tcW w:w="2695" w:type="dxa"/>
          </w:tcPr>
          <w:p w14:paraId="3C0257E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Fast Track Proposal”</w:t>
            </w:r>
          </w:p>
        </w:tc>
        <w:tc>
          <w:tcPr>
            <w:tcW w:w="6657" w:type="dxa"/>
            <w:gridSpan w:val="2"/>
          </w:tcPr>
          <w:p w14:paraId="40F2131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8.29.7,provided</w:t>
            </w:r>
            <w:proofErr w:type="gramEnd"/>
            <w:r w:rsidRPr="00055DAC">
              <w:rPr>
                <w:rFonts w:ascii="Arial" w:hAnsi="Arial" w:cs="Arial"/>
              </w:rPr>
              <w:t xml:space="preserve"> that no objection is received pursuant to Paragraph 8.29.12;</w:t>
            </w:r>
          </w:p>
        </w:tc>
      </w:tr>
      <w:tr w:rsidR="004D5A11" w:rsidRPr="00055DAC" w14:paraId="04DC3612" w14:textId="77777777" w:rsidTr="006C65B2">
        <w:tc>
          <w:tcPr>
            <w:tcW w:w="2695" w:type="dxa"/>
          </w:tcPr>
          <w:p w14:paraId="4FCA2E4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Self-Governance Proposal”</w:t>
            </w:r>
          </w:p>
        </w:tc>
        <w:tc>
          <w:tcPr>
            <w:tcW w:w="6657" w:type="dxa"/>
            <w:gridSpan w:val="2"/>
          </w:tcPr>
          <w:p w14:paraId="1A5D358E"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8.25.10;</w:t>
            </w:r>
          </w:p>
        </w:tc>
      </w:tr>
      <w:tr w:rsidR="004D5A11" w:rsidRPr="00055DAC" w14:paraId="36BDD7B1" w14:textId="77777777" w:rsidTr="006C65B2">
        <w:tc>
          <w:tcPr>
            <w:tcW w:w="2695" w:type="dxa"/>
          </w:tcPr>
          <w:p w14:paraId="0F130DD5"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Applicable Balancing Services Volume Data</w:t>
            </w:r>
            <w:r w:rsidRPr="00055DAC">
              <w:rPr>
                <w:rFonts w:ascii="Arial" w:hAnsi="Arial" w:cs="Arial"/>
              </w:rPr>
              <w:t>"</w:t>
            </w:r>
          </w:p>
        </w:tc>
        <w:tc>
          <w:tcPr>
            <w:tcW w:w="6657" w:type="dxa"/>
            <w:gridSpan w:val="2"/>
          </w:tcPr>
          <w:p w14:paraId="69066E2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has the meaning given in the </w:t>
            </w:r>
            <w:r w:rsidRPr="00055DAC">
              <w:rPr>
                <w:rFonts w:ascii="Arial" w:hAnsi="Arial" w:cs="Arial"/>
                <w:b/>
              </w:rPr>
              <w:t>Balancing and Settlement Code</w:t>
            </w:r>
            <w:r w:rsidRPr="00055DAC">
              <w:rPr>
                <w:rFonts w:ascii="Arial" w:hAnsi="Arial" w:cs="Arial"/>
              </w:rPr>
              <w:t>.</w:t>
            </w:r>
          </w:p>
        </w:tc>
      </w:tr>
      <w:tr w:rsidR="00456F8A" w:rsidRPr="00055DAC" w14:paraId="0755DEA9" w14:textId="77777777" w:rsidTr="006C65B2">
        <w:tc>
          <w:tcPr>
            <w:tcW w:w="2695" w:type="dxa"/>
          </w:tcPr>
          <w:p w14:paraId="50D57491" w14:textId="77777777"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Approved Credit Rating</w:t>
            </w:r>
            <w:r w:rsidRPr="00055DAC">
              <w:rPr>
                <w:rFonts w:ascii="Arial" w:hAnsi="Arial" w:cs="Arial"/>
              </w:rPr>
              <w:t>"</w:t>
            </w:r>
          </w:p>
          <w:p w14:paraId="2670A321" w14:textId="77777777" w:rsidR="00456F8A" w:rsidRPr="00055DAC" w:rsidRDefault="00456F8A" w:rsidP="00055DAC">
            <w:pPr>
              <w:pStyle w:val="clauseindent"/>
              <w:ind w:left="0"/>
              <w:rPr>
                <w:rFonts w:ascii="Arial" w:hAnsi="Arial" w:cs="Arial"/>
              </w:rPr>
            </w:pPr>
          </w:p>
        </w:tc>
        <w:tc>
          <w:tcPr>
            <w:tcW w:w="6657" w:type="dxa"/>
            <w:gridSpan w:val="2"/>
          </w:tcPr>
          <w:p w14:paraId="4A2EFABC" w14:textId="13768103" w:rsidR="00456F8A" w:rsidRPr="00055DAC" w:rsidRDefault="00062FF6" w:rsidP="00055DAC">
            <w:pPr>
              <w:pStyle w:val="clauseindent"/>
              <w:ind w:left="0"/>
              <w:jc w:val="both"/>
              <w:rPr>
                <w:rFonts w:ascii="Arial" w:hAnsi="Arial" w:cs="Arial"/>
              </w:rPr>
            </w:pPr>
            <w:r w:rsidRPr="00055DAC">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055DAC">
              <w:rPr>
                <w:rFonts w:ascii="Arial" w:hAnsi="Arial" w:cs="Arial"/>
                <w:b/>
                <w:bCs/>
              </w:rPr>
              <w:t>The Company</w:t>
            </w:r>
            <w:r w:rsidRPr="00055DAC">
              <w:rPr>
                <w:rFonts w:ascii="Arial" w:hAnsi="Arial" w:cs="Arial"/>
              </w:rPr>
              <w:t xml:space="preserve">; or such other lower rating as may be reasonably approved by </w:t>
            </w:r>
            <w:r w:rsidRPr="00055DAC">
              <w:rPr>
                <w:rFonts w:ascii="Arial" w:hAnsi="Arial" w:cs="Arial"/>
                <w:b/>
                <w:bCs/>
              </w:rPr>
              <w:t>The Company</w:t>
            </w:r>
            <w:r w:rsidRPr="00055DAC">
              <w:rPr>
                <w:rFonts w:ascii="Arial" w:hAnsi="Arial" w:cs="Arial"/>
              </w:rPr>
              <w:t xml:space="preserve"> from time to time</w:t>
            </w:r>
          </w:p>
        </w:tc>
      </w:tr>
      <w:tr w:rsidR="5659255A" w:rsidRPr="00055DAC" w14:paraId="00F1E5F3" w14:textId="77777777" w:rsidTr="006C65B2">
        <w:trPr>
          <w:trHeight w:val="300"/>
        </w:trPr>
        <w:tc>
          <w:tcPr>
            <w:tcW w:w="2695" w:type="dxa"/>
          </w:tcPr>
          <w:p w14:paraId="066C831C" w14:textId="2A4C70E8" w:rsidR="0A01550C" w:rsidRPr="00055DAC" w:rsidRDefault="0A01550C" w:rsidP="00055DAC">
            <w:pPr>
              <w:pStyle w:val="clauseindent"/>
              <w:ind w:left="0"/>
              <w:rPr>
                <w:rFonts w:ascii="Arial" w:hAnsi="Arial" w:cs="Arial"/>
              </w:rPr>
            </w:pPr>
            <w:r w:rsidRPr="00055DAC">
              <w:rPr>
                <w:rFonts w:ascii="Arial" w:hAnsi="Arial" w:cs="Arial"/>
                <w:b/>
                <w:bCs/>
              </w:rPr>
              <w:t>Assimilated Law</w:t>
            </w:r>
          </w:p>
        </w:tc>
        <w:tc>
          <w:tcPr>
            <w:tcW w:w="6657" w:type="dxa"/>
            <w:gridSpan w:val="2"/>
          </w:tcPr>
          <w:p w14:paraId="6439C6D7" w14:textId="419F14D9" w:rsidR="0A01550C" w:rsidRPr="00055DAC" w:rsidRDefault="00B773A2" w:rsidP="00055DAC">
            <w:pPr>
              <w:pStyle w:val="clauseindent"/>
              <w:ind w:left="0"/>
              <w:jc w:val="both"/>
              <w:rPr>
                <w:rFonts w:ascii="Arial" w:hAnsi="Arial" w:cs="Arial"/>
              </w:rPr>
            </w:pPr>
            <w:r w:rsidRPr="00055DAC">
              <w:rPr>
                <w:rFonts w:ascii="Arial" w:hAnsi="Arial" w:cs="Arial"/>
              </w:rPr>
              <w:t>h</w:t>
            </w:r>
            <w:r w:rsidR="0A01550C" w:rsidRPr="00055DAC">
              <w:rPr>
                <w:rFonts w:ascii="Arial" w:hAnsi="Arial" w:cs="Arial"/>
              </w:rPr>
              <w:t>as the same meaning as that given by section 6(7) of the European Union (</w:t>
            </w:r>
            <w:r w:rsidR="00A52D60" w:rsidRPr="00055DAC">
              <w:rPr>
                <w:rFonts w:ascii="Arial" w:hAnsi="Arial" w:cs="Arial"/>
              </w:rPr>
              <w:t>Withdrawal</w:t>
            </w:r>
            <w:r w:rsidR="0A01550C" w:rsidRPr="00055DAC">
              <w:rPr>
                <w:rFonts w:ascii="Arial" w:hAnsi="Arial" w:cs="Arial"/>
              </w:rPr>
              <w:t xml:space="preserve">) Act 2018; </w:t>
            </w:r>
          </w:p>
        </w:tc>
      </w:tr>
      <w:tr w:rsidR="00062FF6" w:rsidRPr="00055DAC" w14:paraId="32CBD474" w14:textId="77777777" w:rsidTr="006C65B2">
        <w:tc>
          <w:tcPr>
            <w:tcW w:w="2695" w:type="dxa"/>
          </w:tcPr>
          <w:p w14:paraId="1F7E9DB0" w14:textId="77777777" w:rsidR="00062FF6" w:rsidRPr="00055DAC" w:rsidRDefault="00062FF6"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“Associated DNO Construction</w:t>
            </w:r>
          </w:p>
          <w:p w14:paraId="57743DAE" w14:textId="77777777" w:rsidR="00062FF6" w:rsidRPr="00055DAC" w:rsidRDefault="00062FF6" w:rsidP="00055DAC">
            <w:pPr>
              <w:pStyle w:val="clauseindent"/>
              <w:ind w:left="0"/>
              <w:rPr>
                <w:rFonts w:ascii="Arial,Bold" w:hAnsi="Arial,Bold" w:cs="Arial,Bold"/>
                <w:b/>
                <w:bCs/>
                <w:szCs w:val="22"/>
                <w:lang w:eastAsia="en-GB"/>
              </w:rPr>
            </w:pPr>
            <w:r w:rsidRPr="00055DAC">
              <w:rPr>
                <w:rFonts w:ascii="Arial,Bold" w:hAnsi="Arial,Bold" w:cs="Arial,Bold"/>
                <w:b/>
                <w:bCs/>
                <w:szCs w:val="22"/>
                <w:lang w:eastAsia="en-GB"/>
              </w:rPr>
              <w:t>Agreement”</w:t>
            </w:r>
          </w:p>
          <w:p w14:paraId="38BA4A73" w14:textId="77777777" w:rsidR="00062FF6" w:rsidRPr="00055DAC" w:rsidRDefault="00062FF6" w:rsidP="00055DAC">
            <w:pPr>
              <w:autoSpaceDE w:val="0"/>
              <w:autoSpaceDN w:val="0"/>
              <w:adjustRightInd w:val="0"/>
              <w:rPr>
                <w:rFonts w:ascii="Arial,Bold" w:hAnsi="Arial,Bold" w:cs="Arial,Bold"/>
                <w:b/>
                <w:bCs/>
                <w:szCs w:val="22"/>
                <w:lang w:eastAsia="en-GB"/>
              </w:rPr>
            </w:pPr>
          </w:p>
        </w:tc>
        <w:tc>
          <w:tcPr>
            <w:tcW w:w="6657" w:type="dxa"/>
            <w:gridSpan w:val="2"/>
          </w:tcPr>
          <w:p w14:paraId="0536F222" w14:textId="77777777"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 w:hAnsi="Arial" w:cs="Arial"/>
                <w:b/>
                <w:bCs/>
                <w:szCs w:val="22"/>
                <w:lang w:eastAsia="en-GB"/>
              </w:rPr>
              <w:t xml:space="preserve">Construction Agreement </w:t>
            </w:r>
            <w:r w:rsidRPr="00055DAC">
              <w:rPr>
                <w:rFonts w:ascii="Arial" w:hAnsi="Arial" w:cs="Arial"/>
                <w:szCs w:val="22"/>
                <w:lang w:eastAsia="en-GB"/>
              </w:rPr>
              <w:t xml:space="preserve">between </w:t>
            </w:r>
            <w:r w:rsidRPr="00055DAC">
              <w:rPr>
                <w:rFonts w:ascii="Arial" w:hAnsi="Arial" w:cs="Arial"/>
                <w:b/>
                <w:bCs/>
                <w:szCs w:val="22"/>
                <w:lang w:eastAsia="en-GB"/>
              </w:rPr>
              <w:t xml:space="preserve">The Company </w:t>
            </w:r>
            <w:r w:rsidRPr="00055DAC">
              <w:rPr>
                <w:rFonts w:ascii="Arial" w:hAnsi="Arial" w:cs="Arial"/>
                <w:szCs w:val="22"/>
                <w:lang w:eastAsia="en-GB"/>
              </w:rPr>
              <w:t xml:space="preserve">and a </w:t>
            </w:r>
            <w:r w:rsidRPr="00055DAC">
              <w:rPr>
                <w:rFonts w:ascii="Arial" w:hAnsi="Arial" w:cs="Arial"/>
                <w:b/>
                <w:bCs/>
                <w:szCs w:val="22"/>
                <w:lang w:eastAsia="en-GB"/>
              </w:rPr>
              <w:t xml:space="preserve">User </w:t>
            </w:r>
            <w:r w:rsidRPr="00055DAC">
              <w:rPr>
                <w:rFonts w:ascii="Arial" w:hAnsi="Arial" w:cs="Arial"/>
                <w:szCs w:val="22"/>
                <w:lang w:eastAsia="en-GB"/>
              </w:rPr>
              <w:t>in the category of a</w:t>
            </w:r>
            <w:r w:rsidRPr="00055DAC">
              <w:rPr>
                <w:rFonts w:ascii="Arial" w:hAnsi="Arial" w:cs="Arial"/>
                <w:b/>
                <w:bCs/>
                <w:szCs w:val="22"/>
                <w:lang w:eastAsia="en-GB"/>
              </w:rPr>
              <w:t xml:space="preserve"> Distribution System </w:t>
            </w:r>
            <w:r w:rsidRPr="00055DAC">
              <w:rPr>
                <w:rFonts w:ascii="Arial" w:hAnsi="Arial" w:cs="Arial"/>
                <w:szCs w:val="22"/>
                <w:lang w:eastAsia="en-GB"/>
              </w:rPr>
              <w:t>directly connected to</w:t>
            </w:r>
            <w:r w:rsidRPr="00055DAC">
              <w:rPr>
                <w:rFonts w:ascii="Arial" w:hAnsi="Arial" w:cs="Arial"/>
                <w:b/>
                <w:bCs/>
                <w:szCs w:val="22"/>
                <w:lang w:eastAsia="en-GB"/>
              </w:rPr>
              <w:t xml:space="preserve"> </w:t>
            </w:r>
            <w:r w:rsidRPr="00055DAC">
              <w:rPr>
                <w:rFonts w:ascii="Arial" w:hAnsi="Arial" w:cs="Arial"/>
                <w:szCs w:val="22"/>
                <w:lang w:eastAsia="en-GB"/>
              </w:rPr>
              <w:t xml:space="preserve">the </w:t>
            </w:r>
            <w:r w:rsidRPr="00055DAC">
              <w:rPr>
                <w:rFonts w:ascii="Arial" w:hAnsi="Arial" w:cs="Arial"/>
                <w:b/>
                <w:bCs/>
                <w:szCs w:val="22"/>
                <w:lang w:eastAsia="en-GB"/>
              </w:rPr>
              <w:t xml:space="preserve">National Electricity Transmission System </w:t>
            </w:r>
            <w:r w:rsidRPr="00055DAC">
              <w:rPr>
                <w:rFonts w:ascii="Arial" w:hAnsi="Arial" w:cs="Arial"/>
                <w:szCs w:val="22"/>
                <w:lang w:eastAsia="en-GB"/>
              </w:rPr>
              <w:t>in respect of works required on the</w:t>
            </w:r>
            <w:r w:rsidRPr="00055DAC">
              <w:rPr>
                <w:rFonts w:ascii="Arial" w:hAnsi="Arial" w:cs="Arial"/>
                <w:b/>
                <w:bCs/>
                <w:szCs w:val="22"/>
                <w:lang w:eastAsia="en-GB"/>
              </w:rPr>
              <w:t xml:space="preserve"> National Electricity Transmission System </w:t>
            </w:r>
            <w:proofErr w:type="gramStart"/>
            <w:r w:rsidRPr="00055DAC">
              <w:rPr>
                <w:rFonts w:ascii="Arial" w:hAnsi="Arial" w:cs="Arial"/>
                <w:szCs w:val="22"/>
                <w:lang w:eastAsia="en-GB"/>
              </w:rPr>
              <w:t>as a consequence of</w:t>
            </w:r>
            <w:proofErr w:type="gramEnd"/>
            <w:r w:rsidRPr="00055DAC">
              <w:rPr>
                <w:rFonts w:ascii="Arial" w:hAnsi="Arial" w:cs="Arial"/>
                <w:szCs w:val="22"/>
                <w:lang w:eastAsia="en-GB"/>
              </w:rPr>
              <w:t xml:space="preserve"> the connection of </w:t>
            </w:r>
            <w:r w:rsidRPr="00055DAC">
              <w:rPr>
                <w:rFonts w:ascii="Arial" w:hAnsi="Arial" w:cs="Arial"/>
                <w:b/>
                <w:bCs/>
                <w:szCs w:val="22"/>
                <w:lang w:eastAsia="en-GB"/>
              </w:rPr>
              <w:t xml:space="preserve">Distributed Generation </w:t>
            </w:r>
            <w:r w:rsidRPr="00055DAC">
              <w:rPr>
                <w:rFonts w:ascii="Arial" w:hAnsi="Arial" w:cs="Arial"/>
                <w:szCs w:val="22"/>
                <w:lang w:eastAsia="en-GB"/>
              </w:rPr>
              <w:t xml:space="preserve">to the </w:t>
            </w:r>
            <w:r w:rsidRPr="00055DAC">
              <w:rPr>
                <w:rFonts w:ascii="Arial" w:hAnsi="Arial" w:cs="Arial"/>
                <w:b/>
                <w:bCs/>
                <w:szCs w:val="22"/>
                <w:lang w:eastAsia="en-GB"/>
              </w:rPr>
              <w:t xml:space="preserve">Distribution </w:t>
            </w:r>
            <w:proofErr w:type="gramStart"/>
            <w:r w:rsidRPr="00055DAC">
              <w:rPr>
                <w:rFonts w:ascii="Arial" w:hAnsi="Arial" w:cs="Arial"/>
                <w:b/>
                <w:bCs/>
                <w:szCs w:val="22"/>
                <w:lang w:eastAsia="en-GB"/>
              </w:rPr>
              <w:t>System</w:t>
            </w:r>
            <w:r w:rsidRPr="00055DAC">
              <w:rPr>
                <w:rFonts w:ascii="Arial" w:hAnsi="Arial" w:cs="Arial"/>
                <w:szCs w:val="22"/>
                <w:lang w:eastAsia="en-GB"/>
              </w:rPr>
              <w:t>;</w:t>
            </w:r>
            <w:proofErr w:type="gramEnd"/>
          </w:p>
          <w:p w14:paraId="5DC6E854" w14:textId="77777777" w:rsidR="00062FF6" w:rsidRPr="00055DAC" w:rsidRDefault="00062FF6" w:rsidP="00055DAC">
            <w:pPr>
              <w:autoSpaceDE w:val="0"/>
              <w:autoSpaceDN w:val="0"/>
              <w:adjustRightInd w:val="0"/>
              <w:rPr>
                <w:rFonts w:ascii="Arial" w:hAnsi="Arial" w:cs="Arial"/>
                <w:szCs w:val="22"/>
                <w:lang w:eastAsia="en-GB"/>
              </w:rPr>
            </w:pPr>
          </w:p>
        </w:tc>
      </w:tr>
      <w:tr w:rsidR="004D5A11" w:rsidRPr="00055DAC" w14:paraId="061E85F2" w14:textId="77777777" w:rsidTr="006C65B2">
        <w:tc>
          <w:tcPr>
            <w:tcW w:w="2695" w:type="dxa"/>
          </w:tcPr>
          <w:p w14:paraId="4E6FD07E" w14:textId="77777777" w:rsidR="006B5BE4" w:rsidRPr="00055DAC" w:rsidRDefault="006B5BE4" w:rsidP="00055DAC">
            <w:pPr>
              <w:pStyle w:val="clauseindent"/>
              <w:ind w:left="0"/>
              <w:rPr>
                <w:rFonts w:ascii="Arial" w:hAnsi="Arial" w:cs="Arial"/>
              </w:rPr>
            </w:pPr>
            <w:r w:rsidRPr="00055DAC">
              <w:rPr>
                <w:rFonts w:ascii="Arial" w:hAnsi="Arial" w:cs="Arial"/>
                <w:szCs w:val="22"/>
                <w:lang w:eastAsia="en-GB"/>
              </w:rPr>
              <w:t>“</w:t>
            </w:r>
            <w:r w:rsidRPr="00055DAC">
              <w:rPr>
                <w:rFonts w:ascii="Arial,Bold" w:hAnsi="Arial,Bold" w:cs="Arial,Bold"/>
                <w:b/>
                <w:bCs/>
                <w:szCs w:val="22"/>
                <w:lang w:eastAsia="en-GB"/>
              </w:rPr>
              <w:t>Associated Export BM Unit</w:t>
            </w:r>
            <w:r w:rsidRPr="00055DAC">
              <w:rPr>
                <w:rFonts w:ascii="Arial" w:hAnsi="Arial" w:cs="Arial"/>
                <w:szCs w:val="22"/>
                <w:lang w:eastAsia="en-GB"/>
              </w:rPr>
              <w:t>”</w:t>
            </w:r>
          </w:p>
        </w:tc>
        <w:tc>
          <w:tcPr>
            <w:tcW w:w="6657" w:type="dxa"/>
            <w:gridSpan w:val="2"/>
          </w:tcPr>
          <w:p w14:paraId="19BFED06" w14:textId="77777777" w:rsidR="006B5BE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an </w:t>
            </w:r>
            <w:r w:rsidRPr="00055DAC">
              <w:rPr>
                <w:rFonts w:ascii="Arial,Bold" w:hAnsi="Arial,Bold" w:cs="Arial,Bold"/>
                <w:b/>
                <w:bCs/>
                <w:szCs w:val="22"/>
                <w:lang w:eastAsia="en-GB"/>
              </w:rPr>
              <w:t xml:space="preserve">Export BM Unit </w:t>
            </w:r>
            <w:r w:rsidRPr="00055DAC">
              <w:rPr>
                <w:rFonts w:ascii="Arial" w:hAnsi="Arial" w:cs="Arial"/>
                <w:szCs w:val="22"/>
                <w:lang w:eastAsia="en-GB"/>
              </w:rPr>
              <w:t>where:</w:t>
            </w:r>
          </w:p>
          <w:p w14:paraId="72F4C276" w14:textId="77777777" w:rsidR="006B5BE4" w:rsidRPr="00055DAC" w:rsidRDefault="006B5BE4" w:rsidP="00055DAC">
            <w:pPr>
              <w:autoSpaceDE w:val="0"/>
              <w:autoSpaceDN w:val="0"/>
              <w:adjustRightInd w:val="0"/>
              <w:rPr>
                <w:rFonts w:ascii="Arial" w:hAnsi="Arial" w:cs="Arial"/>
                <w:szCs w:val="22"/>
                <w:lang w:eastAsia="en-GB"/>
              </w:rPr>
            </w:pPr>
          </w:p>
          <w:p w14:paraId="32D52D6B" w14:textId="77777777" w:rsidR="006B5BE4" w:rsidRPr="00055DAC" w:rsidRDefault="00C41037"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w:t>
            </w:r>
            <w:proofErr w:type="spellStart"/>
            <w:r w:rsidRPr="00055DAC">
              <w:rPr>
                <w:rFonts w:ascii="Arial" w:hAnsi="Arial" w:cs="Arial"/>
                <w:szCs w:val="22"/>
                <w:lang w:eastAsia="en-GB"/>
              </w:rPr>
              <w:t>i</w:t>
            </w:r>
            <w:proofErr w:type="spellEnd"/>
            <w:r w:rsidRPr="00055DAC">
              <w:rPr>
                <w:rFonts w:ascii="Arial" w:hAnsi="Arial" w:cs="Arial"/>
                <w:szCs w:val="22"/>
                <w:lang w:eastAsia="en-GB"/>
              </w:rPr>
              <w:t xml:space="preserve">)     </w:t>
            </w:r>
            <w:r w:rsidR="006B5BE4" w:rsidRPr="00055DAC">
              <w:rPr>
                <w:rFonts w:ascii="Arial" w:hAnsi="Arial" w:cs="Arial"/>
                <w:szCs w:val="22"/>
                <w:lang w:eastAsia="en-GB"/>
              </w:rPr>
              <w:t xml:space="preserve">that </w:t>
            </w:r>
            <w:r w:rsidR="006B5BE4" w:rsidRPr="00055DAC">
              <w:rPr>
                <w:rFonts w:ascii="Arial,Bold" w:hAnsi="Arial,Bold" w:cs="Arial,Bold"/>
                <w:b/>
                <w:bCs/>
                <w:szCs w:val="22"/>
                <w:lang w:eastAsia="en-GB"/>
              </w:rPr>
              <w:t xml:space="preserve">Export BM Unit </w:t>
            </w:r>
            <w:r w:rsidR="006B5BE4" w:rsidRPr="00055DAC">
              <w:rPr>
                <w:rFonts w:ascii="Arial" w:hAnsi="Arial" w:cs="Arial"/>
                <w:szCs w:val="22"/>
                <w:lang w:eastAsia="en-GB"/>
              </w:rPr>
              <w:t xml:space="preserve">and an </w:t>
            </w:r>
            <w:r w:rsidR="006B5BE4" w:rsidRPr="00055DAC">
              <w:rPr>
                <w:rFonts w:ascii="Arial,Bold" w:hAnsi="Arial,Bold" w:cs="Arial,Bold"/>
                <w:b/>
                <w:bCs/>
                <w:szCs w:val="22"/>
                <w:lang w:eastAsia="en-GB"/>
              </w:rPr>
              <w:t xml:space="preserve">Import BM Unit </w:t>
            </w:r>
            <w:r w:rsidR="006B5BE4" w:rsidRPr="00055DAC">
              <w:rPr>
                <w:rFonts w:ascii="Arial" w:hAnsi="Arial" w:cs="Arial"/>
                <w:szCs w:val="22"/>
                <w:lang w:eastAsia="en-GB"/>
              </w:rPr>
              <w:t>are</w:t>
            </w:r>
          </w:p>
          <w:p w14:paraId="373C21C9"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 xml:space="preserve">comprised in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are both registered</w:t>
            </w:r>
          </w:p>
          <w:p w14:paraId="18E8F38A"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as being associated with each other</w:t>
            </w:r>
            <w:r w:rsidR="003B2757" w:rsidRPr="00055DAC">
              <w:rPr>
                <w:rFonts w:ascii="Arial" w:hAnsi="Arial" w:cs="Arial"/>
                <w:szCs w:val="22"/>
                <w:lang w:eastAsia="en-GB"/>
              </w:rPr>
              <w:t xml:space="preserve"> by being</w:t>
            </w:r>
            <w:r w:rsidRPr="00055DAC">
              <w:rPr>
                <w:rFonts w:ascii="Arial" w:hAnsi="Arial" w:cs="Arial"/>
                <w:szCs w:val="22"/>
                <w:lang w:eastAsia="en-GB"/>
              </w:rPr>
              <w:t xml:space="preserve"> </w:t>
            </w:r>
          </w:p>
          <w:p w14:paraId="3BD3AE9A" w14:textId="77777777" w:rsidR="006B5BE4" w:rsidRPr="00055DAC" w:rsidRDefault="006B5BE4" w:rsidP="00055DAC">
            <w:pPr>
              <w:autoSpaceDE w:val="0"/>
              <w:autoSpaceDN w:val="0"/>
              <w:adjustRightInd w:val="0"/>
              <w:ind w:left="851"/>
              <w:rPr>
                <w:rFonts w:ascii="Arial" w:hAnsi="Arial" w:cs="Arial"/>
                <w:szCs w:val="22"/>
                <w:lang w:eastAsia="en-GB"/>
              </w:rPr>
            </w:pPr>
            <w:proofErr w:type="gramStart"/>
            <w:r w:rsidRPr="00055DAC">
              <w:rPr>
                <w:rFonts w:ascii="Arial" w:hAnsi="Arial" w:cs="Arial"/>
                <w:szCs w:val="22"/>
                <w:lang w:eastAsia="en-GB"/>
              </w:rPr>
              <w:t>listed  in</w:t>
            </w:r>
            <w:proofErr w:type="gramEnd"/>
            <w:r w:rsidRPr="00055DAC">
              <w:rPr>
                <w:rFonts w:ascii="Arial" w:hAnsi="Arial" w:cs="Arial"/>
                <w:szCs w:val="22"/>
                <w:lang w:eastAsia="en-GB"/>
              </w:rPr>
              <w:t xml:space="preserve"> </w:t>
            </w:r>
            <w:r w:rsidRPr="00055DAC">
              <w:rPr>
                <w:rFonts w:ascii="Arial,Bold" w:hAnsi="Arial,Bold" w:cs="Arial,Bold"/>
                <w:b/>
                <w:bCs/>
                <w:szCs w:val="22"/>
                <w:lang w:eastAsia="en-GB"/>
              </w:rPr>
              <w:t xml:space="preserve">Appendix C </w:t>
            </w:r>
            <w:r w:rsidRPr="00055DAC">
              <w:rPr>
                <w:rFonts w:ascii="Arial" w:hAnsi="Arial" w:cs="Arial"/>
                <w:szCs w:val="22"/>
                <w:lang w:eastAsia="en-GB"/>
              </w:rPr>
              <w:t>of the same</w:t>
            </w:r>
          </w:p>
          <w:p w14:paraId="42DE2FFF"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Bold" w:hAnsi="Arial,Bold" w:cs="Arial,Bold"/>
                <w:b/>
                <w:bCs/>
                <w:szCs w:val="22"/>
                <w:lang w:eastAsia="en-GB"/>
              </w:rPr>
              <w:t xml:space="preserve">Bilateral Connection Agreement; </w:t>
            </w:r>
            <w:r w:rsidRPr="00055DAC">
              <w:rPr>
                <w:rFonts w:ascii="Arial" w:hAnsi="Arial" w:cs="Arial"/>
                <w:szCs w:val="22"/>
                <w:lang w:eastAsia="en-GB"/>
              </w:rPr>
              <w:t>and</w:t>
            </w:r>
          </w:p>
          <w:p w14:paraId="60E4329C" w14:textId="77777777" w:rsidR="00C41037" w:rsidRPr="00055DAC" w:rsidRDefault="00C41037" w:rsidP="00055DAC">
            <w:pPr>
              <w:autoSpaceDE w:val="0"/>
              <w:autoSpaceDN w:val="0"/>
              <w:adjustRightInd w:val="0"/>
              <w:rPr>
                <w:rFonts w:ascii="Arial" w:hAnsi="Arial" w:cs="Arial"/>
                <w:szCs w:val="22"/>
                <w:lang w:eastAsia="en-GB"/>
              </w:rPr>
            </w:pPr>
          </w:p>
          <w:p w14:paraId="2D7676DF" w14:textId="77777777" w:rsidR="005F093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is </w:t>
            </w:r>
            <w:r w:rsidRPr="00055DAC">
              <w:rPr>
                <w:rFonts w:ascii="Arial,Bold" w:hAnsi="Arial,Bold" w:cs="Arial,Bold"/>
                <w:b/>
                <w:bCs/>
                <w:szCs w:val="22"/>
                <w:lang w:eastAsia="en-GB"/>
              </w:rPr>
              <w:t xml:space="preserve">Deenergised </w:t>
            </w:r>
            <w:r w:rsidRPr="00055DAC">
              <w:rPr>
                <w:rFonts w:ascii="Arial" w:hAnsi="Arial" w:cs="Arial"/>
                <w:szCs w:val="22"/>
                <w:lang w:eastAsia="en-GB"/>
              </w:rPr>
              <w:t>and as a direct consequence of</w:t>
            </w:r>
            <w:r w:rsidR="00C41037" w:rsidRPr="00055DAC">
              <w:rPr>
                <w:rFonts w:ascii="Arial" w:hAnsi="Arial" w:cs="Arial"/>
                <w:szCs w:val="22"/>
                <w:lang w:eastAsia="en-GB"/>
              </w:rPr>
              <w:t xml:space="preserve"> </w:t>
            </w:r>
            <w:r w:rsidRPr="00055DAC">
              <w:rPr>
                <w:rFonts w:ascii="Arial" w:hAnsi="Arial" w:cs="Arial"/>
                <w:szCs w:val="22"/>
                <w:lang w:eastAsia="en-GB"/>
              </w:rPr>
              <w:t xml:space="preserve">the </w:t>
            </w:r>
            <w:proofErr w:type="spellStart"/>
            <w:r w:rsidRPr="00055DAC">
              <w:rPr>
                <w:rFonts w:ascii="Arial,Bold" w:hAnsi="Arial,Bold" w:cs="Arial,Bold"/>
                <w:b/>
                <w:bCs/>
                <w:szCs w:val="22"/>
                <w:lang w:eastAsia="en-GB"/>
              </w:rPr>
              <w:t>Deenergisation</w:t>
            </w:r>
            <w:proofErr w:type="spellEnd"/>
            <w:r w:rsidRPr="00055DAC">
              <w:rPr>
                <w:rFonts w:ascii="Arial,Bold" w:hAnsi="Arial,Bold" w:cs="Arial,Bold"/>
                <w:b/>
                <w:bCs/>
                <w:szCs w:val="22"/>
                <w:lang w:eastAsia="en-GB"/>
              </w:rPr>
              <w:t xml:space="preserve">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the </w:t>
            </w:r>
            <w:r w:rsidRPr="00055DAC">
              <w:rPr>
                <w:rFonts w:ascii="Arial,Bold" w:hAnsi="Arial,Bold" w:cs="Arial,Bold"/>
                <w:b/>
                <w:bCs/>
                <w:szCs w:val="22"/>
                <w:lang w:eastAsia="en-GB"/>
              </w:rPr>
              <w:t xml:space="preserve">Export BM Unit </w:t>
            </w:r>
            <w:r w:rsidRPr="00055DAC">
              <w:rPr>
                <w:rFonts w:ascii="Arial" w:hAnsi="Arial" w:cs="Arial"/>
                <w:szCs w:val="22"/>
                <w:lang w:eastAsia="en-GB"/>
              </w:rPr>
              <w:t>is</w:t>
            </w:r>
            <w:r w:rsidR="00C41037" w:rsidRPr="00055DAC">
              <w:rPr>
                <w:rFonts w:ascii="Arial" w:hAnsi="Arial" w:cs="Arial"/>
                <w:szCs w:val="22"/>
                <w:lang w:eastAsia="en-GB"/>
              </w:rPr>
              <w:t xml:space="preserve"> </w:t>
            </w:r>
            <w:r w:rsidRPr="00055DAC">
              <w:rPr>
                <w:rFonts w:ascii="Arial" w:hAnsi="Arial" w:cs="Arial"/>
                <w:szCs w:val="22"/>
                <w:lang w:eastAsia="en-GB"/>
              </w:rPr>
              <w:t xml:space="preserve">also </w:t>
            </w:r>
            <w:r w:rsidRPr="00055DAC">
              <w:rPr>
                <w:rFonts w:ascii="Arial,Bold" w:hAnsi="Arial,Bold" w:cs="Arial,Bold"/>
                <w:b/>
                <w:bCs/>
                <w:szCs w:val="22"/>
                <w:lang w:eastAsia="en-GB"/>
              </w:rPr>
              <w:t>Deenergised</w:t>
            </w:r>
            <w:r w:rsidRPr="00055DAC">
              <w:rPr>
                <w:rFonts w:ascii="Arial" w:hAnsi="Arial" w:cs="Arial"/>
                <w:szCs w:val="22"/>
                <w:lang w:eastAsia="en-GB"/>
              </w:rPr>
              <w:t>;</w:t>
            </w:r>
          </w:p>
          <w:p w14:paraId="34BB0794" w14:textId="77777777" w:rsidR="00C41037" w:rsidRPr="00055DAC" w:rsidRDefault="00C41037" w:rsidP="00055DAC">
            <w:pPr>
              <w:autoSpaceDE w:val="0"/>
              <w:autoSpaceDN w:val="0"/>
              <w:adjustRightInd w:val="0"/>
              <w:rPr>
                <w:rFonts w:ascii="Arial" w:hAnsi="Arial" w:cs="Arial"/>
                <w:szCs w:val="22"/>
                <w:lang w:eastAsia="en-GB"/>
              </w:rPr>
            </w:pPr>
          </w:p>
        </w:tc>
      </w:tr>
      <w:tr w:rsidR="004D5A11" w:rsidRPr="00055DAC" w14:paraId="302B5750" w14:textId="77777777" w:rsidTr="006C65B2">
        <w:tc>
          <w:tcPr>
            <w:tcW w:w="2695" w:type="dxa"/>
          </w:tcPr>
          <w:p w14:paraId="5C054BD6"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Attributable Works</w:t>
            </w:r>
            <w:r w:rsidRPr="00055DAC">
              <w:rPr>
                <w:rFonts w:ascii="Arial" w:hAnsi="Arial" w:cs="Arial"/>
                <w:bCs/>
              </w:rPr>
              <w:t>”</w:t>
            </w:r>
          </w:p>
        </w:tc>
        <w:tc>
          <w:tcPr>
            <w:tcW w:w="6657" w:type="dxa"/>
            <w:gridSpan w:val="2"/>
          </w:tcPr>
          <w:p w14:paraId="523B300D" w14:textId="1CF38452"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those components of the </w:t>
            </w:r>
            <w:r w:rsidRPr="00055DAC">
              <w:rPr>
                <w:rFonts w:ascii="Arial" w:hAnsi="Arial" w:cs="Arial"/>
                <w:b/>
                <w:szCs w:val="22"/>
              </w:rPr>
              <w:t xml:space="preserve">Construction Works </w:t>
            </w:r>
            <w:r w:rsidRPr="00055DAC">
              <w:rPr>
                <w:rFonts w:ascii="Arial" w:hAnsi="Arial" w:cs="Arial"/>
                <w:szCs w:val="22"/>
              </w:rPr>
              <w:t>which are</w:t>
            </w:r>
            <w:r w:rsidRPr="00055DAC">
              <w:rPr>
                <w:rFonts w:ascii="Arial" w:hAnsi="Arial" w:cs="Arial"/>
                <w:b/>
                <w:szCs w:val="22"/>
              </w:rPr>
              <w:t xml:space="preserve"> </w:t>
            </w:r>
            <w:r w:rsidRPr="00055DAC">
              <w:rPr>
                <w:rFonts w:ascii="Arial" w:hAnsi="Arial" w:cs="Arial"/>
                <w:szCs w:val="22"/>
              </w:rPr>
              <w:t xml:space="preserve">required (a) to connect a </w:t>
            </w:r>
            <w:r w:rsidRPr="00055DAC">
              <w:rPr>
                <w:rFonts w:ascii="Arial" w:hAnsi="Arial" w:cs="Arial"/>
                <w:b/>
                <w:szCs w:val="22"/>
              </w:rPr>
              <w:t>Power Station</w:t>
            </w:r>
            <w:r w:rsidRPr="00055DAC">
              <w:rPr>
                <w:rFonts w:ascii="Arial" w:hAnsi="Arial" w:cs="Arial"/>
                <w:szCs w:val="22"/>
              </w:rPr>
              <w:t xml:space="preserve"> </w:t>
            </w:r>
            <w:r w:rsidR="006602AE" w:rsidRPr="00055DAC">
              <w:rPr>
                <w:rFonts w:ascii="Arial" w:hAnsi="Arial" w:cs="Arial"/>
                <w:szCs w:val="22"/>
              </w:rPr>
              <w:t xml:space="preserve">or </w:t>
            </w:r>
            <w:r w:rsidR="006602AE" w:rsidRPr="00055DAC">
              <w:rPr>
                <w:rFonts w:ascii="Arial" w:hAnsi="Arial" w:cs="Arial"/>
                <w:b/>
                <w:szCs w:val="22"/>
              </w:rPr>
              <w:t>Interconnector</w:t>
            </w:r>
            <w:r w:rsidR="006602AE" w:rsidRPr="00055DAC">
              <w:rPr>
                <w:rFonts w:ascii="Arial" w:hAnsi="Arial" w:cs="Arial"/>
                <w:szCs w:val="22"/>
              </w:rPr>
              <w:t xml:space="preserve"> </w:t>
            </w:r>
            <w:r w:rsidRPr="00055DAC">
              <w:rPr>
                <w:rFonts w:ascii="Arial" w:hAnsi="Arial" w:cs="Arial"/>
                <w:szCs w:val="22"/>
              </w:rPr>
              <w:t xml:space="preserve">which is to be connected at a </w:t>
            </w:r>
            <w:r w:rsidRPr="00055DAC">
              <w:rPr>
                <w:rFonts w:ascii="Arial" w:hAnsi="Arial" w:cs="Arial"/>
                <w:b/>
                <w:szCs w:val="22"/>
              </w:rPr>
              <w:t xml:space="preserve">Connection Site </w:t>
            </w:r>
            <w:r w:rsidRPr="00055DAC">
              <w:rPr>
                <w:rFonts w:ascii="Arial" w:hAnsi="Arial" w:cs="Arial"/>
                <w:szCs w:val="22"/>
              </w:rPr>
              <w:t>to the nearest suitable</w:t>
            </w:r>
            <w:r w:rsidRPr="00055DAC">
              <w:rPr>
                <w:rFonts w:ascii="Arial" w:hAnsi="Arial" w:cs="Arial"/>
                <w:b/>
                <w:szCs w:val="22"/>
              </w:rPr>
              <w:t xml:space="preserve"> MITS Node</w:t>
            </w:r>
            <w:r w:rsidRPr="00055DAC">
              <w:rPr>
                <w:rFonts w:ascii="Arial" w:hAnsi="Arial" w:cs="Arial"/>
                <w:szCs w:val="22"/>
              </w:rPr>
              <w:t xml:space="preserve">; or (b) in respect of an </w:t>
            </w:r>
            <w:r w:rsidRPr="00055DAC">
              <w:rPr>
                <w:rFonts w:ascii="Arial" w:hAnsi="Arial" w:cs="Arial"/>
                <w:b/>
                <w:szCs w:val="22"/>
              </w:rPr>
              <w:t>Embedded Power Station</w:t>
            </w:r>
            <w:r w:rsidRPr="00055DAC">
              <w:rPr>
                <w:rFonts w:ascii="Arial" w:hAnsi="Arial" w:cs="Arial"/>
                <w:szCs w:val="22"/>
              </w:rPr>
              <w:t xml:space="preserve"> from the relevant </w:t>
            </w:r>
            <w:r w:rsidRPr="00055DAC">
              <w:rPr>
                <w:rFonts w:ascii="Arial" w:hAnsi="Arial" w:cs="Arial"/>
                <w:b/>
                <w:szCs w:val="22"/>
              </w:rPr>
              <w:t>Grid Supply Point</w:t>
            </w:r>
            <w:r w:rsidRPr="00055DAC">
              <w:rPr>
                <w:rFonts w:ascii="Arial" w:hAnsi="Arial" w:cs="Arial"/>
                <w:szCs w:val="22"/>
              </w:rPr>
              <w:t xml:space="preserve"> to the nearest suitable </w:t>
            </w:r>
            <w:r w:rsidRPr="00055DAC">
              <w:rPr>
                <w:rFonts w:ascii="Arial" w:hAnsi="Arial" w:cs="Arial"/>
                <w:b/>
                <w:szCs w:val="22"/>
              </w:rPr>
              <w:t>MITS Node</w:t>
            </w:r>
            <w:r w:rsidR="00B57FD0" w:rsidRPr="00055DAC">
              <w:rPr>
                <w:rFonts w:ascii="Arial" w:hAnsi="Arial" w:cs="Arial"/>
                <w:b/>
                <w:szCs w:val="22"/>
              </w:rPr>
              <w:t>;</w:t>
            </w:r>
            <w:r w:rsidRPr="00055DAC">
              <w:rPr>
                <w:rFonts w:ascii="Arial" w:hAnsi="Arial" w:cs="Arial"/>
                <w:szCs w:val="22"/>
              </w:rPr>
              <w:t xml:space="preserve"> </w:t>
            </w:r>
          </w:p>
          <w:p w14:paraId="43AF3E5C" w14:textId="73142AB1"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(and in any case above where the </w:t>
            </w:r>
            <w:r w:rsidRPr="00055DAC">
              <w:rPr>
                <w:rFonts w:ascii="Arial" w:hAnsi="Arial" w:cs="Arial"/>
                <w:b/>
                <w:szCs w:val="22"/>
              </w:rPr>
              <w:t>Construction Works</w:t>
            </w:r>
            <w:r w:rsidRPr="00055DAC">
              <w:rPr>
                <w:rFonts w:ascii="Arial" w:hAnsi="Arial" w:cs="Arial"/>
                <w:szCs w:val="22"/>
              </w:rPr>
              <w:t xml:space="preserve"> include a </w:t>
            </w:r>
            <w:r w:rsidRPr="00055DAC">
              <w:rPr>
                <w:rFonts w:ascii="Arial" w:hAnsi="Arial" w:cs="Arial"/>
                <w:b/>
                <w:szCs w:val="22"/>
              </w:rPr>
              <w:t>Transmissio</w:t>
            </w:r>
            <w:r w:rsidRPr="00055DAC">
              <w:rPr>
                <w:rFonts w:ascii="Arial" w:hAnsi="Arial" w:cs="Arial"/>
                <w:szCs w:val="22"/>
              </w:rPr>
              <w:t xml:space="preserve">n substation that once constructed will become the </w:t>
            </w:r>
            <w:r w:rsidRPr="00055DAC">
              <w:rPr>
                <w:rFonts w:ascii="Arial" w:hAnsi="Arial" w:cs="Arial"/>
                <w:b/>
                <w:szCs w:val="22"/>
              </w:rPr>
              <w:t>MITS Node</w:t>
            </w:r>
            <w:r w:rsidRPr="00055DAC">
              <w:rPr>
                <w:rFonts w:ascii="Arial" w:hAnsi="Arial" w:cs="Arial"/>
                <w:szCs w:val="22"/>
              </w:rPr>
              <w:t xml:space="preserve">, the </w:t>
            </w:r>
            <w:r w:rsidRPr="00055DAC">
              <w:rPr>
                <w:rFonts w:ascii="Arial" w:hAnsi="Arial" w:cs="Arial"/>
                <w:b/>
                <w:szCs w:val="22"/>
              </w:rPr>
              <w:t>Attributable Works</w:t>
            </w:r>
            <w:r w:rsidRPr="00055DAC">
              <w:rPr>
                <w:rFonts w:ascii="Arial" w:hAnsi="Arial" w:cs="Arial"/>
                <w:szCs w:val="22"/>
              </w:rPr>
              <w:t xml:space="preserve"> will include such </w:t>
            </w:r>
            <w:r w:rsidRPr="00055DAC">
              <w:rPr>
                <w:rFonts w:ascii="Arial" w:hAnsi="Arial" w:cs="Arial"/>
                <w:b/>
                <w:szCs w:val="22"/>
              </w:rPr>
              <w:t>Transmission</w:t>
            </w:r>
            <w:r w:rsidRPr="00055DAC">
              <w:rPr>
                <w:rFonts w:ascii="Arial" w:hAnsi="Arial" w:cs="Arial"/>
                <w:szCs w:val="22"/>
              </w:rPr>
              <w:t xml:space="preserve"> substation)</w:t>
            </w:r>
            <w:r w:rsidR="00B57FD0" w:rsidRPr="00055DAC">
              <w:rPr>
                <w:rFonts w:ascii="Arial" w:hAnsi="Arial" w:cs="Arial"/>
                <w:szCs w:val="22"/>
              </w:rPr>
              <w:t xml:space="preserve"> but excluding in each case (a) and (b) any </w:t>
            </w:r>
            <w:r w:rsidR="00B57FD0" w:rsidRPr="00055DAC">
              <w:rPr>
                <w:rFonts w:ascii="Arial" w:hAnsi="Arial" w:cs="Arial"/>
                <w:b/>
                <w:bCs/>
                <w:szCs w:val="22"/>
              </w:rPr>
              <w:t>[Excepted Works],</w:t>
            </w:r>
            <w:r w:rsidRPr="00055DAC">
              <w:rPr>
                <w:rFonts w:ascii="Arial" w:hAnsi="Arial" w:cs="Arial"/>
                <w:szCs w:val="22"/>
              </w:rPr>
              <w:t xml:space="preserve"> and which in relation to a particular </w:t>
            </w:r>
            <w:r w:rsidRPr="00055DAC">
              <w:rPr>
                <w:rFonts w:ascii="Arial" w:hAnsi="Arial" w:cs="Arial"/>
                <w:b/>
                <w:bCs/>
                <w:szCs w:val="22"/>
              </w:rPr>
              <w:t>User</w:t>
            </w:r>
            <w:r w:rsidRPr="00055DAC">
              <w:rPr>
                <w:rFonts w:ascii="Arial" w:hAnsi="Arial" w:cs="Arial"/>
                <w:szCs w:val="22"/>
              </w:rPr>
              <w:t xml:space="preserve"> are as specified in its </w:t>
            </w:r>
            <w:r w:rsidRPr="00055DAC">
              <w:rPr>
                <w:rFonts w:ascii="Arial" w:hAnsi="Arial" w:cs="Arial"/>
                <w:b/>
                <w:bCs/>
                <w:szCs w:val="22"/>
              </w:rPr>
              <w:t>Construction Agreement</w:t>
            </w:r>
            <w:r w:rsidRPr="00055DAC">
              <w:rPr>
                <w:rFonts w:ascii="Arial" w:hAnsi="Arial" w:cs="Arial"/>
                <w:szCs w:val="22"/>
              </w:rPr>
              <w:t>;</w:t>
            </w:r>
          </w:p>
          <w:p w14:paraId="34F82EE2" w14:textId="77777777" w:rsidR="004D5A11" w:rsidRPr="00055DAC" w:rsidRDefault="004D5A11" w:rsidP="00055DAC">
            <w:pPr>
              <w:tabs>
                <w:tab w:val="left" w:pos="0"/>
              </w:tabs>
              <w:rPr>
                <w:rFonts w:ascii="Arial" w:hAnsi="Arial" w:cs="Arial"/>
              </w:rPr>
            </w:pPr>
          </w:p>
        </w:tc>
      </w:tr>
      <w:tr w:rsidR="004D5A11" w:rsidRPr="00055DAC" w14:paraId="69E6F603" w14:textId="77777777" w:rsidTr="006C65B2">
        <w:tc>
          <w:tcPr>
            <w:tcW w:w="2695" w:type="dxa"/>
          </w:tcPr>
          <w:p w14:paraId="09C16F48"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Attributable Works Cancellation Charge</w:t>
            </w:r>
            <w:r w:rsidRPr="00055DAC">
              <w:rPr>
                <w:rFonts w:ascii="Arial" w:hAnsi="Arial" w:cs="Arial"/>
                <w:szCs w:val="22"/>
              </w:rPr>
              <w:t>”</w:t>
            </w:r>
          </w:p>
        </w:tc>
        <w:tc>
          <w:tcPr>
            <w:tcW w:w="6657" w:type="dxa"/>
            <w:gridSpan w:val="2"/>
          </w:tcPr>
          <w:p w14:paraId="5CD6E11D"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which applies on and after the </w:t>
            </w:r>
            <w:r w:rsidRPr="00055DAC">
              <w:rPr>
                <w:rFonts w:ascii="Arial" w:hAnsi="Arial" w:cs="Arial"/>
                <w:b/>
                <w:szCs w:val="22"/>
              </w:rPr>
              <w:t>Trigger Date</w:t>
            </w:r>
            <w:r w:rsidRPr="00055DAC">
              <w:rPr>
                <w:rFonts w:ascii="Arial" w:hAnsi="Arial" w:cs="Arial"/>
                <w:szCs w:val="22"/>
              </w:rPr>
              <w:t xml:space="preserve"> and prior to the </w:t>
            </w:r>
            <w:r w:rsidRPr="00055DAC">
              <w:rPr>
                <w:rFonts w:ascii="Arial" w:hAnsi="Arial" w:cs="Arial"/>
                <w:b/>
                <w:szCs w:val="22"/>
              </w:rPr>
              <w:t>Charging Date</w:t>
            </w:r>
            <w:r w:rsidRPr="00055DAC">
              <w:rPr>
                <w:rFonts w:ascii="Arial" w:hAnsi="Arial" w:cs="Arial"/>
                <w:szCs w:val="22"/>
              </w:rPr>
              <w:t xml:space="preserve"> as more particularly described in Part Two of the </w:t>
            </w:r>
            <w:r w:rsidRPr="00055DAC">
              <w:rPr>
                <w:rFonts w:ascii="Arial" w:hAnsi="Arial" w:cs="Arial"/>
                <w:b/>
                <w:bCs/>
              </w:rPr>
              <w:t>User Commitment Methodology</w:t>
            </w:r>
            <w:r w:rsidRPr="00055DAC">
              <w:rPr>
                <w:rFonts w:ascii="Arial" w:hAnsi="Arial" w:cs="Arial"/>
                <w:szCs w:val="22"/>
              </w:rPr>
              <w:t xml:space="preserve">; </w:t>
            </w:r>
          </w:p>
          <w:p w14:paraId="3A870C13" w14:textId="77777777" w:rsidR="004D5A11" w:rsidRPr="00055DAC" w:rsidRDefault="004D5A11" w:rsidP="00055DAC">
            <w:pPr>
              <w:jc w:val="both"/>
              <w:rPr>
                <w:rFonts w:ascii="Arial" w:hAnsi="Arial" w:cs="Arial"/>
                <w:szCs w:val="22"/>
              </w:rPr>
            </w:pPr>
          </w:p>
        </w:tc>
      </w:tr>
      <w:tr w:rsidR="004D5A11" w:rsidRPr="00055DAC" w14:paraId="08502A0D" w14:textId="77777777" w:rsidTr="006C65B2">
        <w:tc>
          <w:tcPr>
            <w:tcW w:w="2695" w:type="dxa"/>
          </w:tcPr>
          <w:p w14:paraId="5C78CB5F"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Attributable Works Capital Cost</w:t>
            </w:r>
            <w:r w:rsidRPr="00055DAC">
              <w:rPr>
                <w:rFonts w:ascii="Arial" w:hAnsi="Arial" w:cs="Arial"/>
                <w:szCs w:val="22"/>
              </w:rPr>
              <w:t xml:space="preserve">” </w:t>
            </w:r>
          </w:p>
        </w:tc>
        <w:tc>
          <w:tcPr>
            <w:tcW w:w="6657" w:type="dxa"/>
            <w:gridSpan w:val="2"/>
          </w:tcPr>
          <w:p w14:paraId="211EE623" w14:textId="77777777" w:rsidR="004D5A11" w:rsidRPr="00055DAC" w:rsidRDefault="004D5A11" w:rsidP="00055DAC">
            <w:pPr>
              <w:jc w:val="both"/>
              <w:rPr>
                <w:rFonts w:ascii="Arial" w:hAnsi="Arial" w:cs="Arial"/>
                <w:b/>
                <w:szCs w:val="22"/>
              </w:rPr>
            </w:pPr>
            <w:r w:rsidRPr="00055DAC">
              <w:rPr>
                <w:rFonts w:ascii="Arial" w:hAnsi="Arial" w:cs="Arial"/>
                <w:szCs w:val="22"/>
              </w:rPr>
              <w:t xml:space="preserve">means the fees, expenses and costs of whatever nature reasonably and properly incurred or due in respect of each component within the </w:t>
            </w:r>
            <w:r w:rsidRPr="00055DAC">
              <w:rPr>
                <w:rFonts w:ascii="Arial" w:hAnsi="Arial" w:cs="Arial"/>
                <w:b/>
                <w:szCs w:val="22"/>
              </w:rPr>
              <w:t>Attributable Works</w:t>
            </w:r>
            <w:r w:rsidRPr="00055DAC">
              <w:rPr>
                <w:rFonts w:ascii="Arial" w:hAnsi="Arial" w:cs="Arial"/>
                <w:szCs w:val="22"/>
              </w:rPr>
              <w:t>;</w:t>
            </w:r>
          </w:p>
          <w:p w14:paraId="396F9266" w14:textId="77777777" w:rsidR="004D5A11" w:rsidRPr="00055DAC" w:rsidRDefault="004D5A11" w:rsidP="00055DAC">
            <w:pPr>
              <w:jc w:val="both"/>
              <w:rPr>
                <w:rFonts w:ascii="Arial" w:hAnsi="Arial" w:cs="Arial"/>
                <w:szCs w:val="22"/>
              </w:rPr>
            </w:pPr>
          </w:p>
        </w:tc>
      </w:tr>
      <w:tr w:rsidR="004D5A11" w:rsidRPr="00055DAC" w14:paraId="623C1C5E" w14:textId="77777777" w:rsidTr="006C65B2">
        <w:tc>
          <w:tcPr>
            <w:tcW w:w="2695" w:type="dxa"/>
          </w:tcPr>
          <w:p w14:paraId="0669E3C8"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Authorised Recipient</w:t>
            </w:r>
            <w:r w:rsidRPr="00055DAC">
              <w:rPr>
                <w:rFonts w:ascii="Arial" w:hAnsi="Arial" w:cs="Arial"/>
              </w:rPr>
              <w:t>"</w:t>
            </w:r>
          </w:p>
        </w:tc>
        <w:tc>
          <w:tcPr>
            <w:tcW w:w="6657" w:type="dxa"/>
            <w:gridSpan w:val="2"/>
          </w:tcPr>
          <w:p w14:paraId="275425D5" w14:textId="7DBFD16F" w:rsidR="004D5A11" w:rsidRPr="00055DAC" w:rsidRDefault="004D5A11" w:rsidP="00055DAC">
            <w:pPr>
              <w:pStyle w:val="clauseindent"/>
              <w:ind w:left="0"/>
              <w:jc w:val="both"/>
              <w:rPr>
                <w:rFonts w:ascii="Arial" w:hAnsi="Arial" w:cs="Arial"/>
                <w:i/>
              </w:rPr>
            </w:pPr>
            <w:r w:rsidRPr="00055DAC">
              <w:rPr>
                <w:rFonts w:ascii="Arial" w:hAnsi="Arial" w:cs="Arial"/>
              </w:rPr>
              <w:t xml:space="preserve">in relation to any  </w:t>
            </w:r>
            <w:r w:rsidRPr="00055DAC">
              <w:rPr>
                <w:rFonts w:ascii="Arial" w:hAnsi="Arial" w:cs="Arial"/>
                <w:b/>
              </w:rPr>
              <w:t>Protected Information</w:t>
            </w:r>
            <w:r w:rsidRPr="00055DAC">
              <w:rPr>
                <w:rFonts w:ascii="Arial" w:hAnsi="Arial" w:cs="Arial"/>
              </w:rPr>
              <w:t xml:space="preserve">, means any </w:t>
            </w:r>
            <w:r w:rsidRPr="00055DAC">
              <w:rPr>
                <w:rFonts w:ascii="Arial" w:hAnsi="Arial" w:cs="Arial"/>
                <w:b/>
              </w:rPr>
              <w:t>Business Person</w:t>
            </w:r>
            <w:r w:rsidRPr="00055DAC">
              <w:rPr>
                <w:rFonts w:ascii="Arial" w:hAnsi="Arial" w:cs="Arial"/>
              </w:rPr>
              <w:t xml:space="preserve"> who, before the </w:t>
            </w:r>
            <w:r w:rsidRPr="00055DAC">
              <w:rPr>
                <w:rFonts w:ascii="Arial" w:hAnsi="Arial" w:cs="Arial"/>
                <w:b/>
              </w:rPr>
              <w:t>Protected Information</w:t>
            </w:r>
            <w:r w:rsidRPr="00055DAC">
              <w:rPr>
                <w:rFonts w:ascii="Arial" w:hAnsi="Arial" w:cs="Arial"/>
              </w:rPr>
              <w:t xml:space="preserve"> had been divulged to </w:t>
            </w:r>
            <w:r w:rsidR="00E42EB2" w:rsidRPr="00055DAC">
              <w:rPr>
                <w:rFonts w:ascii="Arial" w:hAnsi="Arial" w:cs="Arial"/>
              </w:rPr>
              <w:t xml:space="preserve">them </w:t>
            </w:r>
            <w:r w:rsidRPr="00055DAC">
              <w:rPr>
                <w:rFonts w:ascii="Arial" w:hAnsi="Arial" w:cs="Arial"/>
              </w:rPr>
              <w:t xml:space="preserve">by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Subsidiary</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had been informed of the nature and effect of Paragraph 6.15.1 and who requires access to such </w:t>
            </w:r>
            <w:r w:rsidRPr="00055DAC">
              <w:rPr>
                <w:rFonts w:ascii="Arial" w:hAnsi="Arial" w:cs="Arial"/>
                <w:b/>
              </w:rPr>
              <w:t>Protected Information</w:t>
            </w:r>
            <w:r w:rsidRPr="00055DAC">
              <w:rPr>
                <w:rFonts w:ascii="Arial" w:hAnsi="Arial" w:cs="Arial"/>
              </w:rPr>
              <w:t xml:space="preserve"> for the proper performance of </w:t>
            </w:r>
            <w:r w:rsidR="00E42EB2" w:rsidRPr="00055DAC">
              <w:rPr>
                <w:rFonts w:ascii="Arial" w:hAnsi="Arial" w:cs="Arial"/>
              </w:rPr>
              <w:t xml:space="preserve">their </w:t>
            </w:r>
            <w:r w:rsidRPr="00055DAC">
              <w:rPr>
                <w:rFonts w:ascii="Arial" w:hAnsi="Arial" w:cs="Arial"/>
              </w:rPr>
              <w:t xml:space="preserve">duties as a </w:t>
            </w:r>
            <w:r w:rsidRPr="00055DAC">
              <w:rPr>
                <w:rFonts w:ascii="Arial" w:hAnsi="Arial" w:cs="Arial"/>
                <w:b/>
              </w:rPr>
              <w:t>Business Person</w:t>
            </w:r>
            <w:r w:rsidRPr="00055DAC">
              <w:rPr>
                <w:rFonts w:ascii="Arial" w:hAnsi="Arial" w:cs="Arial"/>
              </w:rPr>
              <w:t xml:space="preserve"> in the course of </w:t>
            </w:r>
            <w:r w:rsidRPr="00055DAC">
              <w:rPr>
                <w:rFonts w:ascii="Arial" w:hAnsi="Arial" w:cs="Arial"/>
                <w:b/>
              </w:rPr>
              <w:t>Permitted Activities</w:t>
            </w:r>
            <w:r w:rsidRPr="00055DAC">
              <w:rPr>
                <w:rFonts w:ascii="Arial" w:hAnsi="Arial" w:cs="Arial"/>
              </w:rPr>
              <w:t>;</w:t>
            </w:r>
          </w:p>
        </w:tc>
      </w:tr>
      <w:tr w:rsidR="004D5A11" w:rsidRPr="00055DAC" w14:paraId="2A05F4BE" w14:textId="77777777" w:rsidTr="006C65B2">
        <w:tc>
          <w:tcPr>
            <w:tcW w:w="2695" w:type="dxa"/>
          </w:tcPr>
          <w:p w14:paraId="371920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Authority</w:t>
            </w:r>
            <w:r w:rsidRPr="00055DAC">
              <w:rPr>
                <w:rFonts w:ascii="Arial" w:hAnsi="Arial" w:cs="Arial"/>
              </w:rPr>
              <w:t>"</w:t>
            </w:r>
          </w:p>
        </w:tc>
        <w:tc>
          <w:tcPr>
            <w:tcW w:w="6657" w:type="dxa"/>
            <w:gridSpan w:val="2"/>
          </w:tcPr>
          <w:p w14:paraId="5A05C29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Director General of Electricity Supply appointed for the time being pursuant to section 1 of the </w:t>
            </w:r>
            <w:r w:rsidRPr="00055DAC">
              <w:rPr>
                <w:rFonts w:ascii="Arial" w:hAnsi="Arial" w:cs="Arial"/>
                <w:b/>
              </w:rPr>
              <w:t xml:space="preserve">Act </w:t>
            </w:r>
            <w:r w:rsidRPr="00055DAC">
              <w:rPr>
                <w:rFonts w:ascii="Arial" w:hAnsi="Arial" w:cs="Arial"/>
              </w:rPr>
              <w:t xml:space="preserve">or, after the coming into force of section 1 of the Utilities Act 2000, the Gas and Electricity Markets Authority established by that section; </w:t>
            </w:r>
          </w:p>
        </w:tc>
      </w:tr>
      <w:tr w:rsidR="004D5A11" w:rsidRPr="00055DAC" w14:paraId="697BDD87" w14:textId="77777777" w:rsidTr="006C65B2">
        <w:tc>
          <w:tcPr>
            <w:tcW w:w="2695" w:type="dxa"/>
          </w:tcPr>
          <w:p w14:paraId="418ADC1D" w14:textId="77777777" w:rsidR="004D5A11" w:rsidRPr="00055DAC" w:rsidRDefault="004D5A11" w:rsidP="00055DAC">
            <w:pPr>
              <w:pStyle w:val="BodyTextIndent"/>
              <w:tabs>
                <w:tab w:val="left" w:pos="1134"/>
                <w:tab w:val="left" w:pos="1161"/>
              </w:tabs>
              <w:ind w:left="0"/>
              <w:rPr>
                <w:rFonts w:ascii="Arial" w:hAnsi="Arial" w:cs="Arial"/>
                <w:b/>
              </w:rPr>
            </w:pPr>
            <w:r w:rsidRPr="00055DAC">
              <w:rPr>
                <w:rFonts w:ascii="Arial" w:hAnsi="Arial" w:cs="Arial"/>
                <w:b/>
              </w:rPr>
              <w:t>"Available LDTEC"</w:t>
            </w:r>
          </w:p>
          <w:p w14:paraId="072B1C21" w14:textId="77777777" w:rsidR="004D5A11" w:rsidRPr="00055DAC" w:rsidRDefault="004D5A11" w:rsidP="00055DAC">
            <w:pPr>
              <w:pStyle w:val="clauseindent"/>
              <w:ind w:left="0"/>
              <w:rPr>
                <w:rFonts w:ascii="Arial" w:hAnsi="Arial" w:cs="Arial"/>
              </w:rPr>
            </w:pPr>
          </w:p>
        </w:tc>
        <w:tc>
          <w:tcPr>
            <w:tcW w:w="6657" w:type="dxa"/>
            <w:gridSpan w:val="2"/>
          </w:tcPr>
          <w:p w14:paraId="1BE2DE6E" w14:textId="77777777" w:rsidR="004D5A11" w:rsidRPr="00055DAC" w:rsidRDefault="004D5A11" w:rsidP="00055DAC">
            <w:pPr>
              <w:autoSpaceDE w:val="0"/>
              <w:autoSpaceDN w:val="0"/>
              <w:adjustRightInd w:val="0"/>
              <w:spacing w:after="120"/>
              <w:jc w:val="both"/>
              <w:rPr>
                <w:rFonts w:ascii="Arial" w:hAnsi="Arial" w:cs="Arial"/>
              </w:rPr>
            </w:pPr>
            <w:r w:rsidRPr="00055DAC">
              <w:rPr>
                <w:rFonts w:ascii="Arial" w:hAnsi="Arial" w:cs="Arial"/>
                <w:lang w:val="en-US"/>
              </w:rPr>
              <w:t xml:space="preserve">is the level of MW for an </w:t>
            </w:r>
            <w:r w:rsidRPr="00055DAC">
              <w:rPr>
                <w:rFonts w:ascii="Arial" w:hAnsi="Arial" w:cs="Arial"/>
                <w:b/>
                <w:lang w:val="en-US"/>
              </w:rPr>
              <w:t xml:space="preserve">LDTEC Week </w:t>
            </w:r>
            <w:r w:rsidRPr="00055DAC">
              <w:rPr>
                <w:rFonts w:ascii="Arial" w:hAnsi="Arial" w:cs="Arial"/>
                <w:lang w:val="en-US"/>
              </w:rPr>
              <w:t xml:space="preserve">as notified by </w:t>
            </w:r>
            <w:bookmarkStart w:id="11" w:name="_BPDCD_13"/>
            <w:r w:rsidRPr="00055DAC">
              <w:rPr>
                <w:rFonts w:ascii="Arial Bold" w:hAnsi="Arial Bold" w:cs="Arial"/>
                <w:b/>
                <w:lang w:val="en-US"/>
              </w:rPr>
              <w:t>The Company</w:t>
            </w:r>
            <w:r w:rsidRPr="00055DAC">
              <w:rPr>
                <w:rFonts w:ascii="Arial Bold" w:hAnsi="Arial Bold" w:cs="Arial"/>
                <w:lang w:val="en-US"/>
              </w:rPr>
              <w:t xml:space="preserve"> </w:t>
            </w:r>
            <w:bookmarkEnd w:id="11"/>
            <w:r w:rsidRPr="00055DAC">
              <w:rPr>
                <w:rFonts w:ascii="Arial" w:hAnsi="Arial" w:cs="Arial"/>
                <w:lang w:val="en-US"/>
              </w:rPr>
              <w:t xml:space="preserve">to a </w:t>
            </w:r>
            <w:r w:rsidRPr="00055DAC">
              <w:rPr>
                <w:rFonts w:ascii="Arial" w:hAnsi="Arial" w:cs="Arial"/>
                <w:b/>
                <w:lang w:val="en-US"/>
              </w:rPr>
              <w:t>User</w:t>
            </w:r>
            <w:r w:rsidRPr="00055DAC">
              <w:rPr>
                <w:rFonts w:ascii="Arial" w:hAnsi="Arial" w:cs="Arial"/>
                <w:lang w:val="en-US"/>
              </w:rPr>
              <w:t xml:space="preserve"> in (in the case of the first seven </w:t>
            </w:r>
            <w:r w:rsidRPr="00055DAC">
              <w:rPr>
                <w:rFonts w:ascii="Arial" w:hAnsi="Arial" w:cs="Arial"/>
                <w:b/>
                <w:lang w:val="en-US"/>
              </w:rPr>
              <w:t>LDTEC Weeks</w:t>
            </w:r>
            <w:r w:rsidRPr="00055DAC">
              <w:rPr>
                <w:rFonts w:ascii="Arial" w:hAnsi="Arial" w:cs="Arial"/>
                <w:lang w:val="en-US"/>
              </w:rPr>
              <w:t xml:space="preserve">) the </w:t>
            </w:r>
            <w:proofErr w:type="gramStart"/>
            <w:r w:rsidRPr="00055DAC">
              <w:rPr>
                <w:rFonts w:ascii="Arial" w:hAnsi="Arial" w:cs="Arial"/>
                <w:b/>
                <w:lang w:val="en-US"/>
              </w:rPr>
              <w:t>LDTEC  Indicative</w:t>
            </w:r>
            <w:proofErr w:type="gramEnd"/>
            <w:r w:rsidRPr="00055DAC">
              <w:rPr>
                <w:rFonts w:ascii="Arial" w:hAnsi="Arial" w:cs="Arial"/>
                <w:b/>
                <w:lang w:val="en-US"/>
              </w:rPr>
              <w:t xml:space="preserve"> Block Offer</w:t>
            </w:r>
            <w:r w:rsidRPr="00055DAC">
              <w:rPr>
                <w:rFonts w:ascii="Arial" w:hAnsi="Arial" w:cs="Arial"/>
                <w:lang w:val="en-US"/>
              </w:rPr>
              <w:t xml:space="preserve"> and for subsequent </w:t>
            </w:r>
            <w:r w:rsidRPr="00055DAC">
              <w:rPr>
                <w:rFonts w:ascii="Arial" w:hAnsi="Arial" w:cs="Arial"/>
                <w:b/>
                <w:lang w:val="en-US"/>
              </w:rPr>
              <w:t>LDTEC Weeks</w:t>
            </w:r>
            <w:r w:rsidRPr="00055DAC">
              <w:rPr>
                <w:rFonts w:ascii="Arial" w:hAnsi="Arial" w:cs="Arial"/>
                <w:lang w:val="en-US"/>
              </w:rPr>
              <w:t xml:space="preserve"> in an </w:t>
            </w:r>
            <w:r w:rsidRPr="00055DAC">
              <w:rPr>
                <w:rFonts w:ascii="Arial" w:hAnsi="Arial" w:cs="Arial"/>
                <w:b/>
                <w:lang w:val="en-US"/>
              </w:rPr>
              <w:t>LDTEC Availability Notification</w:t>
            </w:r>
            <w:bookmarkStart w:id="12" w:name="_BPDCD_14"/>
            <w:r w:rsidRPr="00055DAC">
              <w:rPr>
                <w:rFonts w:ascii="Arial" w:hAnsi="Arial" w:cs="Arial"/>
                <w:lang w:val="en-US"/>
              </w:rPr>
              <w:t>;</w:t>
            </w:r>
            <w:bookmarkEnd w:id="12"/>
          </w:p>
        </w:tc>
      </w:tr>
      <w:tr w:rsidR="004D5A11" w:rsidRPr="00055DAC" w14:paraId="33D9BCB0" w14:textId="77777777" w:rsidTr="006C65B2">
        <w:tc>
          <w:tcPr>
            <w:tcW w:w="2695" w:type="dxa"/>
          </w:tcPr>
          <w:p w14:paraId="4FEE6D64" w14:textId="77777777" w:rsidR="004D5A11" w:rsidRPr="00055DAC" w:rsidRDefault="004D5A11" w:rsidP="00055DAC">
            <w:pPr>
              <w:pStyle w:val="BodyTextIndent"/>
              <w:tabs>
                <w:tab w:val="left" w:pos="1134"/>
                <w:tab w:val="left" w:pos="1161"/>
              </w:tabs>
              <w:ind w:left="0"/>
              <w:rPr>
                <w:rFonts w:ascii="Arial" w:hAnsi="Arial" w:cs="Arial"/>
                <w:b/>
                <w:i/>
                <w:color w:val="FF0000"/>
                <w:u w:val="single"/>
              </w:rPr>
            </w:pPr>
            <w:r w:rsidRPr="00055DAC">
              <w:rPr>
                <w:rFonts w:ascii="Arial" w:hAnsi="Arial" w:cs="Arial"/>
              </w:rPr>
              <w:t>"</w:t>
            </w:r>
            <w:r w:rsidRPr="00055DAC">
              <w:rPr>
                <w:rFonts w:ascii="Arial" w:hAnsi="Arial" w:cs="Arial"/>
                <w:b/>
              </w:rPr>
              <w:t>Back Stop Date</w:t>
            </w:r>
            <w:r w:rsidRPr="00055DAC">
              <w:rPr>
                <w:rFonts w:ascii="Arial" w:hAnsi="Arial" w:cs="Arial"/>
              </w:rPr>
              <w:t>"</w:t>
            </w:r>
          </w:p>
        </w:tc>
        <w:tc>
          <w:tcPr>
            <w:tcW w:w="6657" w:type="dxa"/>
            <w:gridSpan w:val="2"/>
          </w:tcPr>
          <w:p w14:paraId="08E77E02" w14:textId="77777777" w:rsidR="004D5A11" w:rsidRPr="00055DAC" w:rsidRDefault="004D5A11" w:rsidP="00055DAC">
            <w:pPr>
              <w:autoSpaceDE w:val="0"/>
              <w:autoSpaceDN w:val="0"/>
              <w:adjustRightInd w:val="0"/>
              <w:spacing w:after="120"/>
              <w:jc w:val="both"/>
              <w:rPr>
                <w:rFonts w:ascii="Arial" w:hAnsi="Arial" w:cs="Arial"/>
                <w:color w:val="FF0000"/>
                <w:u w:val="single"/>
                <w:lang w:val="en-US"/>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date by which it is to attain its </w:t>
            </w:r>
            <w:r w:rsidRPr="00055DAC">
              <w:rPr>
                <w:rFonts w:ascii="Arial" w:hAnsi="Arial" w:cs="Arial"/>
                <w:b/>
              </w:rPr>
              <w:t>Required Standard</w:t>
            </w:r>
            <w:r w:rsidRPr="00055DAC">
              <w:rPr>
                <w:rFonts w:ascii="Arial" w:hAnsi="Arial" w:cs="Arial"/>
              </w:rPr>
              <w:t xml:space="preserve">, as specified in or pursuant to the relevant </w:t>
            </w:r>
            <w:r w:rsidRPr="00055DAC">
              <w:rPr>
                <w:rFonts w:ascii="Arial" w:hAnsi="Arial" w:cs="Arial"/>
                <w:b/>
              </w:rPr>
              <w:t>Derogation</w:t>
            </w:r>
            <w:r w:rsidRPr="00055DAC">
              <w:rPr>
                <w:rFonts w:ascii="Arial" w:hAnsi="Arial" w:cs="Arial"/>
              </w:rPr>
              <w:t>;</w:t>
            </w:r>
          </w:p>
        </w:tc>
      </w:tr>
      <w:tr w:rsidR="004D5A11" w:rsidRPr="00055DAC" w14:paraId="2646F0DE" w14:textId="77777777" w:rsidTr="006C65B2">
        <w:tc>
          <w:tcPr>
            <w:tcW w:w="2695" w:type="dxa"/>
          </w:tcPr>
          <w:p w14:paraId="43287AF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and Settlement Code</w:t>
            </w:r>
            <w:r w:rsidRPr="00055DAC">
              <w:rPr>
                <w:rFonts w:ascii="Arial" w:hAnsi="Arial" w:cs="Arial"/>
              </w:rPr>
              <w:t>" or</w:t>
            </w:r>
            <w:r w:rsidRPr="00055DAC">
              <w:rPr>
                <w:rFonts w:ascii="Arial" w:hAnsi="Arial" w:cs="Arial"/>
                <w:b/>
              </w:rPr>
              <w:t xml:space="preserve"> </w:t>
            </w:r>
            <w:r w:rsidRPr="00055DAC">
              <w:rPr>
                <w:rFonts w:ascii="Arial" w:hAnsi="Arial" w:cs="Arial"/>
              </w:rPr>
              <w:t>"</w:t>
            </w:r>
            <w:r w:rsidRPr="00055DAC">
              <w:rPr>
                <w:rFonts w:ascii="Arial" w:hAnsi="Arial" w:cs="Arial"/>
                <w:b/>
              </w:rPr>
              <w:t>BSC</w:t>
            </w:r>
            <w:r w:rsidRPr="00055DAC">
              <w:rPr>
                <w:rFonts w:ascii="Arial" w:hAnsi="Arial" w:cs="Arial"/>
              </w:rPr>
              <w:t>"</w:t>
            </w:r>
          </w:p>
        </w:tc>
        <w:tc>
          <w:tcPr>
            <w:tcW w:w="6657" w:type="dxa"/>
            <w:gridSpan w:val="2"/>
          </w:tcPr>
          <w:p w14:paraId="03030797" w14:textId="18188AFD" w:rsidR="004D5A11" w:rsidRPr="00055DAC" w:rsidRDefault="7E2C4037" w:rsidP="00055DAC">
            <w:pPr>
              <w:pStyle w:val="clauseindent"/>
              <w:spacing w:line="259" w:lineRule="auto"/>
              <w:ind w:left="0"/>
              <w:jc w:val="both"/>
              <w:rPr>
                <w:rFonts w:ascii="Arial" w:hAnsi="Arial" w:cs="Arial"/>
              </w:rPr>
            </w:pPr>
            <w:r w:rsidRPr="00055DAC">
              <w:rPr>
                <w:rFonts w:ascii="Arial" w:hAnsi="Arial" w:cs="Arial"/>
              </w:rPr>
              <w:t xml:space="preserve">as defined in the </w:t>
            </w:r>
            <w:r w:rsidR="0EC58D7B" w:rsidRPr="00055DAC">
              <w:rPr>
                <w:rFonts w:ascii="Arial" w:hAnsi="Arial" w:cs="Arial"/>
                <w:b/>
                <w:bCs/>
              </w:rPr>
              <w:t>ESO</w:t>
            </w:r>
            <w:r w:rsidR="009F7A06" w:rsidRPr="00055DAC">
              <w:rPr>
                <w:rFonts w:ascii="Arial" w:hAnsi="Arial" w:cs="Arial"/>
                <w:b/>
                <w:bCs/>
              </w:rPr>
              <w:t xml:space="preserve"> </w:t>
            </w:r>
            <w:r w:rsidRPr="00055DAC">
              <w:rPr>
                <w:rFonts w:ascii="Arial" w:hAnsi="Arial" w:cs="Arial"/>
                <w:b/>
                <w:bCs/>
              </w:rPr>
              <w:t>Licence</w:t>
            </w:r>
            <w:r w:rsidRPr="00055DAC">
              <w:rPr>
                <w:rFonts w:ascii="Arial" w:hAnsi="Arial" w:cs="Arial"/>
              </w:rPr>
              <w:t>;</w:t>
            </w:r>
          </w:p>
        </w:tc>
      </w:tr>
      <w:tr w:rsidR="004D5A11" w:rsidRPr="00055DAC" w14:paraId="0A4CC802" w14:textId="77777777" w:rsidTr="006C65B2">
        <w:tc>
          <w:tcPr>
            <w:tcW w:w="2695" w:type="dxa"/>
          </w:tcPr>
          <w:p w14:paraId="0A93334B"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Code</w:t>
            </w:r>
            <w:r w:rsidRPr="00055DAC">
              <w:rPr>
                <w:rFonts w:ascii="Arial" w:hAnsi="Arial" w:cs="Arial"/>
              </w:rPr>
              <w:t>" or "</w:t>
            </w:r>
            <w:r w:rsidRPr="00055DAC">
              <w:rPr>
                <w:rFonts w:ascii="Arial" w:hAnsi="Arial" w:cs="Arial"/>
                <w:b/>
              </w:rPr>
              <w:t>BC</w:t>
            </w:r>
            <w:r w:rsidRPr="00055DAC">
              <w:rPr>
                <w:rFonts w:ascii="Arial" w:hAnsi="Arial" w:cs="Arial"/>
              </w:rPr>
              <w:t>"</w:t>
            </w:r>
          </w:p>
        </w:tc>
        <w:tc>
          <w:tcPr>
            <w:tcW w:w="6657" w:type="dxa"/>
            <w:gridSpan w:val="2"/>
          </w:tcPr>
          <w:p w14:paraId="4C23890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3536D1F9" w14:textId="77777777" w:rsidTr="006C65B2">
        <w:tc>
          <w:tcPr>
            <w:tcW w:w="2695" w:type="dxa"/>
          </w:tcPr>
          <w:p w14:paraId="3EA1AEDF"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Mechanism</w:t>
            </w:r>
            <w:r w:rsidRPr="00055DAC">
              <w:rPr>
                <w:rFonts w:ascii="Arial" w:hAnsi="Arial" w:cs="Arial"/>
              </w:rPr>
              <w:t>"</w:t>
            </w:r>
          </w:p>
        </w:tc>
        <w:tc>
          <w:tcPr>
            <w:tcW w:w="6657" w:type="dxa"/>
            <w:gridSpan w:val="2"/>
          </w:tcPr>
          <w:p w14:paraId="5BBE790D" w14:textId="0098D6EB"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12E07419"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3701FD2" w14:textId="77777777" w:rsidTr="006C65B2">
        <w:tc>
          <w:tcPr>
            <w:tcW w:w="2695" w:type="dxa"/>
          </w:tcPr>
          <w:p w14:paraId="13220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w:t>
            </w:r>
            <w:r w:rsidRPr="00055DAC">
              <w:rPr>
                <w:rFonts w:ascii="Arial" w:hAnsi="Arial" w:cs="Arial"/>
              </w:rPr>
              <w:t>"</w:t>
            </w:r>
          </w:p>
        </w:tc>
        <w:tc>
          <w:tcPr>
            <w:tcW w:w="6657" w:type="dxa"/>
            <w:gridSpan w:val="2"/>
          </w:tcPr>
          <w:p w14:paraId="1B666CFE" w14:textId="0279A208" w:rsidR="004D5A11" w:rsidRPr="00055DAC" w:rsidRDefault="7E2C4037"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bCs/>
              </w:rPr>
              <w:t xml:space="preserve"> </w:t>
            </w:r>
            <w:r w:rsidR="3FF54EDC"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76015122" w14:textId="77777777" w:rsidTr="006C65B2">
        <w:tc>
          <w:tcPr>
            <w:tcW w:w="2695" w:type="dxa"/>
          </w:tcPr>
          <w:p w14:paraId="3F81831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Activity</w:t>
            </w:r>
            <w:r w:rsidRPr="00055DAC">
              <w:rPr>
                <w:rFonts w:ascii="Arial" w:hAnsi="Arial" w:cs="Arial"/>
              </w:rPr>
              <w:t>"</w:t>
            </w:r>
          </w:p>
        </w:tc>
        <w:tc>
          <w:tcPr>
            <w:tcW w:w="6657" w:type="dxa"/>
            <w:gridSpan w:val="2"/>
          </w:tcPr>
          <w:p w14:paraId="668E23D3" w14:textId="0F49CA47"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4CDBC2B2"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670323F9" w14:textId="77777777" w:rsidTr="006C65B2">
        <w:tc>
          <w:tcPr>
            <w:tcW w:w="2695" w:type="dxa"/>
          </w:tcPr>
          <w:p w14:paraId="2B926C6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Agreement</w:t>
            </w:r>
            <w:r w:rsidRPr="00055DAC">
              <w:rPr>
                <w:rFonts w:ascii="Arial" w:hAnsi="Arial" w:cs="Arial"/>
              </w:rPr>
              <w:t>"</w:t>
            </w:r>
          </w:p>
        </w:tc>
        <w:tc>
          <w:tcPr>
            <w:tcW w:w="6657" w:type="dxa"/>
            <w:gridSpan w:val="2"/>
          </w:tcPr>
          <w:p w14:paraId="2B5495C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governing the provision of and payment for one or more </w:t>
            </w:r>
            <w:r w:rsidRPr="00055DAC">
              <w:rPr>
                <w:rFonts w:ascii="Arial" w:hAnsi="Arial" w:cs="Arial"/>
                <w:b/>
              </w:rPr>
              <w:t>Balancing Services</w:t>
            </w:r>
            <w:r w:rsidRPr="00055DAC">
              <w:rPr>
                <w:rFonts w:ascii="Arial" w:hAnsi="Arial" w:cs="Arial"/>
              </w:rPr>
              <w:t>;</w:t>
            </w:r>
          </w:p>
        </w:tc>
      </w:tr>
      <w:tr w:rsidR="00062FF6" w:rsidRPr="00055DAC" w14:paraId="4EA9CB38" w14:textId="77777777" w:rsidTr="006C65B2">
        <w:tc>
          <w:tcPr>
            <w:tcW w:w="2695" w:type="dxa"/>
          </w:tcPr>
          <w:p w14:paraId="0089482D" w14:textId="7162A682"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Use of System Charges</w:t>
            </w:r>
            <w:r w:rsidRPr="00055DAC">
              <w:rPr>
                <w:rFonts w:ascii="Arial" w:hAnsi="Arial" w:cs="Arial"/>
              </w:rPr>
              <w:t>"</w:t>
            </w:r>
          </w:p>
        </w:tc>
        <w:tc>
          <w:tcPr>
            <w:tcW w:w="6657" w:type="dxa"/>
            <w:gridSpan w:val="2"/>
          </w:tcPr>
          <w:p w14:paraId="2DA283DF" w14:textId="0B5C7719" w:rsidR="00062FF6" w:rsidRPr="00055DAC" w:rsidRDefault="00062FF6" w:rsidP="00055DAC">
            <w:pPr>
              <w:pStyle w:val="clauseindent"/>
              <w:ind w:left="0"/>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Balancing Services Activity</w:t>
            </w:r>
            <w:r w:rsidRPr="00055DAC">
              <w:rPr>
                <w:rFonts w:ascii="Arial" w:hAnsi="Arial" w:cs="Arial"/>
              </w:rPr>
              <w:t>;</w:t>
            </w:r>
          </w:p>
        </w:tc>
      </w:tr>
      <w:tr w:rsidR="004D5A11" w:rsidRPr="00055DAC" w14:paraId="1FADBE0C" w14:textId="77777777" w:rsidTr="006C65B2">
        <w:tc>
          <w:tcPr>
            <w:tcW w:w="2695" w:type="dxa"/>
          </w:tcPr>
          <w:p w14:paraId="3FA11DD9" w14:textId="77777777" w:rsidR="004D5A11" w:rsidRPr="00055DAC" w:rsidRDefault="004D5A11" w:rsidP="00055DAC">
            <w:pPr>
              <w:pStyle w:val="clauseindent"/>
              <w:ind w:left="0"/>
              <w:rPr>
                <w:rFonts w:ascii="Arial" w:hAnsi="Arial" w:cs="Arial"/>
              </w:rPr>
            </w:pPr>
            <w:r w:rsidRPr="00055DAC">
              <w:rPr>
                <w:rFonts w:ascii="Helvetica" w:hAnsi="Helvetica" w:cs="Helvetica"/>
                <w:szCs w:val="22"/>
                <w:lang w:eastAsia="en-GB"/>
              </w:rPr>
              <w:t>"</w:t>
            </w:r>
            <w:r w:rsidRPr="00055DAC">
              <w:rPr>
                <w:rFonts w:ascii="Helvetica-Bold" w:hAnsi="Helvetica-Bold" w:cs="Helvetica-Bold"/>
                <w:b/>
                <w:bCs/>
                <w:szCs w:val="22"/>
                <w:lang w:eastAsia="en-GB"/>
              </w:rPr>
              <w:t>Balancing Services Use of System Charges Forecast Information</w:t>
            </w:r>
            <w:r w:rsidRPr="00055DAC">
              <w:rPr>
                <w:rFonts w:ascii="Helvetica" w:hAnsi="Helvetica" w:cs="Helvetica"/>
                <w:szCs w:val="22"/>
                <w:lang w:eastAsia="en-GB"/>
              </w:rPr>
              <w:t>"</w:t>
            </w:r>
          </w:p>
        </w:tc>
        <w:tc>
          <w:tcPr>
            <w:tcW w:w="6657" w:type="dxa"/>
            <w:gridSpan w:val="2"/>
          </w:tcPr>
          <w:p w14:paraId="4195821F" w14:textId="77777777" w:rsidR="004D5A11" w:rsidRPr="00055DAC" w:rsidRDefault="004D5A11" w:rsidP="00055DAC">
            <w:pPr>
              <w:pStyle w:val="clauseindent"/>
              <w:ind w:left="0"/>
              <w:jc w:val="both"/>
              <w:rPr>
                <w:rFonts w:ascii="Arial" w:hAnsi="Arial" w:cs="Arial"/>
              </w:rPr>
            </w:pPr>
            <w:r w:rsidRPr="00055DAC">
              <w:rPr>
                <w:rFonts w:ascii="Helvetica-Bold" w:hAnsi="Helvetica-Bold" w:cs="Helvetica-Bold"/>
                <w:b/>
                <w:bCs/>
                <w:szCs w:val="22"/>
                <w:lang w:eastAsia="en-GB"/>
              </w:rPr>
              <w:t xml:space="preserve">The Company’s </w:t>
            </w:r>
            <w:r w:rsidRPr="00055DAC">
              <w:rPr>
                <w:rFonts w:ascii="Helvetica" w:hAnsi="Helvetica" w:cs="Helvetica"/>
                <w:szCs w:val="22"/>
                <w:lang w:eastAsia="en-GB"/>
              </w:rPr>
              <w:t xml:space="preserve">estimate of the average expected </w:t>
            </w:r>
            <w:r w:rsidRPr="00055DAC">
              <w:rPr>
                <w:rFonts w:ascii="Helvetica-Bold" w:hAnsi="Helvetica-Bold" w:cs="Helvetica-Bold"/>
                <w:b/>
                <w:bCs/>
                <w:szCs w:val="22"/>
                <w:lang w:eastAsia="en-GB"/>
              </w:rPr>
              <w:t xml:space="preserve">Balancing Services Use of System Charges </w:t>
            </w:r>
            <w:r w:rsidRPr="00055DAC">
              <w:rPr>
                <w:rFonts w:ascii="Helvetica" w:hAnsi="Helvetica" w:cs="Helvetica"/>
                <w:szCs w:val="22"/>
                <w:lang w:eastAsia="en-GB"/>
              </w:rPr>
              <w:t xml:space="preserve">for each month in the </w:t>
            </w:r>
            <w:r w:rsidRPr="00055DAC">
              <w:rPr>
                <w:rFonts w:ascii="Helvetica-Bold" w:hAnsi="Helvetica-Bold" w:cs="Helvetica-Bold"/>
                <w:b/>
                <w:bCs/>
                <w:szCs w:val="22"/>
                <w:lang w:eastAsia="en-GB"/>
              </w:rPr>
              <w:t xml:space="preserve">Current Financial Year </w:t>
            </w:r>
            <w:r w:rsidRPr="00055DAC">
              <w:rPr>
                <w:rFonts w:ascii="Helvetica" w:hAnsi="Helvetica" w:cs="Helvetica"/>
                <w:szCs w:val="22"/>
                <w:lang w:eastAsia="en-GB"/>
              </w:rPr>
              <w:t xml:space="preserve">and each month of the following </w:t>
            </w:r>
            <w:r w:rsidRPr="00055DAC">
              <w:rPr>
                <w:rFonts w:ascii="Helvetica-Bold" w:hAnsi="Helvetica-Bold" w:cs="Helvetica-Bold"/>
                <w:b/>
                <w:bCs/>
                <w:szCs w:val="22"/>
                <w:lang w:eastAsia="en-GB"/>
              </w:rPr>
              <w:t>Financial Year</w:t>
            </w:r>
            <w:r w:rsidRPr="00055DAC">
              <w:rPr>
                <w:rFonts w:ascii="Helvetica" w:hAnsi="Helvetica" w:cs="Helvetica"/>
                <w:szCs w:val="22"/>
                <w:lang w:eastAsia="en-GB"/>
              </w:rPr>
              <w:t>.</w:t>
            </w:r>
          </w:p>
        </w:tc>
      </w:tr>
      <w:tr w:rsidR="004D5A11" w:rsidRPr="00055DAC" w14:paraId="4F48D67D" w14:textId="77777777" w:rsidTr="006C65B2">
        <w:tc>
          <w:tcPr>
            <w:tcW w:w="2695" w:type="dxa"/>
          </w:tcPr>
          <w:p w14:paraId="6760A394" w14:textId="020F44E6" w:rsidR="009A6FF3"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Use of System Reconciliation Statement</w:t>
            </w:r>
            <w:r w:rsidRPr="00055DAC">
              <w:rPr>
                <w:rFonts w:ascii="Arial" w:hAnsi="Arial" w:cs="Arial"/>
              </w:rPr>
              <w:t>"</w:t>
            </w:r>
          </w:p>
        </w:tc>
        <w:tc>
          <w:tcPr>
            <w:tcW w:w="6657" w:type="dxa"/>
            <w:gridSpan w:val="2"/>
          </w:tcPr>
          <w:p w14:paraId="1EB21449" w14:textId="3351DA8A" w:rsidR="00CC7E52" w:rsidRPr="00055DAC" w:rsidRDefault="004D5A11" w:rsidP="00055DAC">
            <w:pPr>
              <w:pStyle w:val="clauseindent"/>
              <w:ind w:left="0"/>
              <w:jc w:val="both"/>
              <w:rPr>
                <w:rFonts w:ascii="Arial" w:hAnsi="Arial" w:cs="Arial"/>
              </w:rPr>
            </w:pPr>
            <w:r w:rsidRPr="00055DAC">
              <w:rPr>
                <w:rFonts w:ascii="Arial" w:hAnsi="Arial" w:cs="Arial"/>
              </w:rPr>
              <w:t>as defined in Paragraph 3.15.1</w:t>
            </w:r>
            <w:bookmarkStart w:id="13" w:name="_BPDCD_15"/>
            <w:r w:rsidRPr="00055DAC">
              <w:rPr>
                <w:rFonts w:ascii="Arial" w:hAnsi="Arial" w:cs="Arial"/>
              </w:rPr>
              <w:t>;</w:t>
            </w:r>
            <w:bookmarkEnd w:id="13"/>
          </w:p>
          <w:p w14:paraId="01706113" w14:textId="0118FFA5" w:rsidR="00CC7E52" w:rsidRPr="00055DAC" w:rsidRDefault="00CC7E52" w:rsidP="00055DAC">
            <w:pPr>
              <w:pStyle w:val="clauseindent"/>
              <w:ind w:left="0"/>
              <w:jc w:val="both"/>
              <w:rPr>
                <w:rFonts w:ascii="Arial" w:hAnsi="Arial" w:cs="Arial"/>
              </w:rPr>
            </w:pPr>
          </w:p>
        </w:tc>
      </w:tr>
      <w:tr w:rsidR="00062FF6" w:rsidRPr="00055DAC" w14:paraId="5FD33000" w14:textId="77777777" w:rsidTr="006C65B2">
        <w:tc>
          <w:tcPr>
            <w:tcW w:w="2695" w:type="dxa"/>
          </w:tcPr>
          <w:p w14:paraId="7CC3604B" w14:textId="233BBB23" w:rsidR="00062FF6" w:rsidRPr="00055DAC" w:rsidRDefault="00062FF6" w:rsidP="00055DAC">
            <w:pPr>
              <w:pStyle w:val="clauseindent"/>
              <w:ind w:left="0"/>
              <w:rPr>
                <w:rFonts w:ascii="Arial" w:hAnsi="Arial" w:cs="Arial"/>
                <w:b/>
                <w:bCs/>
              </w:rPr>
            </w:pPr>
            <w:r w:rsidRPr="00055DAC">
              <w:rPr>
                <w:rFonts w:ascii="Arial" w:hAnsi="Arial" w:cs="Arial"/>
                <w:b/>
                <w:bCs/>
              </w:rPr>
              <w:t>“Balancing Services Use of System Working Capital Facility”</w:t>
            </w:r>
          </w:p>
        </w:tc>
        <w:tc>
          <w:tcPr>
            <w:tcW w:w="6657" w:type="dxa"/>
            <w:gridSpan w:val="2"/>
            <w:shd w:val="clear" w:color="auto" w:fill="auto"/>
          </w:tcPr>
          <w:p w14:paraId="6E522144" w14:textId="2E393EE7" w:rsidR="00062FF6" w:rsidRPr="00055DAC" w:rsidRDefault="00062FF6" w:rsidP="00055DAC">
            <w:pPr>
              <w:pStyle w:val="clauseindent"/>
              <w:ind w:left="0"/>
              <w:jc w:val="both"/>
              <w:rPr>
                <w:rFonts w:ascii="Arial" w:hAnsi="Arial" w:cs="Arial"/>
              </w:rPr>
            </w:pPr>
            <w:r w:rsidRPr="00055DAC">
              <w:rPr>
                <w:rFonts w:ascii="Arial" w:hAnsi="Arial" w:cs="Arial"/>
              </w:rPr>
              <w:t xml:space="preserve">the component of the working capital facility, which is capped to a level as agreed between </w:t>
            </w:r>
            <w:r w:rsidRPr="00055DAC">
              <w:rPr>
                <w:rFonts w:ascii="Arial" w:hAnsi="Arial" w:cs="Arial"/>
                <w:b/>
                <w:bCs/>
              </w:rPr>
              <w:t>The Company</w:t>
            </w:r>
            <w:r w:rsidRPr="00055DAC">
              <w:rPr>
                <w:rFonts w:ascii="Arial" w:hAnsi="Arial" w:cs="Arial"/>
              </w:rPr>
              <w:t xml:space="preserve"> and </w:t>
            </w:r>
            <w:r w:rsidRPr="00055DAC">
              <w:rPr>
                <w:rFonts w:ascii="Arial" w:hAnsi="Arial" w:cs="Arial"/>
                <w:b/>
                <w:bCs/>
              </w:rPr>
              <w:t>The Authority,</w:t>
            </w:r>
            <w:r w:rsidRPr="00055DAC">
              <w:rPr>
                <w:rFonts w:ascii="Arial" w:hAnsi="Arial" w:cs="Arial"/>
              </w:rPr>
              <w:t xml:space="preserve"> available to </w:t>
            </w:r>
            <w:r w:rsidRPr="00055DAC">
              <w:rPr>
                <w:rFonts w:ascii="Arial" w:hAnsi="Arial" w:cs="Arial"/>
                <w:b/>
                <w:bCs/>
              </w:rPr>
              <w:t>The Company</w:t>
            </w:r>
            <w:r w:rsidRPr="00055DAC">
              <w:rPr>
                <w:rFonts w:ascii="Arial" w:hAnsi="Arial" w:cs="Arial"/>
              </w:rPr>
              <w:t xml:space="preserve"> which is ringfenced for the purposes of </w:t>
            </w:r>
            <w:proofErr w:type="spellStart"/>
            <w:r w:rsidRPr="00055DAC">
              <w:rPr>
                <w:rFonts w:ascii="Arial" w:hAnsi="Arial" w:cs="Arial"/>
                <w:b/>
                <w:bCs/>
              </w:rPr>
              <w:t>BSUoS</w:t>
            </w:r>
            <w:proofErr w:type="spellEnd"/>
            <w:r w:rsidRPr="00055DAC">
              <w:rPr>
                <w:rFonts w:ascii="Arial" w:hAnsi="Arial" w:cs="Arial"/>
                <w:b/>
                <w:bCs/>
              </w:rPr>
              <w:t xml:space="preserve"> Charges</w:t>
            </w:r>
            <w:r w:rsidRPr="00055DAC">
              <w:rPr>
                <w:rFonts w:ascii="Arial" w:hAnsi="Arial" w:cs="Arial"/>
              </w:rPr>
              <w:t>;</w:t>
            </w:r>
          </w:p>
        </w:tc>
      </w:tr>
      <w:tr w:rsidR="004D5A11" w:rsidRPr="00055DAC" w14:paraId="2F134B75" w14:textId="77777777" w:rsidTr="006C65B2">
        <w:tc>
          <w:tcPr>
            <w:tcW w:w="2695" w:type="dxa"/>
          </w:tcPr>
          <w:p w14:paraId="38596948" w14:textId="77777777" w:rsidR="004D5A11" w:rsidRPr="00055DAC" w:rsidRDefault="004D5A11" w:rsidP="00055DAC">
            <w:pPr>
              <w:pStyle w:val="clauseindent"/>
              <w:ind w:left="0"/>
              <w:rPr>
                <w:rFonts w:ascii="Arial" w:hAnsi="Arial" w:cs="Arial"/>
                <w:b/>
                <w:bCs/>
              </w:rPr>
            </w:pPr>
            <w:r w:rsidRPr="00055DAC">
              <w:rPr>
                <w:rFonts w:ascii="Arial" w:hAnsi="Arial" w:cs="Arial"/>
                <w:b/>
                <w:bCs/>
              </w:rPr>
              <w:t>"Bank Account"</w:t>
            </w:r>
          </w:p>
        </w:tc>
        <w:tc>
          <w:tcPr>
            <w:tcW w:w="6657" w:type="dxa"/>
            <w:gridSpan w:val="2"/>
            <w:shd w:val="clear" w:color="auto" w:fill="auto"/>
          </w:tcPr>
          <w:p w14:paraId="5928B55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principal solely by </w:t>
            </w:r>
            <w:r w:rsidRPr="00055DAC">
              <w:rPr>
                <w:rFonts w:ascii="Arial" w:hAnsi="Arial" w:cs="Arial"/>
                <w:b/>
                <w:bCs/>
              </w:rPr>
              <w:t>The Company</w:t>
            </w:r>
            <w:r w:rsidRPr="00055DAC">
              <w:rPr>
                <w:rFonts w:ascii="Arial" w:hAnsi="Arial" w:cs="Arial"/>
              </w:rPr>
              <w:t xml:space="preserve"> against delivery of a </w:t>
            </w:r>
            <w:r w:rsidRPr="00055DAC">
              <w:rPr>
                <w:rFonts w:ascii="Arial" w:hAnsi="Arial" w:cs="Arial"/>
                <w:b/>
              </w:rPr>
              <w:t>Notice of Drawing</w:t>
            </w:r>
            <w:r w:rsidRPr="00055DAC">
              <w:rPr>
                <w:rFonts w:ascii="Arial" w:hAnsi="Arial" w:cs="Arial"/>
              </w:rPr>
              <w:t xml:space="preserve"> for the amount demanded therein and mandated for the transfer of any interest accrued to the </w:t>
            </w:r>
            <w:r w:rsidRPr="00055DAC">
              <w:rPr>
                <w:rFonts w:ascii="Arial" w:hAnsi="Arial" w:cs="Arial"/>
                <w:b/>
              </w:rPr>
              <w:t>Bank Account</w:t>
            </w:r>
            <w:r w:rsidRPr="00055DAC">
              <w:rPr>
                <w:rFonts w:ascii="Arial" w:hAnsi="Arial" w:cs="Arial"/>
              </w:rPr>
              <w:t xml:space="preserve"> to such account to:</w:t>
            </w:r>
          </w:p>
          <w:p w14:paraId="09C2923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The Company</w:t>
            </w:r>
            <w:r w:rsidRPr="00055DAC">
              <w:rPr>
                <w:rFonts w:ascii="Arial" w:hAnsi="Arial" w:cs="Arial"/>
              </w:rPr>
              <w:t xml:space="preserve"> in which the interest accruing in respect of the principal sums deposited by the </w:t>
            </w:r>
            <w:r w:rsidRPr="00055DAC">
              <w:rPr>
                <w:rFonts w:ascii="Arial" w:hAnsi="Arial" w:cs="Arial"/>
                <w:b/>
              </w:rPr>
              <w:t xml:space="preserve">User </w:t>
            </w:r>
            <w:r w:rsidRPr="00055DAC">
              <w:rPr>
                <w:rFonts w:ascii="Arial" w:hAnsi="Arial" w:cs="Arial"/>
              </w:rPr>
              <w:t>shall be ascertainable; or</w:t>
            </w:r>
          </w:p>
          <w:p w14:paraId="086F40BD" w14:textId="77777777" w:rsidR="004D5A11" w:rsidRPr="00055DAC" w:rsidRDefault="004D5A11" w:rsidP="00055DAC">
            <w:pPr>
              <w:pStyle w:val="clauseindent"/>
              <w:ind w:left="0"/>
              <w:jc w:val="both"/>
              <w:rPr>
                <w:rFonts w:ascii="Arial" w:hAnsi="Arial" w:cs="Arial"/>
              </w:rPr>
            </w:pPr>
            <w:r w:rsidRPr="00055DAC">
              <w:rPr>
                <w:rFonts w:ascii="Arial" w:hAnsi="Arial" w:cs="Arial"/>
              </w:rPr>
              <w:t>b) such bank account as the User may specify;</w:t>
            </w:r>
          </w:p>
        </w:tc>
      </w:tr>
      <w:tr w:rsidR="004D5A11" w:rsidRPr="00055DAC" w14:paraId="2D5C30AE" w14:textId="77777777" w:rsidTr="006C65B2">
        <w:tc>
          <w:tcPr>
            <w:tcW w:w="2695" w:type="dxa"/>
          </w:tcPr>
          <w:p w14:paraId="12429535"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Rate"</w:t>
            </w:r>
          </w:p>
        </w:tc>
        <w:tc>
          <w:tcPr>
            <w:tcW w:w="6657" w:type="dxa"/>
            <w:gridSpan w:val="2"/>
            <w:shd w:val="clear" w:color="auto" w:fill="auto"/>
          </w:tcPr>
          <w:p w14:paraId="1F62D39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respect of any day, the rate per annum which is equal to the base lending rate from time to time of Barclays Bank PLC as at the close of business on the immediately preceding </w:t>
            </w:r>
            <w:r w:rsidRPr="00055DAC">
              <w:rPr>
                <w:rFonts w:ascii="Arial" w:hAnsi="Arial" w:cs="Arial"/>
                <w:b/>
              </w:rPr>
              <w:t>Business Day</w:t>
            </w:r>
            <w:r w:rsidRPr="00055DAC">
              <w:rPr>
                <w:rFonts w:ascii="Arial" w:hAnsi="Arial" w:cs="Arial"/>
              </w:rPr>
              <w:t>;</w:t>
            </w:r>
          </w:p>
        </w:tc>
      </w:tr>
      <w:tr w:rsidR="004D5A11" w:rsidRPr="00055DAC" w14:paraId="64A19CA1" w14:textId="77777777" w:rsidTr="006C65B2">
        <w:tc>
          <w:tcPr>
            <w:tcW w:w="2695" w:type="dxa"/>
          </w:tcPr>
          <w:p w14:paraId="44C46179"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Value at Risk"</w:t>
            </w:r>
          </w:p>
        </w:tc>
        <w:tc>
          <w:tcPr>
            <w:tcW w:w="6657" w:type="dxa"/>
            <w:gridSpan w:val="2"/>
            <w:shd w:val="clear" w:color="auto" w:fill="auto"/>
          </w:tcPr>
          <w:p w14:paraId="3CDC25C4" w14:textId="2F98F519" w:rsidR="004D5A11" w:rsidRPr="00055DAC" w:rsidRDefault="004D5A11" w:rsidP="00055DAC">
            <w:pPr>
              <w:pStyle w:val="clauseindent"/>
              <w:ind w:left="0"/>
              <w:jc w:val="both"/>
              <w:rPr>
                <w:rFonts w:ascii="Arial" w:hAnsi="Arial" w:cs="Arial"/>
                <w:b/>
              </w:rPr>
            </w:pPr>
            <w:bookmarkStart w:id="14" w:name="_BPDCD_16"/>
            <w:r w:rsidRPr="00055DAC">
              <w:rPr>
                <w:rFonts w:ascii="Arial" w:hAnsi="Arial" w:cs="Arial"/>
              </w:rPr>
              <w:t xml:space="preserve">the </w:t>
            </w:r>
            <w:bookmarkEnd w:id="14"/>
            <w:r w:rsidRPr="00055DAC">
              <w:rPr>
                <w:rFonts w:ascii="Arial" w:hAnsi="Arial" w:cs="Arial"/>
              </w:rPr>
              <w:t xml:space="preserve">sum of </w:t>
            </w:r>
            <w:r w:rsidRPr="00055DAC">
              <w:rPr>
                <w:rFonts w:ascii="Arial" w:hAnsi="Arial" w:cs="Arial"/>
                <w:b/>
              </w:rPr>
              <w:t>HH Base Value at Risk</w:t>
            </w:r>
            <w:r w:rsidR="00CC1A3E" w:rsidRPr="00055DAC">
              <w:rPr>
                <w:rFonts w:ascii="Arial" w:hAnsi="Arial" w:cs="Arial"/>
                <w:b/>
              </w:rPr>
              <w:t>,</w:t>
            </w:r>
            <w:r w:rsidRPr="00055DAC">
              <w:rPr>
                <w:rFonts w:ascii="Arial" w:hAnsi="Arial" w:cs="Arial"/>
              </w:rPr>
              <w:t xml:space="preserve"> </w:t>
            </w:r>
            <w:r w:rsidRPr="00055DAC">
              <w:rPr>
                <w:rFonts w:ascii="Arial" w:hAnsi="Arial" w:cs="Arial"/>
                <w:b/>
              </w:rPr>
              <w:t>NHH Base Value at Risk</w:t>
            </w:r>
            <w:r w:rsidR="00CC1A3E" w:rsidRPr="00055DAC">
              <w:rPr>
                <w:rFonts w:ascii="Arial" w:hAnsi="Arial" w:cs="Arial"/>
                <w:b/>
              </w:rPr>
              <w:t>, FDSC Base Value a</w:t>
            </w:r>
            <w:r w:rsidR="00540B6D" w:rsidRPr="00055DAC">
              <w:rPr>
                <w:rFonts w:ascii="Arial" w:hAnsi="Arial" w:cs="Arial"/>
                <w:b/>
              </w:rPr>
              <w:t>t</w:t>
            </w:r>
            <w:r w:rsidR="00CC1A3E" w:rsidRPr="00055DAC">
              <w:rPr>
                <w:rFonts w:ascii="Arial" w:hAnsi="Arial" w:cs="Arial"/>
                <w:b/>
              </w:rPr>
              <w:t xml:space="preserve"> Risk </w:t>
            </w:r>
            <w:r w:rsidR="00CC1A3E" w:rsidRPr="00055DAC">
              <w:rPr>
                <w:rFonts w:ascii="Arial" w:hAnsi="Arial" w:cs="Arial"/>
                <w:bCs/>
              </w:rPr>
              <w:t xml:space="preserve">and the </w:t>
            </w:r>
            <w:r w:rsidR="00CC1A3E" w:rsidRPr="00055DAC">
              <w:rPr>
                <w:rFonts w:ascii="Arial" w:hAnsi="Arial" w:cs="Arial"/>
                <w:b/>
              </w:rPr>
              <w:t>UMS Base Value at Risk.</w:t>
            </w:r>
          </w:p>
        </w:tc>
      </w:tr>
      <w:tr w:rsidR="004D5A11" w:rsidRPr="00055DAC" w14:paraId="76E31184" w14:textId="77777777" w:rsidTr="006C65B2">
        <w:tc>
          <w:tcPr>
            <w:tcW w:w="2695" w:type="dxa"/>
          </w:tcPr>
          <w:p w14:paraId="2702B0D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Application"</w:t>
            </w:r>
          </w:p>
        </w:tc>
        <w:tc>
          <w:tcPr>
            <w:tcW w:w="6657" w:type="dxa"/>
            <w:gridSpan w:val="2"/>
            <w:shd w:val="clear" w:color="auto" w:fill="auto"/>
          </w:tcPr>
          <w:p w14:paraId="2D462415"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for a </w:t>
            </w:r>
            <w:r w:rsidRPr="00055DAC">
              <w:rPr>
                <w:rFonts w:ascii="Arial" w:hAnsi="Arial" w:cs="Arial"/>
                <w:b/>
              </w:rPr>
              <w:t>BELLA</w:t>
            </w:r>
            <w:r w:rsidRPr="00055DAC">
              <w:rPr>
                <w:rFonts w:ascii="Arial" w:hAnsi="Arial" w:cs="Arial"/>
              </w:rPr>
              <w:t xml:space="preserve"> in the form or substantially in the form set out in Exhibit Q;</w:t>
            </w:r>
          </w:p>
        </w:tc>
      </w:tr>
      <w:tr w:rsidR="004D5A11" w:rsidRPr="00055DAC" w14:paraId="65FA37AC" w14:textId="77777777" w:rsidTr="006C65B2">
        <w:tc>
          <w:tcPr>
            <w:tcW w:w="2695" w:type="dxa"/>
          </w:tcPr>
          <w:p w14:paraId="0023F7A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Offer"</w:t>
            </w:r>
          </w:p>
        </w:tc>
        <w:tc>
          <w:tcPr>
            <w:tcW w:w="6657" w:type="dxa"/>
            <w:gridSpan w:val="2"/>
            <w:shd w:val="clear" w:color="auto" w:fill="auto"/>
          </w:tcPr>
          <w:p w14:paraId="7EDFACE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offer for a </w:t>
            </w:r>
            <w:r w:rsidRPr="00055DAC">
              <w:rPr>
                <w:rFonts w:ascii="Arial" w:hAnsi="Arial" w:cs="Arial"/>
                <w:b/>
              </w:rPr>
              <w:t>BELLA</w:t>
            </w:r>
            <w:r w:rsidRPr="00055DAC">
              <w:rPr>
                <w:rFonts w:ascii="Arial" w:hAnsi="Arial" w:cs="Arial"/>
              </w:rPr>
              <w:t xml:space="preserve"> in the form or substantially the form set out in Exhibit R including any revision or extension of such offer;</w:t>
            </w:r>
          </w:p>
        </w:tc>
      </w:tr>
      <w:tr w:rsidR="004D5A11" w:rsidRPr="00055DAC" w14:paraId="39DD55F5" w14:textId="77777777" w:rsidTr="006C65B2">
        <w:tc>
          <w:tcPr>
            <w:tcW w:w="2695" w:type="dxa"/>
          </w:tcPr>
          <w:p w14:paraId="4B36AA75" w14:textId="77777777" w:rsidR="004D5A11" w:rsidRPr="00055DAC" w:rsidRDefault="004D5A11" w:rsidP="00055DAC">
            <w:pPr>
              <w:pStyle w:val="clauseindent"/>
              <w:ind w:left="0"/>
              <w:rPr>
                <w:rFonts w:ascii="Arial" w:hAnsi="Arial" w:cs="Arial"/>
                <w:b/>
                <w:bCs/>
              </w:rPr>
            </w:pPr>
            <w:r w:rsidRPr="00055DAC">
              <w:rPr>
                <w:rFonts w:ascii="Arial" w:hAnsi="Arial" w:cs="Arial"/>
                <w:b/>
                <w:bCs/>
              </w:rPr>
              <w:t>"Bi-annual Estimate"</w:t>
            </w:r>
          </w:p>
        </w:tc>
        <w:tc>
          <w:tcPr>
            <w:tcW w:w="6657" w:type="dxa"/>
            <w:gridSpan w:val="2"/>
            <w:shd w:val="clear" w:color="auto" w:fill="auto"/>
          </w:tcPr>
          <w:p w14:paraId="0B3636B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estimate pursuant to Paragraph 2.21.2 of all payments to be made or which may be required to be made by the </w:t>
            </w:r>
            <w:r w:rsidRPr="00055DAC">
              <w:rPr>
                <w:rFonts w:ascii="Arial" w:hAnsi="Arial" w:cs="Arial"/>
                <w:b/>
              </w:rPr>
              <w:t>User</w:t>
            </w:r>
            <w:r w:rsidRPr="00055DAC">
              <w:rPr>
                <w:rFonts w:ascii="Arial" w:hAnsi="Arial" w:cs="Arial"/>
              </w:rPr>
              <w:t xml:space="preserve"> in any relevant period, such estimate to be substantially in the form set out in Exhibit L to the </w:t>
            </w:r>
            <w:r w:rsidRPr="00055DAC">
              <w:rPr>
                <w:rFonts w:ascii="Arial" w:hAnsi="Arial" w:cs="Arial"/>
                <w:b/>
              </w:rPr>
              <w:t>CUSC</w:t>
            </w:r>
            <w:r w:rsidRPr="00055DAC">
              <w:rPr>
                <w:rFonts w:ascii="Arial" w:hAnsi="Arial" w:cs="Arial"/>
              </w:rPr>
              <w:t>;</w:t>
            </w:r>
          </w:p>
        </w:tc>
      </w:tr>
      <w:tr w:rsidR="004D5A11" w:rsidRPr="00055DAC" w14:paraId="5F158005" w14:textId="77777777" w:rsidTr="006C65B2">
        <w:tc>
          <w:tcPr>
            <w:tcW w:w="2695" w:type="dxa"/>
          </w:tcPr>
          <w:p w14:paraId="7B37652D" w14:textId="77777777" w:rsidR="004D5A11" w:rsidRPr="00055DAC" w:rsidRDefault="004D5A11" w:rsidP="00055DAC">
            <w:pPr>
              <w:pStyle w:val="clauseindent"/>
              <w:ind w:left="0"/>
              <w:rPr>
                <w:rFonts w:ascii="Arial" w:hAnsi="Arial" w:cs="Arial"/>
                <w:b/>
                <w:bCs/>
              </w:rPr>
            </w:pPr>
            <w:r w:rsidRPr="00055DAC">
              <w:rPr>
                <w:rFonts w:ascii="Arial" w:hAnsi="Arial" w:cs="Arial"/>
                <w:b/>
                <w:bCs/>
              </w:rPr>
              <w:t>“Bid”</w:t>
            </w:r>
          </w:p>
        </w:tc>
        <w:tc>
          <w:tcPr>
            <w:tcW w:w="6657" w:type="dxa"/>
            <w:gridSpan w:val="2"/>
            <w:shd w:val="clear" w:color="auto" w:fill="auto"/>
          </w:tcPr>
          <w:p w14:paraId="1731730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7E51EFE" w14:textId="77777777" w:rsidTr="006C65B2">
        <w:tc>
          <w:tcPr>
            <w:tcW w:w="2695" w:type="dxa"/>
          </w:tcPr>
          <w:p w14:paraId="56DD226C"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Acceptance"</w:t>
            </w:r>
          </w:p>
        </w:tc>
        <w:tc>
          <w:tcPr>
            <w:tcW w:w="6657" w:type="dxa"/>
            <w:gridSpan w:val="2"/>
            <w:shd w:val="clear" w:color="auto" w:fill="auto"/>
          </w:tcPr>
          <w:p w14:paraId="7C7E64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25D7D5F" w14:textId="77777777" w:rsidTr="006C65B2">
        <w:tc>
          <w:tcPr>
            <w:tcW w:w="2695" w:type="dxa"/>
          </w:tcPr>
          <w:p w14:paraId="4BE2A3C1"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Volume"</w:t>
            </w:r>
          </w:p>
        </w:tc>
        <w:tc>
          <w:tcPr>
            <w:tcW w:w="6657" w:type="dxa"/>
            <w:gridSpan w:val="2"/>
            <w:shd w:val="clear" w:color="auto" w:fill="auto"/>
          </w:tcPr>
          <w:p w14:paraId="50B106C4"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4D5A11" w:rsidRPr="00055DAC" w14:paraId="1367333E" w14:textId="77777777" w:rsidTr="006C65B2">
        <w:tc>
          <w:tcPr>
            <w:tcW w:w="2695" w:type="dxa"/>
          </w:tcPr>
          <w:p w14:paraId="479F7C21"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Agreement"</w:t>
            </w:r>
          </w:p>
        </w:tc>
        <w:tc>
          <w:tcPr>
            <w:tcW w:w="6657" w:type="dxa"/>
            <w:gridSpan w:val="2"/>
            <w:shd w:val="clear" w:color="auto" w:fill="auto"/>
          </w:tcPr>
          <w:p w14:paraId="4C69D6E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relation to a </w:t>
            </w:r>
            <w:r w:rsidRPr="00055DAC">
              <w:rPr>
                <w:rFonts w:ascii="Arial" w:hAnsi="Arial" w:cs="Arial"/>
                <w:b/>
              </w:rPr>
              <w:t>User</w:t>
            </w:r>
            <w:r w:rsidRPr="00055DAC">
              <w:rPr>
                <w:rFonts w:ascii="Arial" w:hAnsi="Arial" w:cs="Arial"/>
              </w:rPr>
              <w:t xml:space="preserve">, a </w:t>
            </w:r>
            <w:r w:rsidRPr="00055DAC">
              <w:rPr>
                <w:rFonts w:ascii="Arial" w:hAnsi="Arial" w:cs="Arial"/>
                <w:b/>
              </w:rPr>
              <w:t>Bilateral Connection Agreement</w:t>
            </w:r>
            <w:r w:rsidRPr="00055DAC">
              <w:rPr>
                <w:rFonts w:ascii="Arial" w:hAnsi="Arial" w:cs="Arial"/>
              </w:rPr>
              <w:t xml:space="preserve"> or a </w:t>
            </w:r>
            <w:r w:rsidRPr="00055DAC">
              <w:rPr>
                <w:rFonts w:ascii="Arial" w:hAnsi="Arial" w:cs="Arial"/>
                <w:b/>
              </w:rPr>
              <w:t>Bilateral Embedded Generation Agreement</w:t>
            </w:r>
            <w:r w:rsidRPr="00055DAC">
              <w:rPr>
                <w:rFonts w:ascii="Arial" w:hAnsi="Arial" w:cs="Arial"/>
              </w:rPr>
              <w:t xml:space="preserve">, or a </w:t>
            </w:r>
            <w:r w:rsidRPr="00055DAC">
              <w:rPr>
                <w:rFonts w:ascii="Arial" w:hAnsi="Arial" w:cs="Arial"/>
                <w:b/>
              </w:rPr>
              <w:t>BELLA</w:t>
            </w:r>
            <w:r w:rsidR="0093761D" w:rsidRPr="00055DAC">
              <w:rPr>
                <w:rFonts w:ascii="Arial" w:hAnsi="Arial" w:cs="Arial"/>
                <w:b/>
              </w:rPr>
              <w:t xml:space="preserve"> or a Virtual Lead Party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w:t>
            </w:r>
          </w:p>
        </w:tc>
      </w:tr>
      <w:tr w:rsidR="004D5A11" w:rsidRPr="00055DAC" w14:paraId="0D89B65A" w14:textId="77777777" w:rsidTr="006C65B2">
        <w:tc>
          <w:tcPr>
            <w:tcW w:w="2695" w:type="dxa"/>
          </w:tcPr>
          <w:p w14:paraId="79258FA3"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Connection Agreement"</w:t>
            </w:r>
          </w:p>
        </w:tc>
        <w:tc>
          <w:tcPr>
            <w:tcW w:w="6657" w:type="dxa"/>
            <w:gridSpan w:val="2"/>
            <w:shd w:val="clear" w:color="auto" w:fill="auto"/>
          </w:tcPr>
          <w:p w14:paraId="3104504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1 to </w:t>
            </w:r>
            <w:r w:rsidRPr="00055DAC">
              <w:rPr>
                <w:rFonts w:ascii="Arial" w:hAnsi="Arial" w:cs="Arial"/>
                <w:b/>
              </w:rPr>
              <w:t>Schedule</w:t>
            </w:r>
            <w:r w:rsidRPr="00055DAC">
              <w:rPr>
                <w:rFonts w:ascii="Arial" w:hAnsi="Arial" w:cs="Arial"/>
              </w:rPr>
              <w:t xml:space="preserve"> </w:t>
            </w:r>
            <w:r w:rsidRPr="00055DAC">
              <w:rPr>
                <w:rFonts w:ascii="Arial" w:hAnsi="Arial" w:cs="Arial"/>
                <w:b/>
              </w:rPr>
              <w:t>2</w:t>
            </w:r>
            <w:r w:rsidRPr="00055DAC">
              <w:rPr>
                <w:rFonts w:ascii="Arial" w:hAnsi="Arial" w:cs="Arial"/>
              </w:rPr>
              <w:t>;</w:t>
            </w:r>
          </w:p>
        </w:tc>
      </w:tr>
      <w:tr w:rsidR="004D5A11" w:rsidRPr="00055DAC" w14:paraId="217D32CC" w14:textId="77777777" w:rsidTr="006C65B2">
        <w:tc>
          <w:tcPr>
            <w:tcW w:w="2695" w:type="dxa"/>
          </w:tcPr>
          <w:p w14:paraId="77255164"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Embedded Generation Agreement"</w:t>
            </w:r>
          </w:p>
        </w:tc>
        <w:tc>
          <w:tcPr>
            <w:tcW w:w="6657" w:type="dxa"/>
            <w:gridSpan w:val="2"/>
            <w:shd w:val="clear" w:color="auto" w:fill="auto"/>
          </w:tcPr>
          <w:p w14:paraId="6DB05A1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2 to </w:t>
            </w:r>
            <w:r w:rsidRPr="00055DAC">
              <w:rPr>
                <w:rFonts w:ascii="Arial" w:hAnsi="Arial" w:cs="Arial"/>
                <w:b/>
              </w:rPr>
              <w:t>Schedule 2</w:t>
            </w:r>
            <w:r w:rsidRPr="00055DAC">
              <w:rPr>
                <w:rFonts w:ascii="Arial" w:hAnsi="Arial" w:cs="Arial"/>
              </w:rPr>
              <w:t>;</w:t>
            </w:r>
          </w:p>
        </w:tc>
      </w:tr>
      <w:tr w:rsidR="004D5A11" w:rsidRPr="00055DAC" w14:paraId="78F59ACE" w14:textId="77777777" w:rsidTr="006C65B2">
        <w:tc>
          <w:tcPr>
            <w:tcW w:w="2695" w:type="dxa"/>
          </w:tcPr>
          <w:p w14:paraId="5B127B1F" w14:textId="77777777" w:rsidR="004D5A11" w:rsidRPr="00055DAC" w:rsidRDefault="004D5A11" w:rsidP="00055DAC">
            <w:pPr>
              <w:pStyle w:val="clauseindent"/>
              <w:ind w:left="0"/>
              <w:rPr>
                <w:rFonts w:ascii="Arial" w:hAnsi="Arial" w:cs="Arial"/>
                <w:b/>
                <w:bCs/>
              </w:rPr>
            </w:pPr>
            <w:r w:rsidRPr="00055DAC">
              <w:rPr>
                <w:rFonts w:ascii="Arial" w:hAnsi="Arial" w:cs="Arial"/>
                <w:b/>
                <w:bCs/>
              </w:rPr>
              <w:t xml:space="preserve">"Bilateral Embedded Licence </w:t>
            </w:r>
            <w:proofErr w:type="spellStart"/>
            <w:proofErr w:type="gramStart"/>
            <w:r w:rsidRPr="00055DAC">
              <w:rPr>
                <w:rFonts w:ascii="Arial" w:hAnsi="Arial" w:cs="Arial"/>
                <w:b/>
                <w:bCs/>
              </w:rPr>
              <w:t>exemptable</w:t>
            </w:r>
            <w:proofErr w:type="spellEnd"/>
            <w:proofErr w:type="gramEnd"/>
            <w:r w:rsidRPr="00055DAC">
              <w:rPr>
                <w:rFonts w:ascii="Arial" w:hAnsi="Arial" w:cs="Arial"/>
                <w:b/>
                <w:bCs/>
              </w:rPr>
              <w:t xml:space="preserve"> Large power station Agreement" or "BELLA"</w:t>
            </w:r>
          </w:p>
        </w:tc>
        <w:tc>
          <w:tcPr>
            <w:tcW w:w="6657" w:type="dxa"/>
            <w:gridSpan w:val="2"/>
            <w:shd w:val="clear" w:color="auto" w:fill="auto"/>
          </w:tcPr>
          <w:p w14:paraId="6F0A4B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in respect of an </w:t>
            </w:r>
            <w:r w:rsidRPr="00055DAC">
              <w:rPr>
                <w:rFonts w:ascii="Arial" w:hAnsi="Arial" w:cs="Arial"/>
                <w:b/>
              </w:rPr>
              <w:t xml:space="preserve">Embedded </w:t>
            </w:r>
            <w:proofErr w:type="spellStart"/>
            <w:r w:rsidRPr="00055DAC">
              <w:rPr>
                <w:rFonts w:ascii="Arial" w:hAnsi="Arial" w:cs="Arial"/>
                <w:b/>
              </w:rPr>
              <w:t>Exemptable</w:t>
            </w:r>
            <w:proofErr w:type="spellEnd"/>
            <w:r w:rsidRPr="00055DAC">
              <w:rPr>
                <w:rFonts w:ascii="Arial" w:hAnsi="Arial" w:cs="Arial"/>
                <w:b/>
              </w:rPr>
              <w:t xml:space="preserve"> Large Power Station</w:t>
            </w:r>
            <w:r w:rsidRPr="00055DAC">
              <w:rPr>
                <w:rFonts w:ascii="Arial" w:hAnsi="Arial" w:cs="Arial"/>
              </w:rPr>
              <w:t xml:space="preserve">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5 to </w:t>
            </w:r>
            <w:r w:rsidRPr="00055DAC">
              <w:rPr>
                <w:rFonts w:ascii="Arial" w:hAnsi="Arial" w:cs="Arial"/>
                <w:b/>
              </w:rPr>
              <w:t>Schedule 2</w:t>
            </w:r>
            <w:r w:rsidRPr="00055DAC">
              <w:rPr>
                <w:rFonts w:ascii="Arial" w:hAnsi="Arial" w:cs="Arial"/>
              </w:rPr>
              <w:t>;</w:t>
            </w:r>
          </w:p>
        </w:tc>
      </w:tr>
      <w:tr w:rsidR="004D5A11" w:rsidRPr="00055DAC" w14:paraId="2120F43A" w14:textId="77777777" w:rsidTr="006C65B2">
        <w:tc>
          <w:tcPr>
            <w:tcW w:w="2695" w:type="dxa"/>
          </w:tcPr>
          <w:p w14:paraId="0140D8D6"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Insurance Policy"</w:t>
            </w:r>
          </w:p>
        </w:tc>
        <w:tc>
          <w:tcPr>
            <w:tcW w:w="6657" w:type="dxa"/>
            <w:gridSpan w:val="2"/>
            <w:shd w:val="clear" w:color="auto" w:fill="auto"/>
          </w:tcPr>
          <w:p w14:paraId="2FCB30E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policy of insurance taken out by the </w:t>
            </w:r>
            <w:r w:rsidRPr="00055DAC">
              <w:rPr>
                <w:rFonts w:ascii="Arial" w:hAnsi="Arial" w:cs="Arial"/>
                <w:b/>
              </w:rPr>
              <w:t>User</w:t>
            </w:r>
            <w:r w:rsidRPr="00055DAC">
              <w:rPr>
                <w:rFonts w:ascii="Arial" w:hAnsi="Arial" w:cs="Arial"/>
              </w:rPr>
              <w:t xml:space="preserve"> with a company in the business of providing insurance who meets the </w:t>
            </w:r>
            <w:r w:rsidRPr="00055DAC">
              <w:rPr>
                <w:rFonts w:ascii="Arial" w:hAnsi="Arial" w:cs="Arial"/>
                <w:b/>
              </w:rPr>
              <w:t>Requirements</w:t>
            </w:r>
            <w:r w:rsidRPr="00055DAC">
              <w:rPr>
                <w:rFonts w:ascii="Arial" w:hAnsi="Arial" w:cs="Arial"/>
              </w:rPr>
              <w:t xml:space="preserve"> for the benefit of </w:t>
            </w:r>
            <w:r w:rsidRPr="00055DAC">
              <w:rPr>
                <w:rFonts w:ascii="Arial" w:hAnsi="Arial" w:cs="Arial"/>
                <w:b/>
                <w:bCs/>
              </w:rPr>
              <w:t>The Company</w:t>
            </w:r>
            <w:r w:rsidRPr="00055DAC">
              <w:rPr>
                <w:rFonts w:ascii="Arial" w:hAnsi="Arial" w:cs="Arial"/>
              </w:rPr>
              <w:t xml:space="preserve"> and upon which </w:t>
            </w:r>
            <w:r w:rsidRPr="00055DAC">
              <w:rPr>
                <w:rFonts w:ascii="Arial" w:hAnsi="Arial" w:cs="Arial"/>
                <w:b/>
                <w:bCs/>
              </w:rPr>
              <w:t>The Company</w:t>
            </w:r>
            <w:r w:rsidRPr="00055DAC">
              <w:rPr>
                <w:rFonts w:ascii="Arial" w:hAnsi="Arial" w:cs="Arial"/>
              </w:rPr>
              <w:t xml:space="preserve"> can claim if the circumstances set out in </w:t>
            </w:r>
            <w:r w:rsidRPr="00055DAC">
              <w:rPr>
                <w:rFonts w:ascii="Arial" w:hAnsi="Arial" w:cs="Arial"/>
                <w:b/>
              </w:rPr>
              <w:t xml:space="preserve">CUSC </w:t>
            </w:r>
            <w:r w:rsidRPr="00055DAC">
              <w:rPr>
                <w:rFonts w:ascii="Arial" w:hAnsi="Arial" w:cs="Arial"/>
              </w:rPr>
              <w:t>Paragraph 5.3.1(b) (</w:t>
            </w:r>
            <w:proofErr w:type="spellStart"/>
            <w:r w:rsidRPr="00055DAC">
              <w:rPr>
                <w:rFonts w:ascii="Arial" w:hAnsi="Arial" w:cs="Arial"/>
              </w:rPr>
              <w:t>i</w:t>
            </w:r>
            <w:proofErr w:type="spellEnd"/>
            <w:r w:rsidRPr="00055DAC">
              <w:rPr>
                <w:rFonts w:ascii="Arial" w:hAnsi="Arial" w:cs="Arial"/>
              </w:rPr>
              <w:t xml:space="preserve">) to (v) arise in respect of such </w:t>
            </w:r>
            <w:r w:rsidRPr="00055DAC">
              <w:rPr>
                <w:rFonts w:ascii="Arial" w:hAnsi="Arial" w:cs="Arial"/>
                <w:b/>
              </w:rPr>
              <w:t>User</w:t>
            </w:r>
            <w:r w:rsidRPr="00055DAC">
              <w:rPr>
                <w:rFonts w:ascii="Arial" w:hAnsi="Arial" w:cs="Arial"/>
              </w:rPr>
              <w:t xml:space="preserve"> and which shall provide security for the </w:t>
            </w:r>
            <w:r w:rsidRPr="00055DAC">
              <w:rPr>
                <w:rFonts w:ascii="Arial" w:hAnsi="Arial" w:cs="Arial"/>
                <w:b/>
              </w:rPr>
              <w:t>Agreed Value</w:t>
            </w:r>
            <w:r w:rsidRPr="00055DAC">
              <w:rPr>
                <w:rFonts w:ascii="Arial" w:hAnsi="Arial" w:cs="Arial"/>
              </w:rPr>
              <w:t xml:space="preserve">. 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4D5A11" w:rsidRPr="00055DAC" w14:paraId="4E11571E" w14:textId="77777777" w:rsidTr="006C65B2">
        <w:tc>
          <w:tcPr>
            <w:tcW w:w="2695" w:type="dxa"/>
          </w:tcPr>
          <w:p w14:paraId="08462B47" w14:textId="77777777" w:rsidR="004D5A11" w:rsidRPr="00055DAC" w:rsidRDefault="004D5A11" w:rsidP="00055DAC">
            <w:pPr>
              <w:pStyle w:val="BodyTextIndent"/>
              <w:tabs>
                <w:tab w:val="left" w:pos="1134"/>
                <w:tab w:val="left" w:pos="1161"/>
              </w:tabs>
              <w:ind w:left="0"/>
              <w:rPr>
                <w:rFonts w:ascii="Arial" w:hAnsi="Arial" w:cs="Arial"/>
                <w:b/>
                <w:bCs/>
              </w:rPr>
            </w:pPr>
            <w:r w:rsidRPr="00055DAC">
              <w:rPr>
                <w:rFonts w:ascii="Arial" w:hAnsi="Arial" w:cs="Arial"/>
                <w:b/>
                <w:bCs/>
              </w:rPr>
              <w:t>"Block LDTEC"</w:t>
            </w:r>
          </w:p>
        </w:tc>
        <w:tc>
          <w:tcPr>
            <w:tcW w:w="6657" w:type="dxa"/>
            <w:gridSpan w:val="2"/>
            <w:shd w:val="clear" w:color="auto" w:fill="auto"/>
          </w:tcPr>
          <w:p w14:paraId="06F70898" w14:textId="77777777" w:rsidR="004D5A11" w:rsidRPr="00055DAC" w:rsidRDefault="004D5A11" w:rsidP="00055DAC">
            <w:pPr>
              <w:pStyle w:val="BodyTextIndent"/>
              <w:tabs>
                <w:tab w:val="left" w:pos="1134"/>
                <w:tab w:val="left" w:pos="1161"/>
              </w:tabs>
              <w:ind w:left="2"/>
              <w:jc w:val="both"/>
              <w:rPr>
                <w:rFonts w:ascii="Arial" w:hAnsi="Arial" w:cs="Arial"/>
              </w:rPr>
            </w:pPr>
            <w:r w:rsidRPr="00055DAC">
              <w:rPr>
                <w:rFonts w:ascii="Arial" w:hAnsi="Arial" w:cs="Arial"/>
                <w:lang w:val="en-US"/>
              </w:rPr>
              <w:t>is</w:t>
            </w:r>
            <w:r w:rsidRPr="00055DAC">
              <w:rPr>
                <w:rFonts w:ascii="Arial" w:hAnsi="Arial" w:cs="Arial"/>
                <w:b/>
                <w:lang w:val="en-US"/>
              </w:rPr>
              <w:t xml:space="preserve"> </w:t>
            </w:r>
            <w:r w:rsidRPr="00055DAC">
              <w:rPr>
                <w:rFonts w:ascii="Arial" w:hAnsi="Arial" w:cs="Arial"/>
                <w:lang w:val="en-US"/>
              </w:rPr>
              <w:t xml:space="preserve">at any given time the lower of the MW figure in the </w:t>
            </w:r>
            <w:r w:rsidRPr="00055DAC">
              <w:rPr>
                <w:rFonts w:ascii="Arial" w:hAnsi="Arial" w:cs="Arial"/>
                <w:b/>
                <w:lang w:val="en-US"/>
              </w:rPr>
              <w:t>LDTEC Profile</w:t>
            </w:r>
            <w:r w:rsidRPr="00055DAC">
              <w:rPr>
                <w:rFonts w:ascii="Arial" w:hAnsi="Arial" w:cs="Arial"/>
                <w:lang w:val="en-US"/>
              </w:rPr>
              <w:t xml:space="preserve"> or </w:t>
            </w:r>
            <w:r w:rsidRPr="00055DAC">
              <w:rPr>
                <w:rFonts w:ascii="Arial" w:hAnsi="Arial" w:cs="Arial"/>
                <w:b/>
                <w:lang w:val="en-US"/>
              </w:rPr>
              <w:t>Adjusted LDTEC</w:t>
            </w:r>
            <w:r w:rsidRPr="00055DAC">
              <w:rPr>
                <w:rFonts w:ascii="Arial" w:hAnsi="Arial" w:cs="Arial"/>
                <w:lang w:val="en-US"/>
              </w:rPr>
              <w:t xml:space="preserve"> </w:t>
            </w:r>
            <w:r w:rsidRPr="00055DAC">
              <w:rPr>
                <w:rFonts w:ascii="Arial" w:hAnsi="Arial" w:cs="Arial"/>
                <w:b/>
                <w:lang w:val="en-US"/>
              </w:rPr>
              <w:t xml:space="preserve">Profile </w:t>
            </w:r>
            <w:r w:rsidRPr="00055DAC">
              <w:rPr>
                <w:rFonts w:ascii="Arial" w:hAnsi="Arial" w:cs="Arial"/>
                <w:lang w:val="en-US"/>
              </w:rPr>
              <w:t xml:space="preserve">for an </w:t>
            </w:r>
            <w:r w:rsidRPr="00055DAC">
              <w:rPr>
                <w:rFonts w:ascii="Arial" w:hAnsi="Arial" w:cs="Arial"/>
                <w:b/>
                <w:lang w:val="en-US"/>
              </w:rPr>
              <w:t>LDTEC Period</w:t>
            </w:r>
            <w:r w:rsidRPr="00055DAC">
              <w:rPr>
                <w:rFonts w:ascii="Arial" w:hAnsi="Arial" w:cs="Arial"/>
                <w:lang w:val="en-US"/>
              </w:rPr>
              <w:t>;</w:t>
            </w:r>
          </w:p>
        </w:tc>
      </w:tr>
      <w:tr w:rsidR="004D5A11" w:rsidRPr="00055DAC" w14:paraId="64C561D0" w14:textId="77777777" w:rsidTr="006C65B2">
        <w:tc>
          <w:tcPr>
            <w:tcW w:w="2695" w:type="dxa"/>
          </w:tcPr>
          <w:p w14:paraId="0A47FC52"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w:t>
            </w:r>
          </w:p>
        </w:tc>
        <w:tc>
          <w:tcPr>
            <w:tcW w:w="6657" w:type="dxa"/>
            <w:gridSpan w:val="2"/>
            <w:shd w:val="clear" w:color="auto" w:fill="auto"/>
          </w:tcPr>
          <w:p w14:paraId="06A78C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ED9E815" w14:textId="77777777" w:rsidTr="006C65B2">
        <w:tc>
          <w:tcPr>
            <w:tcW w:w="2695" w:type="dxa"/>
          </w:tcPr>
          <w:p w14:paraId="03465091"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Identifiers"</w:t>
            </w:r>
          </w:p>
        </w:tc>
        <w:tc>
          <w:tcPr>
            <w:tcW w:w="6657" w:type="dxa"/>
            <w:gridSpan w:val="2"/>
            <w:shd w:val="clear" w:color="auto" w:fill="auto"/>
          </w:tcPr>
          <w:p w14:paraId="3B8D82A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identifiers (as defined in the </w:t>
            </w:r>
            <w:r w:rsidRPr="00055DAC">
              <w:rPr>
                <w:rFonts w:ascii="Arial" w:hAnsi="Arial" w:cs="Arial"/>
                <w:b/>
              </w:rPr>
              <w:t>Balancing and Settlement Code</w:t>
            </w:r>
            <w:r w:rsidRPr="00055DAC">
              <w:rPr>
                <w:rFonts w:ascii="Arial" w:hAnsi="Arial" w:cs="Arial"/>
              </w:rPr>
              <w:t xml:space="preserve">) of the </w:t>
            </w:r>
            <w:r w:rsidRPr="00055DAC">
              <w:rPr>
                <w:rFonts w:ascii="Arial" w:hAnsi="Arial" w:cs="Arial"/>
                <w:b/>
              </w:rPr>
              <w:t>BM Units</w:t>
            </w:r>
            <w:r w:rsidRPr="00055DAC">
              <w:rPr>
                <w:rFonts w:ascii="Arial" w:hAnsi="Arial" w:cs="Arial"/>
              </w:rPr>
              <w:t>;</w:t>
            </w:r>
          </w:p>
        </w:tc>
      </w:tr>
      <w:tr w:rsidR="004D5A11" w:rsidRPr="00055DAC" w14:paraId="791D741C" w14:textId="77777777" w:rsidTr="006C65B2">
        <w:tc>
          <w:tcPr>
            <w:tcW w:w="2695" w:type="dxa"/>
          </w:tcPr>
          <w:p w14:paraId="48A94CF0"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Metered Volume"</w:t>
            </w:r>
          </w:p>
        </w:tc>
        <w:tc>
          <w:tcPr>
            <w:tcW w:w="6657" w:type="dxa"/>
            <w:gridSpan w:val="2"/>
            <w:shd w:val="clear" w:color="auto" w:fill="auto"/>
          </w:tcPr>
          <w:p w14:paraId="21F96ED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234B3337" w14:textId="77777777" w:rsidTr="006C65B2">
        <w:tc>
          <w:tcPr>
            <w:tcW w:w="2695" w:type="dxa"/>
          </w:tcPr>
          <w:p w14:paraId="79FC3FBE" w14:textId="77777777" w:rsidR="004D5A11" w:rsidRPr="00055DAC" w:rsidRDefault="004D5A11" w:rsidP="00055DAC">
            <w:pPr>
              <w:pStyle w:val="clauseindent"/>
              <w:ind w:left="0"/>
              <w:rPr>
                <w:rFonts w:ascii="Arial" w:hAnsi="Arial" w:cs="Arial"/>
                <w:b/>
                <w:bCs/>
              </w:rPr>
            </w:pPr>
            <w:r w:rsidRPr="00055DAC">
              <w:rPr>
                <w:rFonts w:ascii="Arial" w:hAnsi="Arial" w:cs="Arial"/>
                <w:b/>
                <w:bCs/>
              </w:rPr>
              <w:t>"Boundary Point Metering System"</w:t>
            </w:r>
          </w:p>
        </w:tc>
        <w:tc>
          <w:tcPr>
            <w:tcW w:w="6657" w:type="dxa"/>
            <w:gridSpan w:val="2"/>
            <w:shd w:val="clear" w:color="auto" w:fill="auto"/>
          </w:tcPr>
          <w:p w14:paraId="5D2659A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51F0A5B5" w14:textId="77777777" w:rsidTr="006C65B2">
        <w:tc>
          <w:tcPr>
            <w:tcW w:w="2695" w:type="dxa"/>
          </w:tcPr>
          <w:p w14:paraId="16F89801" w14:textId="77777777" w:rsidR="004D5A11" w:rsidRPr="00055DAC" w:rsidRDefault="004D5A11" w:rsidP="00055DAC">
            <w:pPr>
              <w:pStyle w:val="clauseindent"/>
              <w:ind w:left="0"/>
              <w:rPr>
                <w:rFonts w:ascii="Arial" w:hAnsi="Arial" w:cs="Arial"/>
                <w:b/>
                <w:bCs/>
              </w:rPr>
            </w:pPr>
            <w:r w:rsidRPr="00055DAC">
              <w:rPr>
                <w:rFonts w:ascii="Arial" w:hAnsi="Arial" w:cs="Arial"/>
                <w:b/>
                <w:bCs/>
              </w:rPr>
              <w:t>"British Grid Systems Agreement"</w:t>
            </w:r>
          </w:p>
        </w:tc>
        <w:tc>
          <w:tcPr>
            <w:tcW w:w="6657" w:type="dxa"/>
            <w:gridSpan w:val="2"/>
            <w:shd w:val="clear" w:color="auto" w:fill="auto"/>
          </w:tcPr>
          <w:p w14:paraId="59EC1B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agreement made on 30 March 1990 of that name between </w:t>
            </w:r>
            <w:r w:rsidRPr="00055DAC">
              <w:rPr>
                <w:rFonts w:ascii="Arial" w:hAnsi="Arial" w:cs="Arial"/>
                <w:b/>
                <w:bCs/>
              </w:rPr>
              <w:t>The Company</w:t>
            </w:r>
            <w:r w:rsidRPr="00055DAC">
              <w:rPr>
                <w:rFonts w:ascii="Arial" w:hAnsi="Arial" w:cs="Arial"/>
              </w:rPr>
              <w:t>, Scottish Hydro Electric plc, and Scottish Power plc;</w:t>
            </w:r>
          </w:p>
        </w:tc>
      </w:tr>
      <w:tr w:rsidR="004D5A11" w:rsidRPr="00055DAC" w14:paraId="3E8B6CEF" w14:textId="77777777" w:rsidTr="006C65B2">
        <w:tc>
          <w:tcPr>
            <w:tcW w:w="2695" w:type="dxa"/>
          </w:tcPr>
          <w:p w14:paraId="1811E341" w14:textId="77777777" w:rsidR="004D5A11" w:rsidRPr="00055DAC" w:rsidRDefault="004D5A11" w:rsidP="00055DAC">
            <w:pPr>
              <w:pStyle w:val="clauseindent"/>
              <w:ind w:left="0"/>
              <w:rPr>
                <w:rFonts w:ascii="Arial" w:hAnsi="Arial" w:cs="Arial"/>
                <w:b/>
                <w:bCs/>
              </w:rPr>
            </w:pPr>
            <w:r w:rsidRPr="00055DAC">
              <w:rPr>
                <w:rFonts w:ascii="Arial" w:hAnsi="Arial" w:cs="Arial"/>
                <w:b/>
                <w:bCs/>
              </w:rPr>
              <w:t>"BSC Agent"</w:t>
            </w:r>
          </w:p>
        </w:tc>
        <w:tc>
          <w:tcPr>
            <w:tcW w:w="6657" w:type="dxa"/>
            <w:gridSpan w:val="2"/>
            <w:shd w:val="clear" w:color="auto" w:fill="auto"/>
          </w:tcPr>
          <w:p w14:paraId="0147E7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4D5A11" w:rsidRPr="00055DAC" w14:paraId="241BF31B" w14:textId="77777777" w:rsidTr="006C65B2">
        <w:tc>
          <w:tcPr>
            <w:tcW w:w="2695" w:type="dxa"/>
          </w:tcPr>
          <w:p w14:paraId="05DEDCB4" w14:textId="77777777" w:rsidR="004D5A11" w:rsidRPr="00055DAC" w:rsidRDefault="004D5A11" w:rsidP="00055DAC">
            <w:pPr>
              <w:pStyle w:val="clauseindent"/>
              <w:ind w:left="0"/>
              <w:rPr>
                <w:rFonts w:ascii="Arial" w:hAnsi="Arial" w:cs="Arial"/>
                <w:b/>
                <w:bCs/>
              </w:rPr>
            </w:pPr>
            <w:r w:rsidRPr="00055DAC">
              <w:rPr>
                <w:rFonts w:ascii="Arial" w:hAnsi="Arial" w:cs="Arial"/>
                <w:b/>
                <w:bCs/>
              </w:rPr>
              <w:t>"BSC Framework Agreement"</w:t>
            </w:r>
          </w:p>
        </w:tc>
        <w:tc>
          <w:tcPr>
            <w:tcW w:w="6657" w:type="dxa"/>
            <w:gridSpan w:val="2"/>
          </w:tcPr>
          <w:p w14:paraId="51C59618" w14:textId="1CE1BBB4"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58F80CF4"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8A84D49" w14:textId="77777777" w:rsidTr="006C65B2">
        <w:tc>
          <w:tcPr>
            <w:tcW w:w="2695" w:type="dxa"/>
          </w:tcPr>
          <w:p w14:paraId="5F4A2B39"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Panel"</w:t>
            </w:r>
          </w:p>
        </w:tc>
        <w:tc>
          <w:tcPr>
            <w:tcW w:w="6657" w:type="dxa"/>
            <w:gridSpan w:val="2"/>
          </w:tcPr>
          <w:p w14:paraId="3B69106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as defined in the </w:t>
            </w:r>
            <w:r w:rsidRPr="00055DAC">
              <w:rPr>
                <w:rFonts w:ascii="Arial" w:hAnsi="Arial" w:cs="Arial"/>
                <w:b/>
              </w:rPr>
              <w:t>Balancing and Settlement Code</w:t>
            </w:r>
            <w:r w:rsidRPr="00055DAC">
              <w:rPr>
                <w:rFonts w:ascii="Arial" w:hAnsi="Arial" w:cs="Arial"/>
              </w:rPr>
              <w:t>;</w:t>
            </w:r>
          </w:p>
        </w:tc>
      </w:tr>
      <w:tr w:rsidR="004D5A11" w:rsidRPr="00055DAC" w14:paraId="2D0E3B77" w14:textId="77777777" w:rsidTr="006C65B2">
        <w:tc>
          <w:tcPr>
            <w:tcW w:w="2695" w:type="dxa"/>
          </w:tcPr>
          <w:p w14:paraId="7BA9D6FD"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Party"</w:t>
            </w:r>
          </w:p>
        </w:tc>
        <w:tc>
          <w:tcPr>
            <w:tcW w:w="6657" w:type="dxa"/>
            <w:gridSpan w:val="2"/>
          </w:tcPr>
          <w:p w14:paraId="3DA9903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who is for the time being bound by the </w:t>
            </w:r>
            <w:r w:rsidRPr="00055DAC">
              <w:rPr>
                <w:rFonts w:ascii="Arial" w:hAnsi="Arial" w:cs="Arial"/>
                <w:b/>
              </w:rPr>
              <w:t xml:space="preserve">Balancing and Settlement Code </w:t>
            </w:r>
            <w:r w:rsidRPr="00055DAC">
              <w:rPr>
                <w:rFonts w:ascii="Arial" w:hAnsi="Arial" w:cs="Arial"/>
              </w:rPr>
              <w:t xml:space="preserve">by virtue of being a party to the </w:t>
            </w:r>
            <w:r w:rsidRPr="00055DAC">
              <w:rPr>
                <w:rFonts w:ascii="Arial" w:hAnsi="Arial" w:cs="Arial"/>
                <w:b/>
              </w:rPr>
              <w:t>BSC Framework Agreement</w:t>
            </w:r>
            <w:r w:rsidRPr="00055DAC">
              <w:rPr>
                <w:rFonts w:ascii="Arial" w:hAnsi="Arial" w:cs="Arial"/>
              </w:rPr>
              <w:t>;</w:t>
            </w:r>
          </w:p>
        </w:tc>
      </w:tr>
      <w:tr w:rsidR="004D5A11" w:rsidRPr="00055DAC" w14:paraId="422DDAAA" w14:textId="77777777" w:rsidTr="006C65B2">
        <w:tc>
          <w:tcPr>
            <w:tcW w:w="2695" w:type="dxa"/>
          </w:tcPr>
          <w:p w14:paraId="160C0186" w14:textId="77777777" w:rsidR="004D5A11" w:rsidRPr="00055DAC" w:rsidRDefault="004D5A11" w:rsidP="00055DAC">
            <w:pPr>
              <w:pStyle w:val="clauseindent"/>
              <w:ind w:left="0"/>
              <w:rPr>
                <w:rFonts w:ascii="Arial" w:hAnsi="Arial" w:cs="Arial"/>
                <w:b/>
                <w:bCs/>
              </w:rPr>
            </w:pPr>
            <w:r w:rsidRPr="00055DAC">
              <w:rPr>
                <w:rFonts w:ascii="Arial" w:hAnsi="Arial" w:cs="Arial"/>
                <w:b/>
                <w:bCs/>
              </w:rPr>
              <w:t>"Business Day"</w:t>
            </w:r>
          </w:p>
        </w:tc>
        <w:tc>
          <w:tcPr>
            <w:tcW w:w="6657" w:type="dxa"/>
            <w:gridSpan w:val="2"/>
          </w:tcPr>
          <w:p w14:paraId="65A33B7B" w14:textId="77777777" w:rsidR="004D5A11" w:rsidRPr="00055DAC" w:rsidRDefault="004D5A11" w:rsidP="00055DAC">
            <w:pPr>
              <w:pStyle w:val="clauseindent"/>
              <w:ind w:left="0"/>
              <w:jc w:val="both"/>
              <w:rPr>
                <w:rFonts w:ascii="Arial" w:hAnsi="Arial" w:cs="Arial"/>
                <w:i/>
              </w:rPr>
            </w:pPr>
            <w:r w:rsidRPr="00055DAC">
              <w:rPr>
                <w:rFonts w:ascii="Arial" w:hAnsi="Arial" w:cs="Arial"/>
              </w:rPr>
              <w:t xml:space="preserve">any week-day other than a Saturday on which banks are open for domestic business in the City of London; </w:t>
            </w:r>
          </w:p>
        </w:tc>
      </w:tr>
      <w:tr w:rsidR="004D5A11" w:rsidRPr="00055DAC" w14:paraId="6EB37076" w14:textId="77777777" w:rsidTr="006C65B2">
        <w:tc>
          <w:tcPr>
            <w:tcW w:w="2695" w:type="dxa"/>
          </w:tcPr>
          <w:p w14:paraId="742A84B2" w14:textId="77777777" w:rsidR="004D5A11" w:rsidRPr="00055DAC" w:rsidRDefault="004D5A11" w:rsidP="00055DAC">
            <w:pPr>
              <w:pStyle w:val="clauseindent"/>
              <w:ind w:left="0"/>
              <w:rPr>
                <w:rFonts w:ascii="Arial" w:hAnsi="Arial" w:cs="Arial"/>
                <w:b/>
                <w:bCs/>
              </w:rPr>
            </w:pPr>
            <w:r w:rsidRPr="00055DAC">
              <w:rPr>
                <w:rFonts w:ascii="Arial" w:hAnsi="Arial" w:cs="Arial"/>
                <w:b/>
                <w:bCs/>
              </w:rPr>
              <w:t>"</w:t>
            </w:r>
            <w:proofErr w:type="gramStart"/>
            <w:r w:rsidRPr="00055DAC">
              <w:rPr>
                <w:rFonts w:ascii="Arial" w:hAnsi="Arial" w:cs="Arial"/>
                <w:b/>
                <w:bCs/>
              </w:rPr>
              <w:t>Business Person</w:t>
            </w:r>
            <w:proofErr w:type="gramEnd"/>
            <w:r w:rsidRPr="00055DAC">
              <w:rPr>
                <w:rFonts w:ascii="Arial" w:hAnsi="Arial" w:cs="Arial"/>
                <w:b/>
                <w:bCs/>
              </w:rPr>
              <w:t>"</w:t>
            </w:r>
          </w:p>
        </w:tc>
        <w:tc>
          <w:tcPr>
            <w:tcW w:w="6657" w:type="dxa"/>
            <w:gridSpan w:val="2"/>
          </w:tcPr>
          <w:p w14:paraId="1E3191C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person who is a </w:t>
            </w:r>
            <w:r w:rsidRPr="00055DAC">
              <w:rPr>
                <w:rFonts w:ascii="Arial" w:hAnsi="Arial" w:cs="Arial"/>
                <w:b/>
              </w:rPr>
              <w:t xml:space="preserve">Main </w:t>
            </w:r>
            <w:proofErr w:type="gramStart"/>
            <w:r w:rsidRPr="00055DAC">
              <w:rPr>
                <w:rFonts w:ascii="Arial" w:hAnsi="Arial" w:cs="Arial"/>
                <w:b/>
              </w:rPr>
              <w:t>Business Person</w:t>
            </w:r>
            <w:proofErr w:type="gramEnd"/>
            <w:r w:rsidRPr="00055DAC">
              <w:rPr>
                <w:rFonts w:ascii="Arial" w:hAnsi="Arial" w:cs="Arial"/>
                <w:b/>
              </w:rPr>
              <w:t xml:space="preserve"> </w:t>
            </w:r>
            <w:r w:rsidRPr="00055DAC">
              <w:rPr>
                <w:rFonts w:ascii="Arial" w:hAnsi="Arial" w:cs="Arial"/>
              </w:rPr>
              <w:t>or a</w:t>
            </w:r>
            <w:r w:rsidRPr="00055DAC">
              <w:rPr>
                <w:rFonts w:ascii="Arial" w:hAnsi="Arial" w:cs="Arial"/>
                <w:b/>
              </w:rPr>
              <w:t xml:space="preserve"> Corporate Functions Person</w:t>
            </w:r>
            <w:r w:rsidRPr="00055DAC">
              <w:rPr>
                <w:rFonts w:ascii="Arial" w:hAnsi="Arial" w:cs="Arial"/>
              </w:rPr>
              <w:t xml:space="preserve"> and "</w:t>
            </w:r>
            <w:r w:rsidRPr="00055DAC">
              <w:rPr>
                <w:rFonts w:ascii="Arial" w:hAnsi="Arial" w:cs="Arial"/>
                <w:b/>
              </w:rPr>
              <w:t>Business Personnel</w:t>
            </w:r>
            <w:r w:rsidRPr="00055DAC">
              <w:rPr>
                <w:rFonts w:ascii="Arial" w:hAnsi="Arial" w:cs="Arial"/>
              </w:rPr>
              <w:t xml:space="preserve">" shall be </w:t>
            </w:r>
            <w:proofErr w:type="gramStart"/>
            <w:r w:rsidRPr="00055DAC">
              <w:rPr>
                <w:rFonts w:ascii="Arial" w:hAnsi="Arial" w:cs="Arial"/>
              </w:rPr>
              <w:t>construed accordingly;</w:t>
            </w:r>
            <w:proofErr w:type="gramEnd"/>
          </w:p>
        </w:tc>
      </w:tr>
      <w:tr w:rsidR="004D5A11" w:rsidRPr="00055DAC" w14:paraId="09DBC4CD" w14:textId="77777777" w:rsidTr="006C65B2">
        <w:tblPrEx>
          <w:tblCellMar>
            <w:left w:w="108" w:type="dxa"/>
            <w:right w:w="108" w:type="dxa"/>
          </w:tblCellMar>
        </w:tblPrEx>
        <w:tc>
          <w:tcPr>
            <w:tcW w:w="2695" w:type="dxa"/>
          </w:tcPr>
          <w:p w14:paraId="74EE5CE5"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w:t>
            </w:r>
            <w:r w:rsidRPr="00055DAC">
              <w:rPr>
                <w:rFonts w:ascii="Arial" w:hAnsi="Arial" w:cs="Arial"/>
                <w:bCs/>
              </w:rPr>
              <w:t>”</w:t>
            </w:r>
          </w:p>
        </w:tc>
        <w:tc>
          <w:tcPr>
            <w:tcW w:w="6657" w:type="dxa"/>
            <w:gridSpan w:val="2"/>
          </w:tcPr>
          <w:p w14:paraId="776EAB1C" w14:textId="77777777" w:rsidR="004D5A11" w:rsidRPr="00055DAC" w:rsidRDefault="004D5A11" w:rsidP="00055DAC">
            <w:pPr>
              <w:tabs>
                <w:tab w:val="left" w:pos="0"/>
              </w:tabs>
              <w:jc w:val="both"/>
              <w:rPr>
                <w:rFonts w:ascii="Arial" w:hAnsi="Arial" w:cs="Arial"/>
              </w:rPr>
            </w:pPr>
            <w:r w:rsidRPr="00055DAC">
              <w:rPr>
                <w:rFonts w:ascii="Arial" w:hAnsi="Arial" w:cs="Arial"/>
              </w:rPr>
              <w:t xml:space="preserve">the charge payable by certain </w:t>
            </w:r>
            <w:r w:rsidRPr="00055DAC">
              <w:rPr>
                <w:rFonts w:ascii="Arial" w:hAnsi="Arial" w:cs="Arial"/>
                <w:b/>
              </w:rPr>
              <w:t>Users</w:t>
            </w:r>
            <w:r w:rsidRPr="00055DAC">
              <w:rPr>
                <w:rFonts w:ascii="Arial" w:hAnsi="Arial" w:cs="Arial"/>
              </w:rPr>
              <w:t xml:space="preserve"> in the event of termination of a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or a reduction in </w:t>
            </w:r>
            <w:r w:rsidRPr="00055DAC">
              <w:rPr>
                <w:rFonts w:ascii="Arial" w:hAnsi="Arial" w:cs="Arial"/>
                <w:b/>
              </w:rPr>
              <w:t>Transmission Entry Capacity</w:t>
            </w:r>
            <w:r w:rsidRPr="00055DAC">
              <w:rPr>
                <w:rFonts w:ascii="Arial" w:hAnsi="Arial" w:cs="Arial"/>
              </w:rPr>
              <w:t xml:space="preserve"> </w:t>
            </w:r>
            <w:r w:rsidR="006602AE" w:rsidRPr="00055DAC">
              <w:rPr>
                <w:rFonts w:ascii="Arial" w:hAnsi="Arial" w:cs="Arial"/>
              </w:rPr>
              <w:t xml:space="preserve">or a reduction in </w:t>
            </w:r>
            <w:r w:rsidR="006602AE" w:rsidRPr="00055DAC">
              <w:rPr>
                <w:rFonts w:ascii="Arial" w:hAnsi="Arial" w:cs="Arial"/>
                <w:b/>
              </w:rPr>
              <w:t>Interconnector User Commitment Capacity</w:t>
            </w:r>
            <w:r w:rsidR="006602AE" w:rsidRPr="00055DAC">
              <w:rPr>
                <w:rFonts w:ascii="Arial" w:hAnsi="Arial" w:cs="Arial"/>
              </w:rPr>
              <w:t xml:space="preserve"> </w:t>
            </w:r>
            <w:r w:rsidRPr="00055DAC">
              <w:rPr>
                <w:rFonts w:ascii="Arial" w:hAnsi="Arial" w:cs="Arial"/>
              </w:rPr>
              <w:t xml:space="preserve">or a reduction in </w:t>
            </w:r>
            <w:r w:rsidRPr="00055DAC">
              <w:rPr>
                <w:rFonts w:ascii="Arial" w:hAnsi="Arial" w:cs="Arial"/>
                <w:b/>
              </w:rPr>
              <w:t>Developer Capacity</w:t>
            </w:r>
            <w:r w:rsidRPr="00055DAC">
              <w:rPr>
                <w:rFonts w:ascii="Arial" w:hAnsi="Arial" w:cs="Arial"/>
              </w:rPr>
              <w:t xml:space="preserve"> as calculated in accordance with the </w:t>
            </w:r>
            <w:r w:rsidRPr="00055DAC">
              <w:rPr>
                <w:rFonts w:ascii="Arial" w:hAnsi="Arial" w:cs="Arial"/>
                <w:b/>
              </w:rPr>
              <w:t>User Commitment Methodology</w:t>
            </w:r>
            <w:r w:rsidRPr="00055DAC">
              <w:rPr>
                <w:rFonts w:ascii="Arial" w:hAnsi="Arial" w:cs="Arial"/>
              </w:rPr>
              <w:t>;</w:t>
            </w:r>
          </w:p>
          <w:p w14:paraId="6BA73CFE" w14:textId="77777777" w:rsidR="004D5A11" w:rsidRPr="00055DAC" w:rsidRDefault="004D5A11" w:rsidP="00055DAC">
            <w:pPr>
              <w:tabs>
                <w:tab w:val="left" w:pos="0"/>
              </w:tabs>
              <w:rPr>
                <w:rFonts w:ascii="Arial" w:hAnsi="Arial" w:cs="Arial"/>
              </w:rPr>
            </w:pPr>
          </w:p>
        </w:tc>
      </w:tr>
      <w:tr w:rsidR="004D5A11" w:rsidRPr="00055DAC" w14:paraId="338ADBE7" w14:textId="77777777" w:rsidTr="006C65B2">
        <w:tblPrEx>
          <w:tblCellMar>
            <w:left w:w="108" w:type="dxa"/>
            <w:right w:w="108" w:type="dxa"/>
          </w:tblCellMar>
        </w:tblPrEx>
        <w:tc>
          <w:tcPr>
            <w:tcW w:w="2695" w:type="dxa"/>
          </w:tcPr>
          <w:p w14:paraId="4F19AEEF"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 Charge Profile</w:t>
            </w:r>
            <w:r w:rsidRPr="00055DAC">
              <w:rPr>
                <w:rFonts w:ascii="Arial" w:hAnsi="Arial" w:cs="Arial"/>
                <w:szCs w:val="22"/>
              </w:rPr>
              <w:t>”</w:t>
            </w:r>
          </w:p>
        </w:tc>
        <w:tc>
          <w:tcPr>
            <w:tcW w:w="6657" w:type="dxa"/>
            <w:gridSpan w:val="2"/>
          </w:tcPr>
          <w:p w14:paraId="2758E516"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profile as applied to the </w:t>
            </w:r>
            <w:r w:rsidRPr="00055DAC">
              <w:rPr>
                <w:rFonts w:ascii="Arial" w:hAnsi="Arial" w:cs="Arial"/>
                <w:b/>
                <w:szCs w:val="22"/>
              </w:rPr>
              <w:t>Fixed Attributable Works Cancellation</w:t>
            </w:r>
            <w:r w:rsidRPr="00055DAC">
              <w:rPr>
                <w:rFonts w:ascii="Arial" w:hAnsi="Arial" w:cs="Arial"/>
                <w:szCs w:val="22"/>
              </w:rPr>
              <w:t xml:space="preserve"> </w:t>
            </w:r>
            <w:r w:rsidRPr="00055DAC">
              <w:rPr>
                <w:rFonts w:ascii="Arial" w:hAnsi="Arial" w:cs="Arial"/>
                <w:b/>
                <w:szCs w:val="22"/>
              </w:rPr>
              <w:t>Charge</w:t>
            </w:r>
            <w:r w:rsidRPr="00055DAC">
              <w:rPr>
                <w:rFonts w:ascii="Arial" w:hAnsi="Arial" w:cs="Arial"/>
                <w:szCs w:val="22"/>
              </w:rPr>
              <w:t xml:space="preserve"> and </w:t>
            </w:r>
            <w:r w:rsidRPr="00055DAC">
              <w:rPr>
                <w:rFonts w:ascii="Arial" w:hAnsi="Arial" w:cs="Arial"/>
                <w:b/>
                <w:szCs w:val="22"/>
              </w:rPr>
              <w:t>Wider Cancellation Charge</w:t>
            </w:r>
            <w:r w:rsidRPr="00055DAC">
              <w:rPr>
                <w:rFonts w:ascii="Arial" w:hAnsi="Arial" w:cs="Arial"/>
                <w:szCs w:val="22"/>
              </w:rPr>
              <w:t xml:space="preserve"> in accordance with Part Two of the </w:t>
            </w:r>
            <w:r w:rsidRPr="00055DAC">
              <w:rPr>
                <w:rFonts w:ascii="Arial" w:hAnsi="Arial" w:cs="Arial"/>
                <w:b/>
                <w:szCs w:val="22"/>
              </w:rPr>
              <w:t>User Commitment Methodology</w:t>
            </w:r>
            <w:r w:rsidRPr="00055DAC">
              <w:rPr>
                <w:rFonts w:ascii="Arial" w:hAnsi="Arial" w:cs="Arial"/>
                <w:szCs w:val="22"/>
              </w:rPr>
              <w:t xml:space="preserve">; </w:t>
            </w:r>
          </w:p>
          <w:p w14:paraId="185943CD" w14:textId="77777777" w:rsidR="004D5A11" w:rsidRPr="00055DAC" w:rsidRDefault="004D5A11" w:rsidP="00055DAC">
            <w:pPr>
              <w:jc w:val="both"/>
              <w:rPr>
                <w:rFonts w:ascii="Arial" w:hAnsi="Arial" w:cs="Arial"/>
                <w:szCs w:val="22"/>
              </w:rPr>
            </w:pPr>
          </w:p>
        </w:tc>
      </w:tr>
      <w:tr w:rsidR="004D5A11" w:rsidRPr="00055DAC" w14:paraId="482B21B4" w14:textId="77777777" w:rsidTr="006C65B2">
        <w:tblPrEx>
          <w:tblCellMar>
            <w:left w:w="108" w:type="dxa"/>
            <w:right w:w="108" w:type="dxa"/>
          </w:tblCellMar>
        </w:tblPrEx>
        <w:tc>
          <w:tcPr>
            <w:tcW w:w="2695" w:type="dxa"/>
          </w:tcPr>
          <w:p w14:paraId="7122EAE2"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 Secured Amount</w:t>
            </w:r>
            <w:r w:rsidRPr="00055DAC">
              <w:rPr>
                <w:rFonts w:ascii="Arial" w:hAnsi="Arial" w:cs="Arial"/>
                <w:bCs/>
              </w:rPr>
              <w:t>”</w:t>
            </w:r>
          </w:p>
        </w:tc>
        <w:tc>
          <w:tcPr>
            <w:tcW w:w="6657" w:type="dxa"/>
            <w:gridSpan w:val="2"/>
          </w:tcPr>
          <w:p w14:paraId="6399C241" w14:textId="77777777" w:rsidR="004D5A11" w:rsidRPr="00055DAC" w:rsidRDefault="004D5A11" w:rsidP="00055DAC">
            <w:pPr>
              <w:tabs>
                <w:tab w:val="left" w:pos="0"/>
              </w:tabs>
              <w:rPr>
                <w:rFonts w:ascii="Arial" w:hAnsi="Arial" w:cs="Arial"/>
              </w:rPr>
            </w:pPr>
            <w:r w:rsidRPr="00055DAC">
              <w:rPr>
                <w:rFonts w:ascii="Arial" w:hAnsi="Arial" w:cs="Arial"/>
              </w:rPr>
              <w:t xml:space="preserve">the amount to be secured by a </w:t>
            </w:r>
            <w:r w:rsidRPr="00055DAC">
              <w:rPr>
                <w:rFonts w:ascii="Arial" w:hAnsi="Arial" w:cs="Arial"/>
                <w:b/>
              </w:rPr>
              <w:t xml:space="preserve">User </w:t>
            </w:r>
            <w:r w:rsidRPr="00055DAC">
              <w:rPr>
                <w:rFonts w:ascii="Arial" w:hAnsi="Arial" w:cs="Arial"/>
              </w:rPr>
              <w:t xml:space="preserve">from the start of and during a </w:t>
            </w:r>
            <w:r w:rsidRPr="00055DAC">
              <w:rPr>
                <w:rFonts w:ascii="Arial" w:hAnsi="Arial" w:cs="Arial"/>
                <w:b/>
              </w:rPr>
              <w:t>Security Period</w:t>
            </w:r>
            <w:r w:rsidRPr="00055DAC">
              <w:rPr>
                <w:rFonts w:ascii="Arial" w:hAnsi="Arial" w:cs="Arial"/>
              </w:rPr>
              <w:t xml:space="preserve"> as such amount is applied and calculated in accordance with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rPr>
              <w:t>;</w:t>
            </w:r>
          </w:p>
          <w:p w14:paraId="1CBE3605" w14:textId="77777777" w:rsidR="004D5A11" w:rsidRPr="00055DAC" w:rsidRDefault="004D5A11" w:rsidP="00055DAC">
            <w:pPr>
              <w:tabs>
                <w:tab w:val="left" w:pos="0"/>
              </w:tabs>
              <w:rPr>
                <w:rFonts w:ascii="Arial" w:hAnsi="Arial" w:cs="Arial"/>
              </w:rPr>
            </w:pPr>
          </w:p>
        </w:tc>
      </w:tr>
      <w:tr w:rsidR="004D5A11" w:rsidRPr="00055DAC" w14:paraId="43B4D0FC" w14:textId="77777777" w:rsidTr="006C65B2">
        <w:tblPrEx>
          <w:tblCellMar>
            <w:left w:w="108" w:type="dxa"/>
            <w:right w:w="108" w:type="dxa"/>
          </w:tblCellMar>
        </w:tblPrEx>
        <w:tc>
          <w:tcPr>
            <w:tcW w:w="2695" w:type="dxa"/>
          </w:tcPr>
          <w:p w14:paraId="39B8BF99"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 xml:space="preserve">Cancellation Charge Secured </w:t>
            </w:r>
            <w:proofErr w:type="gramStart"/>
            <w:r w:rsidRPr="00055DAC">
              <w:rPr>
                <w:rFonts w:ascii="Arial" w:hAnsi="Arial" w:cs="Arial"/>
                <w:b/>
                <w:szCs w:val="22"/>
              </w:rPr>
              <w:t>Amount  Statement</w:t>
            </w:r>
            <w:proofErr w:type="gramEnd"/>
            <w:r w:rsidRPr="00055DAC">
              <w:rPr>
                <w:rFonts w:ascii="Arial" w:hAnsi="Arial" w:cs="Arial"/>
                <w:szCs w:val="22"/>
              </w:rPr>
              <w:t>”</w:t>
            </w:r>
          </w:p>
          <w:p w14:paraId="7F9B15D0" w14:textId="77777777" w:rsidR="009F7CE1" w:rsidRPr="00055DAC" w:rsidRDefault="009F7CE1" w:rsidP="00055DAC">
            <w:pPr>
              <w:jc w:val="both"/>
              <w:rPr>
                <w:rFonts w:ascii="Arial" w:hAnsi="Arial" w:cs="Arial"/>
                <w:szCs w:val="22"/>
              </w:rPr>
            </w:pPr>
          </w:p>
          <w:p w14:paraId="7BA0C678" w14:textId="77777777" w:rsidR="009F7CE1" w:rsidRPr="00055DAC" w:rsidRDefault="009F7CE1" w:rsidP="00055DAC">
            <w:pPr>
              <w:jc w:val="both"/>
              <w:rPr>
                <w:rFonts w:ascii="Arial" w:hAnsi="Arial" w:cs="Arial"/>
                <w:szCs w:val="22"/>
              </w:rPr>
            </w:pPr>
          </w:p>
          <w:p w14:paraId="096627E6" w14:textId="77777777" w:rsidR="009F7CE1" w:rsidRPr="00055DAC" w:rsidRDefault="009F7CE1" w:rsidP="00055DAC">
            <w:pPr>
              <w:jc w:val="both"/>
              <w:rPr>
                <w:rFonts w:ascii="Arial" w:hAnsi="Arial" w:cs="Arial"/>
                <w:szCs w:val="22"/>
              </w:rPr>
            </w:pPr>
          </w:p>
          <w:p w14:paraId="604A65CF" w14:textId="77777777" w:rsidR="009F7CE1" w:rsidRPr="00055DAC" w:rsidRDefault="009F7CE1" w:rsidP="00055DAC">
            <w:pPr>
              <w:jc w:val="both"/>
              <w:rPr>
                <w:rFonts w:ascii="Arial" w:hAnsi="Arial" w:cs="Arial"/>
                <w:szCs w:val="22"/>
              </w:rPr>
            </w:pPr>
          </w:p>
        </w:tc>
        <w:tc>
          <w:tcPr>
            <w:tcW w:w="6657" w:type="dxa"/>
            <w:gridSpan w:val="2"/>
          </w:tcPr>
          <w:p w14:paraId="62F254AF" w14:textId="3B8BAC62" w:rsidR="009F7CE1" w:rsidRPr="00055DAC" w:rsidRDefault="004D5A11" w:rsidP="00055DAC">
            <w:pPr>
              <w:jc w:val="both"/>
              <w:rPr>
                <w:rFonts w:ascii="Arial" w:hAnsi="Arial" w:cs="Arial"/>
                <w:b/>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Cancellation Charge Secured Amount </w:t>
            </w:r>
            <w:r w:rsidRPr="00055DAC">
              <w:rPr>
                <w:rFonts w:ascii="Arial" w:hAnsi="Arial" w:cs="Arial"/>
                <w:szCs w:val="22"/>
              </w:rPr>
              <w:t xml:space="preserve">for a given </w:t>
            </w:r>
            <w:r w:rsidRPr="00055DAC">
              <w:rPr>
                <w:rFonts w:ascii="Arial" w:hAnsi="Arial" w:cs="Arial"/>
                <w:b/>
                <w:szCs w:val="22"/>
              </w:rPr>
              <w:t>Security Period</w:t>
            </w:r>
            <w:r w:rsidRPr="00055DAC">
              <w:rPr>
                <w:rFonts w:ascii="Arial" w:hAnsi="Arial" w:cs="Arial"/>
                <w:szCs w:val="22"/>
              </w:rPr>
              <w:t xml:space="preserve"> such statement to be in substantially the form set out in Exhibit MM2 to the </w:t>
            </w:r>
            <w:r w:rsidRPr="00055DAC">
              <w:rPr>
                <w:rFonts w:ascii="Arial" w:hAnsi="Arial" w:cs="Arial"/>
                <w:b/>
                <w:szCs w:val="22"/>
              </w:rPr>
              <w:t>CUSC</w:t>
            </w:r>
            <w:r w:rsidRPr="00055DAC">
              <w:rPr>
                <w:rFonts w:ascii="Arial" w:hAnsi="Arial" w:cs="Arial"/>
                <w:szCs w:val="22"/>
              </w:rPr>
              <w:t>;</w:t>
            </w:r>
          </w:p>
          <w:p w14:paraId="27F02B2B" w14:textId="77777777" w:rsidR="009F7CE1" w:rsidRPr="00055DAC" w:rsidRDefault="009F7CE1" w:rsidP="00055DAC">
            <w:pPr>
              <w:autoSpaceDE w:val="0"/>
              <w:autoSpaceDN w:val="0"/>
              <w:adjustRightInd w:val="0"/>
              <w:rPr>
                <w:rFonts w:ascii="Arial" w:hAnsi="Arial" w:cs="Arial"/>
                <w:szCs w:val="22"/>
                <w:lang w:eastAsia="en-GB"/>
              </w:rPr>
            </w:pPr>
          </w:p>
        </w:tc>
      </w:tr>
      <w:tr w:rsidR="00062FF6" w:rsidRPr="00055DAC" w14:paraId="03F931DD" w14:textId="77777777" w:rsidTr="006C65B2">
        <w:tblPrEx>
          <w:tblCellMar>
            <w:left w:w="108" w:type="dxa"/>
            <w:right w:w="108" w:type="dxa"/>
          </w:tblCellMar>
        </w:tblPrEx>
        <w:tc>
          <w:tcPr>
            <w:tcW w:w="2695" w:type="dxa"/>
          </w:tcPr>
          <w:p w14:paraId="22ECDBBD" w14:textId="77777777" w:rsidR="00062FF6" w:rsidRPr="00055DAC" w:rsidRDefault="00062FF6" w:rsidP="00055DAC">
            <w:pPr>
              <w:jc w:val="both"/>
              <w:rPr>
                <w:rFonts w:ascii="Arial,Bold" w:hAnsi="Arial,Bold" w:cs="Arial,Bold"/>
                <w:b/>
                <w:bCs/>
                <w:szCs w:val="22"/>
                <w:lang w:eastAsia="en-GB"/>
              </w:rPr>
            </w:pPr>
            <w:r w:rsidRPr="00055DAC">
              <w:rPr>
                <w:rFonts w:ascii="Arial,Bold" w:hAnsi="Arial,Bold" w:cs="Arial,Bold"/>
                <w:b/>
                <w:bCs/>
                <w:szCs w:val="22"/>
                <w:lang w:eastAsia="en-GB"/>
              </w:rPr>
              <w:t>“</w:t>
            </w:r>
            <w:r w:rsidRPr="00055DAC">
              <w:rPr>
                <w:rFonts w:ascii="Arial" w:hAnsi="Arial" w:cs="Arial"/>
                <w:b/>
                <w:bCs/>
                <w:szCs w:val="22"/>
                <w:lang w:eastAsia="en-GB"/>
              </w:rPr>
              <w:t>Cancellation Charge Short</w:t>
            </w:r>
            <w:r w:rsidRPr="00055DAC">
              <w:rPr>
                <w:rFonts w:ascii="Arial,Bold" w:hAnsi="Arial,Bold" w:cs="Arial,Bold"/>
                <w:b/>
                <w:bCs/>
                <w:szCs w:val="22"/>
                <w:lang w:eastAsia="en-GB"/>
              </w:rPr>
              <w:t>fall”</w:t>
            </w:r>
          </w:p>
          <w:p w14:paraId="69653455" w14:textId="77777777" w:rsidR="00062FF6" w:rsidRPr="00055DAC" w:rsidRDefault="00062FF6" w:rsidP="00055DAC">
            <w:pPr>
              <w:jc w:val="both"/>
              <w:rPr>
                <w:rFonts w:ascii="Arial" w:hAnsi="Arial" w:cs="Arial"/>
                <w:szCs w:val="22"/>
              </w:rPr>
            </w:pPr>
          </w:p>
        </w:tc>
        <w:tc>
          <w:tcPr>
            <w:tcW w:w="6657" w:type="dxa"/>
            <w:gridSpan w:val="2"/>
          </w:tcPr>
          <w:p w14:paraId="1B5B9A1C" w14:textId="4584CB63"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difference between (a) the </w:t>
            </w:r>
            <w:r w:rsidRPr="00055DAC">
              <w:rPr>
                <w:rFonts w:ascii="Arial" w:hAnsi="Arial" w:cs="Arial"/>
                <w:b/>
                <w:bCs/>
                <w:szCs w:val="22"/>
                <w:lang w:eastAsia="en-GB"/>
              </w:rPr>
              <w:t xml:space="preserve">Cancellation Charge Secured Amount </w:t>
            </w:r>
            <w:r w:rsidRPr="00055DAC">
              <w:rPr>
                <w:rFonts w:ascii="Arial" w:hAnsi="Arial" w:cs="Arial"/>
                <w:szCs w:val="22"/>
                <w:lang w:eastAsia="en-GB"/>
              </w:rPr>
              <w:t>(or such higher</w:t>
            </w:r>
            <w:r w:rsidRPr="00055DAC">
              <w:rPr>
                <w:rFonts w:ascii="Arial" w:hAnsi="Arial" w:cs="Arial"/>
                <w:b/>
                <w:bCs/>
                <w:szCs w:val="22"/>
                <w:lang w:eastAsia="en-GB"/>
              </w:rPr>
              <w:t xml:space="preserve"> </w:t>
            </w:r>
            <w:r w:rsidRPr="00055DAC">
              <w:rPr>
                <w:rFonts w:ascii="Arial" w:hAnsi="Arial" w:cs="Arial"/>
                <w:szCs w:val="22"/>
                <w:lang w:eastAsia="en-GB"/>
              </w:rPr>
              <w:t xml:space="preserve">sum as paid by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to the </w:t>
            </w:r>
            <w:r w:rsidRPr="00055DAC">
              <w:rPr>
                <w:rFonts w:ascii="Arial" w:hAnsi="Arial" w:cs="Arial"/>
                <w:b/>
                <w:bCs/>
                <w:szCs w:val="22"/>
                <w:lang w:eastAsia="en-GB"/>
              </w:rPr>
              <w:t xml:space="preserve">User </w:t>
            </w:r>
            <w:r w:rsidRPr="00055DAC">
              <w:rPr>
                <w:rFonts w:ascii="Arial" w:hAnsi="Arial" w:cs="Arial"/>
                <w:szCs w:val="22"/>
                <w:lang w:eastAsia="en-GB"/>
              </w:rPr>
              <w:t xml:space="preserve">in respect of the </w:t>
            </w:r>
            <w:r w:rsidRPr="00055DAC">
              <w:rPr>
                <w:rFonts w:ascii="Arial" w:hAnsi="Arial" w:cs="Arial"/>
                <w:b/>
                <w:bCs/>
                <w:szCs w:val="22"/>
                <w:lang w:eastAsia="en-GB"/>
              </w:rPr>
              <w:t>Cancellation Charge</w:t>
            </w:r>
            <w:r w:rsidRPr="00055DAC">
              <w:rPr>
                <w:rFonts w:ascii="Arial" w:hAnsi="Arial" w:cs="Arial"/>
                <w:szCs w:val="22"/>
                <w:lang w:eastAsia="en-GB"/>
              </w:rPr>
              <w:t xml:space="preserve">) and (b) the </w:t>
            </w:r>
            <w:r w:rsidRPr="00055DAC">
              <w:rPr>
                <w:rFonts w:ascii="Arial" w:hAnsi="Arial" w:cs="Arial"/>
                <w:b/>
                <w:bCs/>
                <w:szCs w:val="22"/>
                <w:lang w:eastAsia="en-GB"/>
              </w:rPr>
              <w:t xml:space="preserve">Cancellation Charge </w:t>
            </w:r>
            <w:r w:rsidRPr="00055DAC">
              <w:rPr>
                <w:rFonts w:ascii="Arial" w:hAnsi="Arial" w:cs="Arial"/>
                <w:szCs w:val="22"/>
                <w:lang w:eastAsia="en-GB"/>
              </w:rPr>
              <w:t xml:space="preserve">payable by the </w:t>
            </w:r>
            <w:r w:rsidRPr="00055DAC">
              <w:rPr>
                <w:rFonts w:ascii="Arial" w:hAnsi="Arial" w:cs="Arial"/>
                <w:b/>
                <w:bCs/>
                <w:szCs w:val="22"/>
                <w:lang w:eastAsia="en-GB"/>
              </w:rPr>
              <w:t>User</w:t>
            </w:r>
            <w:r w:rsidRPr="00055DAC">
              <w:rPr>
                <w:rFonts w:ascii="Arial" w:hAnsi="Arial" w:cs="Arial"/>
                <w:szCs w:val="22"/>
                <w:lang w:eastAsia="en-GB"/>
              </w:rPr>
              <w:t>;</w:t>
            </w:r>
          </w:p>
          <w:p w14:paraId="6A957D6A" w14:textId="77777777" w:rsidR="00062FF6" w:rsidRPr="00055DAC" w:rsidRDefault="00062FF6" w:rsidP="00055DAC">
            <w:pPr>
              <w:jc w:val="both"/>
              <w:rPr>
                <w:rFonts w:ascii="Arial" w:hAnsi="Arial" w:cs="Arial"/>
                <w:szCs w:val="22"/>
              </w:rPr>
            </w:pPr>
          </w:p>
        </w:tc>
      </w:tr>
      <w:tr w:rsidR="004D5A11" w:rsidRPr="00055DAC" w14:paraId="7D7F2992" w14:textId="77777777" w:rsidTr="006C65B2">
        <w:tblPrEx>
          <w:tblCellMar>
            <w:left w:w="108" w:type="dxa"/>
            <w:right w:w="108" w:type="dxa"/>
          </w:tblCellMar>
        </w:tblPrEx>
        <w:tc>
          <w:tcPr>
            <w:tcW w:w="2695" w:type="dxa"/>
          </w:tcPr>
          <w:p w14:paraId="0AC22E83"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w:t>
            </w:r>
            <w:r w:rsidR="00A47926" w:rsidRPr="00055DAC">
              <w:rPr>
                <w:rFonts w:ascii="Arial" w:hAnsi="Arial" w:cs="Arial"/>
                <w:b/>
                <w:szCs w:val="22"/>
              </w:rPr>
              <w:t xml:space="preserve"> C</w:t>
            </w:r>
            <w:r w:rsidRPr="00055DAC">
              <w:rPr>
                <w:rFonts w:ascii="Arial" w:hAnsi="Arial" w:cs="Arial"/>
                <w:b/>
                <w:szCs w:val="22"/>
              </w:rPr>
              <w:t>harge Statement</w:t>
            </w:r>
            <w:r w:rsidRPr="00055DAC">
              <w:rPr>
                <w:rFonts w:ascii="Arial" w:hAnsi="Arial" w:cs="Arial"/>
                <w:szCs w:val="22"/>
              </w:rPr>
              <w:t>”</w:t>
            </w:r>
          </w:p>
        </w:tc>
        <w:tc>
          <w:tcPr>
            <w:tcW w:w="6657" w:type="dxa"/>
            <w:gridSpan w:val="2"/>
          </w:tcPr>
          <w:p w14:paraId="567F1EB2"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such statement to be in substantially the form set out in Exhibit MM1 to the </w:t>
            </w:r>
            <w:r w:rsidRPr="00055DAC">
              <w:rPr>
                <w:rFonts w:ascii="Arial" w:hAnsi="Arial" w:cs="Arial"/>
                <w:b/>
                <w:szCs w:val="22"/>
              </w:rPr>
              <w:t>CUSC</w:t>
            </w:r>
            <w:r w:rsidRPr="00055DAC">
              <w:rPr>
                <w:rFonts w:ascii="Arial" w:hAnsi="Arial" w:cs="Arial"/>
                <w:szCs w:val="22"/>
              </w:rPr>
              <w:t>;</w:t>
            </w:r>
          </w:p>
          <w:p w14:paraId="65C97AF6" w14:textId="77777777" w:rsidR="004D5A11" w:rsidRPr="00055DAC" w:rsidRDefault="004D5A11" w:rsidP="00055DAC">
            <w:pPr>
              <w:jc w:val="both"/>
              <w:rPr>
                <w:rFonts w:ascii="Arial" w:hAnsi="Arial" w:cs="Arial"/>
                <w:szCs w:val="22"/>
              </w:rPr>
            </w:pPr>
          </w:p>
        </w:tc>
      </w:tr>
      <w:tr w:rsidR="004D5A11" w:rsidRPr="00055DAC" w14:paraId="2C55E8F9" w14:textId="77777777" w:rsidTr="006C65B2">
        <w:tc>
          <w:tcPr>
            <w:tcW w:w="2695" w:type="dxa"/>
          </w:tcPr>
          <w:p w14:paraId="126AD00F" w14:textId="41AD2096" w:rsidR="004D5A11" w:rsidRPr="00055DAC" w:rsidRDefault="004D5A11" w:rsidP="00055DAC">
            <w:pPr>
              <w:spacing w:after="120" w:line="360" w:lineRule="auto"/>
              <w:rPr>
                <w:rFonts w:ascii="Arial Bold" w:hAnsi="Arial Bold" w:cs="Arial"/>
                <w:b/>
              </w:rPr>
            </w:pPr>
            <w:bookmarkStart w:id="15" w:name="_BPDCI_20"/>
            <w:r w:rsidRPr="00055DAC">
              <w:rPr>
                <w:rFonts w:ascii="Arial Bold" w:hAnsi="Arial Bold" w:cs="Arial"/>
                <w:b/>
                <w:bCs/>
              </w:rPr>
              <w:t>"</w:t>
            </w:r>
            <w:bookmarkEnd w:id="15"/>
            <w:r w:rsidRPr="00055DAC">
              <w:rPr>
                <w:rFonts w:ascii="Arial Bold" w:hAnsi="Arial Bold" w:cs="Arial"/>
                <w:b/>
              </w:rPr>
              <w:t>CAP 179 Implementation Date</w:t>
            </w:r>
            <w:bookmarkStart w:id="16" w:name="_BPDCD_21"/>
            <w:r w:rsidRPr="00055DAC">
              <w:rPr>
                <w:rFonts w:ascii="Arial Bold" w:hAnsi="Arial Bold" w:cs="Arial"/>
                <w:b/>
                <w:bCs/>
              </w:rPr>
              <w:t>"</w:t>
            </w:r>
            <w:r w:rsidRPr="00055DAC">
              <w:rPr>
                <w:rFonts w:ascii="Arial Bold" w:hAnsi="Arial Bold" w:cs="Arial"/>
                <w:b/>
              </w:rPr>
              <w:t xml:space="preserve"> </w:t>
            </w:r>
            <w:bookmarkEnd w:id="16"/>
          </w:p>
        </w:tc>
        <w:tc>
          <w:tcPr>
            <w:tcW w:w="6657" w:type="dxa"/>
            <w:gridSpan w:val="2"/>
          </w:tcPr>
          <w:p w14:paraId="26BC9968" w14:textId="77777777" w:rsidR="004D5A11" w:rsidRPr="00055DAC" w:rsidRDefault="004D5A11" w:rsidP="00055DAC">
            <w:pPr>
              <w:spacing w:after="120"/>
              <w:jc w:val="both"/>
              <w:rPr>
                <w:rFonts w:ascii="Arial" w:hAnsi="Arial" w:cs="Arial"/>
              </w:rPr>
            </w:pPr>
            <w:r w:rsidRPr="00055DAC">
              <w:rPr>
                <w:rFonts w:ascii="Arial" w:hAnsi="Arial" w:cs="Arial"/>
              </w:rPr>
              <w:t xml:space="preserve">shall mean the date specified as the </w:t>
            </w:r>
            <w:r w:rsidRPr="00055DAC">
              <w:rPr>
                <w:rFonts w:ascii="Arial" w:hAnsi="Arial" w:cs="Arial"/>
                <w:b/>
              </w:rPr>
              <w:t>Implementation Date</w:t>
            </w:r>
            <w:r w:rsidRPr="00055DAC">
              <w:rPr>
                <w:rFonts w:ascii="Arial" w:hAnsi="Arial" w:cs="Arial"/>
              </w:rPr>
              <w:t xml:space="preserve"> in the direction issued by the </w:t>
            </w:r>
            <w:r w:rsidRPr="00055DAC">
              <w:rPr>
                <w:rFonts w:ascii="Arial" w:hAnsi="Arial" w:cs="Arial"/>
                <w:b/>
              </w:rPr>
              <w:t>Authority</w:t>
            </w:r>
            <w:r w:rsidRPr="00055DAC">
              <w:rPr>
                <w:rFonts w:ascii="Arial" w:hAnsi="Arial" w:cs="Arial"/>
              </w:rPr>
              <w:t xml:space="preserve"> approving </w:t>
            </w:r>
            <w:r w:rsidRPr="00055DAC">
              <w:rPr>
                <w:rFonts w:ascii="Arial" w:hAnsi="Arial" w:cs="Arial"/>
                <w:b/>
              </w:rPr>
              <w:t xml:space="preserve">CUSC Amendment Proposal </w:t>
            </w:r>
            <w:r w:rsidRPr="00055DAC">
              <w:rPr>
                <w:rFonts w:ascii="Arial" w:hAnsi="Arial" w:cs="Arial"/>
              </w:rPr>
              <w:t xml:space="preserve">179 (Prevention of Timing Out of Authority Decisions on                                       Amendment Proposals); </w:t>
            </w:r>
          </w:p>
        </w:tc>
      </w:tr>
      <w:tr w:rsidR="004D5A11" w:rsidRPr="00055DAC" w14:paraId="6984EFE2" w14:textId="77777777" w:rsidTr="006C65B2">
        <w:tc>
          <w:tcPr>
            <w:tcW w:w="2695" w:type="dxa"/>
          </w:tcPr>
          <w:p w14:paraId="76D76927" w14:textId="77777777" w:rsidR="004D5A11" w:rsidRPr="00055DAC" w:rsidRDefault="004D5A11" w:rsidP="00055DAC">
            <w:pPr>
              <w:spacing w:after="120" w:line="360" w:lineRule="auto"/>
              <w:rPr>
                <w:rFonts w:ascii="Arial" w:hAnsi="Arial" w:cs="Arial"/>
                <w:b/>
                <w:bCs/>
              </w:rPr>
            </w:pPr>
            <w:r w:rsidRPr="00055DAC">
              <w:rPr>
                <w:rFonts w:ascii="Arial" w:hAnsi="Arial" w:cs="Arial"/>
                <w:b/>
                <w:bCs/>
              </w:rPr>
              <w:t>"Capability Payment"</w:t>
            </w:r>
            <w:r w:rsidRPr="00055DAC">
              <w:rPr>
                <w:rFonts w:ascii="Arial" w:hAnsi="Arial" w:cs="Arial"/>
                <w:b/>
                <w:bCs/>
              </w:rPr>
              <w:tab/>
            </w:r>
          </w:p>
        </w:tc>
        <w:tc>
          <w:tcPr>
            <w:tcW w:w="6657" w:type="dxa"/>
            <w:gridSpan w:val="2"/>
          </w:tcPr>
          <w:p w14:paraId="40E9EF0F" w14:textId="77777777" w:rsidR="004D5A11" w:rsidRPr="00055DAC" w:rsidRDefault="004D5A11" w:rsidP="00055DAC">
            <w:pPr>
              <w:spacing w:after="120"/>
              <w:jc w:val="both"/>
              <w:rPr>
                <w:rFonts w:ascii="Arial" w:hAnsi="Arial" w:cs="Arial"/>
              </w:rPr>
            </w:pPr>
            <w:r w:rsidRPr="00055DAC">
              <w:rPr>
                <w:rFonts w:ascii="Arial" w:hAnsi="Arial" w:cs="Arial"/>
                <w:bCs/>
              </w:rPr>
              <w:t>as defined in Paragraph 4.2A.4(a)(</w:t>
            </w:r>
            <w:proofErr w:type="spellStart"/>
            <w:r w:rsidRPr="00055DAC">
              <w:rPr>
                <w:rFonts w:ascii="Arial" w:hAnsi="Arial" w:cs="Arial"/>
                <w:bCs/>
              </w:rPr>
              <w:t>i</w:t>
            </w:r>
            <w:proofErr w:type="spellEnd"/>
            <w:r w:rsidRPr="00055DAC">
              <w:rPr>
                <w:rFonts w:ascii="Arial" w:hAnsi="Arial" w:cs="Arial"/>
                <w:bCs/>
              </w:rPr>
              <w:t>);</w:t>
            </w:r>
          </w:p>
        </w:tc>
      </w:tr>
      <w:tr w:rsidR="00A47926" w:rsidRPr="00055DAC" w14:paraId="15ACB2C8" w14:textId="77777777" w:rsidTr="006C65B2">
        <w:tc>
          <w:tcPr>
            <w:tcW w:w="2695" w:type="dxa"/>
          </w:tcPr>
          <w:p w14:paraId="2BF39E59" w14:textId="77777777" w:rsidR="00A47926" w:rsidRPr="00055DAC" w:rsidRDefault="00701F81" w:rsidP="00055DAC">
            <w:pPr>
              <w:pStyle w:val="BodyText"/>
              <w:spacing w:line="240" w:lineRule="atLeast"/>
              <w:rPr>
                <w:rStyle w:val="DeltaViewInsertion"/>
                <w:rFonts w:ascii="Arial" w:hAnsi="Arial" w:cs="Arial"/>
                <w:b/>
                <w:bCs/>
                <w:color w:val="000000"/>
                <w:w w:val="0"/>
                <w:u w:val="none"/>
              </w:rPr>
            </w:pPr>
            <w:r w:rsidRPr="00055DAC">
              <w:rPr>
                <w:rFonts w:ascii="Arial" w:hAnsi="Arial" w:cs="Arial"/>
                <w:b/>
                <w:bCs/>
                <w:color w:val="000000"/>
                <w:w w:val="0"/>
                <w:lang w:val="en-US"/>
              </w:rPr>
              <w:t>“Capacity Market Documents”</w:t>
            </w:r>
          </w:p>
        </w:tc>
        <w:tc>
          <w:tcPr>
            <w:tcW w:w="6657" w:type="dxa"/>
            <w:gridSpan w:val="2"/>
          </w:tcPr>
          <w:p w14:paraId="3C0E8FBA" w14:textId="77777777" w:rsidR="00A47926"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 xml:space="preserve">he </w:t>
            </w:r>
            <w:r w:rsidR="00701F81" w:rsidRPr="00055DAC">
              <w:rPr>
                <w:rFonts w:ascii="Arial" w:hAnsi="Arial" w:cs="Arial"/>
                <w:b/>
                <w:bCs/>
                <w:color w:val="000000"/>
                <w:w w:val="0"/>
                <w:lang w:val="en-US"/>
              </w:rPr>
              <w:t>Capacity Market Rules</w:t>
            </w:r>
            <w:r w:rsidR="00701F81" w:rsidRPr="00055DAC">
              <w:rPr>
                <w:rFonts w:ascii="Arial" w:hAnsi="Arial" w:cs="Arial"/>
                <w:color w:val="000000"/>
                <w:w w:val="0"/>
                <w:lang w:val="en-US"/>
              </w:rPr>
              <w:t>, The Electricity Capacity Regulations 2014 and any other Regulations made under Chapter 3 of Part 2 of the Energy Act 2013 which are in force from time to time;</w:t>
            </w:r>
          </w:p>
        </w:tc>
      </w:tr>
      <w:tr w:rsidR="00701F81" w:rsidRPr="00055DAC" w14:paraId="482042E3" w14:textId="77777777" w:rsidTr="006C65B2">
        <w:tc>
          <w:tcPr>
            <w:tcW w:w="2695" w:type="dxa"/>
          </w:tcPr>
          <w:p w14:paraId="1D535ED3" w14:textId="77777777" w:rsidR="00701F81" w:rsidRPr="00055DAC" w:rsidRDefault="00701F81" w:rsidP="00055DAC">
            <w:pPr>
              <w:pStyle w:val="BodyText"/>
              <w:spacing w:line="240" w:lineRule="atLeast"/>
              <w:rPr>
                <w:rStyle w:val="DeltaViewInsertion"/>
                <w:rFonts w:ascii="Arial" w:hAnsi="Arial" w:cs="Arial"/>
                <w:b/>
                <w:bCs/>
                <w:color w:val="000000"/>
                <w:w w:val="0"/>
                <w:u w:val="none"/>
              </w:rPr>
            </w:pPr>
            <w:r w:rsidRPr="00055DAC">
              <w:rPr>
                <w:rStyle w:val="DeltaViewInsertion"/>
                <w:rFonts w:ascii="Arial" w:hAnsi="Arial" w:cs="Arial"/>
                <w:b/>
                <w:bCs/>
                <w:color w:val="000000"/>
                <w:w w:val="0"/>
                <w:u w:val="none"/>
              </w:rPr>
              <w:t>“Capacity Market Rules”</w:t>
            </w:r>
          </w:p>
        </w:tc>
        <w:tc>
          <w:tcPr>
            <w:tcW w:w="6657" w:type="dxa"/>
            <w:gridSpan w:val="2"/>
          </w:tcPr>
          <w:p w14:paraId="22699906" w14:textId="77777777" w:rsidR="00701F81"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he rules made under section 34 of the Energy Act 2013 as modified from time to time in accordance with that section and The Electricity Capacity Regulations 2014;</w:t>
            </w:r>
          </w:p>
        </w:tc>
      </w:tr>
      <w:tr w:rsidR="004D5A11" w:rsidRPr="00055DAC" w14:paraId="3235FBA1" w14:textId="77777777" w:rsidTr="006C65B2">
        <w:tc>
          <w:tcPr>
            <w:tcW w:w="2695" w:type="dxa"/>
          </w:tcPr>
          <w:p w14:paraId="18B2D1CA" w14:textId="57D4936F" w:rsidR="004D5A11" w:rsidRPr="00055DAC" w:rsidRDefault="004D5A11" w:rsidP="00055DAC">
            <w:pPr>
              <w:pStyle w:val="BodyText"/>
              <w:spacing w:line="240" w:lineRule="atLeast"/>
              <w:rPr>
                <w:rFonts w:ascii="Arial" w:hAnsi="Arial" w:cs="Arial"/>
                <w:b/>
                <w:bCs/>
                <w:color w:val="000000"/>
                <w:w w:val="0"/>
              </w:rPr>
            </w:pPr>
            <w:bookmarkStart w:id="17" w:name="_DV_C120"/>
            <w:r w:rsidRPr="00055DAC">
              <w:rPr>
                <w:rStyle w:val="DeltaViewInsertion"/>
                <w:rFonts w:ascii="Arial" w:hAnsi="Arial" w:cs="Arial"/>
                <w:b/>
                <w:bCs/>
                <w:color w:val="000000"/>
                <w:w w:val="0"/>
                <w:u w:val="none"/>
              </w:rPr>
              <w:t xml:space="preserve">"Category 1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17"/>
          </w:p>
        </w:tc>
        <w:tc>
          <w:tcPr>
            <w:tcW w:w="6657" w:type="dxa"/>
            <w:gridSpan w:val="2"/>
          </w:tcPr>
          <w:p w14:paraId="1F26E543" w14:textId="77777777" w:rsidR="004D5A11" w:rsidRPr="00055DAC" w:rsidRDefault="004D5A11" w:rsidP="00055DAC">
            <w:pPr>
              <w:pStyle w:val="BodyText"/>
              <w:spacing w:line="240" w:lineRule="atLeast"/>
              <w:jc w:val="both"/>
              <w:rPr>
                <w:rFonts w:ascii="Arial" w:hAnsi="Arial" w:cs="Arial"/>
                <w:color w:val="000000"/>
                <w:w w:val="0"/>
              </w:rPr>
            </w:pPr>
            <w:bookmarkStart w:id="18" w:name="_DV_C121"/>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bookmarkEnd w:id="18"/>
          </w:p>
        </w:tc>
      </w:tr>
      <w:tr w:rsidR="004D5A11" w:rsidRPr="00055DAC" w14:paraId="4A0AC05B" w14:textId="77777777" w:rsidTr="006C65B2">
        <w:tc>
          <w:tcPr>
            <w:tcW w:w="2695" w:type="dxa"/>
          </w:tcPr>
          <w:p w14:paraId="5C03237B" w14:textId="1F415734" w:rsidR="004D5A11" w:rsidRPr="00055DAC" w:rsidRDefault="004D5A11" w:rsidP="00055DAC">
            <w:pPr>
              <w:pStyle w:val="BodyText"/>
              <w:spacing w:line="240" w:lineRule="atLeast"/>
              <w:rPr>
                <w:rFonts w:ascii="Arial" w:hAnsi="Arial" w:cs="Arial"/>
                <w:b/>
                <w:bCs/>
                <w:color w:val="000000"/>
                <w:w w:val="0"/>
              </w:rPr>
            </w:pPr>
            <w:bookmarkStart w:id="19" w:name="_DV_C122"/>
            <w:r w:rsidRPr="00055DAC">
              <w:rPr>
                <w:rStyle w:val="DeltaViewInsertion"/>
                <w:rFonts w:ascii="Arial" w:hAnsi="Arial" w:cs="Arial"/>
                <w:b/>
                <w:bCs/>
                <w:color w:val="000000"/>
                <w:w w:val="0"/>
                <w:u w:val="none"/>
              </w:rPr>
              <w:t xml:space="preserve">"Category 2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19"/>
          </w:p>
        </w:tc>
        <w:tc>
          <w:tcPr>
            <w:tcW w:w="6657" w:type="dxa"/>
            <w:gridSpan w:val="2"/>
          </w:tcPr>
          <w:p w14:paraId="7F751745"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28D8EEF6" w14:textId="77777777" w:rsidTr="006C65B2">
        <w:tc>
          <w:tcPr>
            <w:tcW w:w="2695" w:type="dxa"/>
          </w:tcPr>
          <w:p w14:paraId="19823A81" w14:textId="1DC9B91D" w:rsidR="004D5A11" w:rsidRPr="00055DAC" w:rsidRDefault="004D5A11" w:rsidP="00055DAC">
            <w:pPr>
              <w:pStyle w:val="BodyText"/>
              <w:spacing w:line="240" w:lineRule="atLeast"/>
              <w:rPr>
                <w:rFonts w:ascii="Arial" w:hAnsi="Arial" w:cs="Arial"/>
                <w:b/>
                <w:bCs/>
                <w:color w:val="000000"/>
                <w:w w:val="0"/>
              </w:rPr>
            </w:pPr>
            <w:bookmarkStart w:id="20" w:name="_DV_C127"/>
            <w:r w:rsidRPr="00055DAC">
              <w:rPr>
                <w:rStyle w:val="DeltaViewInsertion"/>
                <w:rFonts w:ascii="Arial" w:hAnsi="Arial" w:cs="Arial"/>
                <w:b/>
                <w:bCs/>
                <w:color w:val="000000"/>
                <w:w w:val="0"/>
                <w:u w:val="none"/>
              </w:rPr>
              <w:t xml:space="preserve">"Category 3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0"/>
          </w:p>
        </w:tc>
        <w:tc>
          <w:tcPr>
            <w:tcW w:w="6657" w:type="dxa"/>
            <w:gridSpan w:val="2"/>
          </w:tcPr>
          <w:p w14:paraId="340B195E"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D32E0ED" w14:textId="77777777" w:rsidTr="006C65B2">
        <w:tc>
          <w:tcPr>
            <w:tcW w:w="2695" w:type="dxa"/>
          </w:tcPr>
          <w:p w14:paraId="2554159B" w14:textId="6EDF5A47" w:rsidR="004D5A11" w:rsidRPr="00055DAC" w:rsidRDefault="004D5A11" w:rsidP="00055DAC">
            <w:pPr>
              <w:pStyle w:val="BodyText"/>
              <w:spacing w:line="240" w:lineRule="atLeast"/>
              <w:rPr>
                <w:rFonts w:ascii="Arial" w:hAnsi="Arial" w:cs="Arial"/>
                <w:b/>
                <w:bCs/>
                <w:color w:val="000000"/>
                <w:w w:val="0"/>
              </w:rPr>
            </w:pPr>
            <w:bookmarkStart w:id="21" w:name="_DV_C129"/>
            <w:r w:rsidRPr="00055DAC">
              <w:rPr>
                <w:rStyle w:val="DeltaViewInsertion"/>
                <w:rFonts w:ascii="Arial" w:hAnsi="Arial" w:cs="Arial"/>
                <w:b/>
                <w:bCs/>
                <w:color w:val="000000"/>
                <w:w w:val="0"/>
                <w:u w:val="none"/>
              </w:rPr>
              <w:t xml:space="preserve">"Category 4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1"/>
          </w:p>
        </w:tc>
        <w:tc>
          <w:tcPr>
            <w:tcW w:w="6657" w:type="dxa"/>
            <w:gridSpan w:val="2"/>
          </w:tcPr>
          <w:p w14:paraId="25CDA4AA"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6AE678B" w14:textId="77777777" w:rsidTr="006C65B2">
        <w:tc>
          <w:tcPr>
            <w:tcW w:w="2695" w:type="dxa"/>
          </w:tcPr>
          <w:p w14:paraId="03EBD5C5" w14:textId="77777777" w:rsidR="004D5A11" w:rsidRPr="00055DAC" w:rsidRDefault="004D5A11" w:rsidP="00055DAC">
            <w:pPr>
              <w:pStyle w:val="clauseindent"/>
              <w:tabs>
                <w:tab w:val="left" w:pos="3180"/>
              </w:tabs>
              <w:ind w:left="0"/>
              <w:rPr>
                <w:rFonts w:ascii="Arial" w:hAnsi="Arial" w:cs="Arial"/>
                <w:b/>
                <w:bCs/>
              </w:rPr>
            </w:pPr>
            <w:r w:rsidRPr="00055DAC">
              <w:rPr>
                <w:rFonts w:ascii="Arial" w:hAnsi="Arial" w:cs="Arial"/>
                <w:b/>
                <w:bCs/>
              </w:rPr>
              <w:t>"CCGT Unit"</w:t>
            </w:r>
            <w:r w:rsidRPr="00055DAC">
              <w:rPr>
                <w:rFonts w:ascii="Arial" w:hAnsi="Arial" w:cs="Arial"/>
                <w:b/>
                <w:bCs/>
              </w:rPr>
              <w:tab/>
            </w:r>
          </w:p>
        </w:tc>
        <w:tc>
          <w:tcPr>
            <w:tcW w:w="6657" w:type="dxa"/>
            <w:gridSpan w:val="2"/>
          </w:tcPr>
          <w:p w14:paraId="097488B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within a </w:t>
            </w:r>
            <w:r w:rsidRPr="00055DAC">
              <w:rPr>
                <w:rFonts w:ascii="Arial" w:hAnsi="Arial" w:cs="Arial"/>
                <w:b/>
              </w:rPr>
              <w:t>CCGT Module</w:t>
            </w:r>
            <w:r w:rsidRPr="00055DAC">
              <w:rPr>
                <w:rFonts w:ascii="Arial" w:hAnsi="Arial" w:cs="Arial"/>
              </w:rPr>
              <w:t>;</w:t>
            </w:r>
          </w:p>
        </w:tc>
      </w:tr>
      <w:tr w:rsidR="004D5A11" w:rsidRPr="00055DAC" w14:paraId="163E2885" w14:textId="77777777" w:rsidTr="006C65B2">
        <w:tc>
          <w:tcPr>
            <w:tcW w:w="2695" w:type="dxa"/>
          </w:tcPr>
          <w:p w14:paraId="7BC711C4" w14:textId="3AF0FD5B" w:rsidR="00B57FD0" w:rsidRPr="00055DAC" w:rsidRDefault="004D5A11" w:rsidP="00055DAC">
            <w:pPr>
              <w:pStyle w:val="BodyText"/>
              <w:spacing w:after="120"/>
              <w:rPr>
                <w:rFonts w:ascii="Arial" w:hAnsi="Arial" w:cs="Arial"/>
                <w:b/>
                <w:bCs/>
              </w:rPr>
            </w:pPr>
            <w:r w:rsidRPr="00055DAC">
              <w:rPr>
                <w:rFonts w:ascii="Arial" w:hAnsi="Arial" w:cs="Arial"/>
                <w:b/>
                <w:bCs/>
              </w:rPr>
              <w:t>“Central Volume Allocation”</w:t>
            </w:r>
          </w:p>
        </w:tc>
        <w:tc>
          <w:tcPr>
            <w:tcW w:w="6657" w:type="dxa"/>
            <w:gridSpan w:val="2"/>
          </w:tcPr>
          <w:p w14:paraId="1F0176FA" w14:textId="393F3A0E" w:rsidR="00B57FD0" w:rsidRPr="00055DAC" w:rsidRDefault="004D5A11" w:rsidP="00055DAC">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01F81" w:rsidRPr="00055DAC" w14:paraId="2CB17C47" w14:textId="77777777" w:rsidTr="006C65B2">
        <w:tc>
          <w:tcPr>
            <w:tcW w:w="2695" w:type="dxa"/>
          </w:tcPr>
          <w:p w14:paraId="69A525AB" w14:textId="77777777" w:rsidR="00701F81" w:rsidRPr="00055DAC" w:rsidRDefault="00701F8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w:t>
            </w:r>
            <w:r w:rsidR="00E24FDF" w:rsidRPr="00055DAC">
              <w:rPr>
                <w:rFonts w:ascii="Arial" w:hAnsi="Arial" w:cs="Arial"/>
                <w:b/>
                <w:bCs/>
              </w:rPr>
              <w:t>A</w:t>
            </w:r>
            <w:r w:rsidRPr="00055DAC">
              <w:rPr>
                <w:rFonts w:ascii="Arial" w:hAnsi="Arial" w:cs="Arial"/>
                <w:b/>
                <w:bCs/>
              </w:rPr>
              <w:t>dministrative Parties</w:t>
            </w:r>
            <w:r w:rsidR="00075E76" w:rsidRPr="00055DAC">
              <w:rPr>
                <w:rFonts w:ascii="Arial" w:hAnsi="Arial" w:cs="Arial"/>
                <w:b/>
                <w:bCs/>
              </w:rPr>
              <w:t>”</w:t>
            </w:r>
            <w:r w:rsidRPr="00055DAC">
              <w:rPr>
                <w:rFonts w:ascii="Arial" w:hAnsi="Arial" w:cs="Arial"/>
                <w:b/>
                <w:bCs/>
              </w:rPr>
              <w:t xml:space="preserve"> </w:t>
            </w:r>
          </w:p>
        </w:tc>
        <w:tc>
          <w:tcPr>
            <w:tcW w:w="6657" w:type="dxa"/>
            <w:gridSpan w:val="2"/>
          </w:tcPr>
          <w:p w14:paraId="7FA30987" w14:textId="77777777" w:rsidR="00701F81" w:rsidRPr="00055DAC" w:rsidRDefault="00075E76" w:rsidP="00055DAC">
            <w:pPr>
              <w:pStyle w:val="BodyText"/>
              <w:jc w:val="both"/>
              <w:rPr>
                <w:rFonts w:ascii="Arial" w:hAnsi="Arial" w:cs="Arial"/>
              </w:rPr>
            </w:pPr>
            <w:r w:rsidRPr="00055DAC">
              <w:rPr>
                <w:rFonts w:ascii="Arial" w:hAnsi="Arial" w:cs="Arial"/>
                <w:lang w:val="en-US"/>
              </w:rPr>
              <w:t xml:space="preserve">The Secretary of State, a </w:t>
            </w:r>
            <w:proofErr w:type="spellStart"/>
            <w:r w:rsidRPr="00055DAC">
              <w:rPr>
                <w:rFonts w:ascii="Arial" w:hAnsi="Arial" w:cs="Arial"/>
                <w:b/>
                <w:bCs/>
                <w:lang w:val="en-US"/>
              </w:rPr>
              <w:t>CfD</w:t>
            </w:r>
            <w:proofErr w:type="spellEnd"/>
            <w:r w:rsidRPr="00055DAC">
              <w:rPr>
                <w:rFonts w:ascii="Arial" w:hAnsi="Arial" w:cs="Arial"/>
                <w:b/>
                <w:bCs/>
                <w:lang w:val="en-US"/>
              </w:rPr>
              <w:t xml:space="preserve"> Counterparty</w:t>
            </w:r>
            <w:r w:rsidRPr="00055DAC">
              <w:rPr>
                <w:rFonts w:ascii="Arial" w:hAnsi="Arial" w:cs="Arial"/>
                <w:lang w:val="en-US"/>
              </w:rPr>
              <w:t xml:space="preserve"> and any </w:t>
            </w:r>
            <w:proofErr w:type="spellStart"/>
            <w:r w:rsidRPr="00055DAC">
              <w:rPr>
                <w:rFonts w:ascii="Arial" w:hAnsi="Arial" w:cs="Arial"/>
                <w:b/>
                <w:bCs/>
                <w:lang w:val="en-US"/>
              </w:rPr>
              <w:t>CfD</w:t>
            </w:r>
            <w:proofErr w:type="spellEnd"/>
            <w:r w:rsidRPr="00055DAC">
              <w:rPr>
                <w:rFonts w:ascii="Arial" w:hAnsi="Arial" w:cs="Arial"/>
                <w:b/>
                <w:bCs/>
                <w:lang w:val="en-US"/>
              </w:rPr>
              <w:t xml:space="preserve"> Settlement Services Provider</w:t>
            </w:r>
            <w:r w:rsidRPr="00055DAC">
              <w:rPr>
                <w:rFonts w:ascii="Arial" w:hAnsi="Arial" w:cs="Arial"/>
                <w:lang w:val="en-US"/>
              </w:rPr>
              <w:t>;</w:t>
            </w:r>
          </w:p>
        </w:tc>
      </w:tr>
      <w:tr w:rsidR="00075E76" w:rsidRPr="00055DAC" w14:paraId="37832DDE" w14:textId="77777777" w:rsidTr="006C65B2">
        <w:tc>
          <w:tcPr>
            <w:tcW w:w="2695" w:type="dxa"/>
          </w:tcPr>
          <w:p w14:paraId="2FF96990" w14:textId="77777777" w:rsidR="00075E76" w:rsidRPr="00055DAC" w:rsidRDefault="00075E76"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Counterparty”</w:t>
            </w:r>
          </w:p>
        </w:tc>
        <w:tc>
          <w:tcPr>
            <w:tcW w:w="6657" w:type="dxa"/>
            <w:gridSpan w:val="2"/>
          </w:tcPr>
          <w:p w14:paraId="0E5394E1" w14:textId="77777777" w:rsidR="00075E76" w:rsidRPr="00055DAC" w:rsidRDefault="007E2499" w:rsidP="00055DAC">
            <w:pPr>
              <w:pStyle w:val="BodyText"/>
              <w:jc w:val="both"/>
              <w:rPr>
                <w:rFonts w:ascii="Arial" w:hAnsi="Arial" w:cs="Arial"/>
              </w:rPr>
            </w:pPr>
            <w:r w:rsidRPr="00055DAC">
              <w:rPr>
                <w:rFonts w:ascii="Arial" w:hAnsi="Arial" w:cs="Arial"/>
                <w:lang w:val="en-US"/>
              </w:rPr>
              <w:t>a</w:t>
            </w:r>
            <w:r w:rsidR="00075E76" w:rsidRPr="00055DAC">
              <w:rPr>
                <w:rFonts w:ascii="Arial" w:hAnsi="Arial" w:cs="Arial"/>
                <w:lang w:val="en-US"/>
              </w:rPr>
              <w:t xml:space="preserve"> person designated as a “</w:t>
            </w:r>
            <w:proofErr w:type="spellStart"/>
            <w:r w:rsidR="00075E76" w:rsidRPr="00055DAC">
              <w:rPr>
                <w:rFonts w:ascii="Arial" w:hAnsi="Arial" w:cs="Arial"/>
                <w:lang w:val="en-US"/>
              </w:rPr>
              <w:t>CfD</w:t>
            </w:r>
            <w:proofErr w:type="spellEnd"/>
            <w:r w:rsidR="00075E76" w:rsidRPr="00055DAC">
              <w:rPr>
                <w:rFonts w:ascii="Arial" w:hAnsi="Arial" w:cs="Arial"/>
                <w:lang w:val="en-US"/>
              </w:rPr>
              <w:t xml:space="preserve"> counterparty” under section 7(1) of the Energy Act 2013;</w:t>
            </w:r>
          </w:p>
        </w:tc>
      </w:tr>
      <w:tr w:rsidR="007E2499" w:rsidRPr="00055DAC" w14:paraId="2B977C07" w14:textId="77777777" w:rsidTr="006C65B2">
        <w:tc>
          <w:tcPr>
            <w:tcW w:w="2695" w:type="dxa"/>
          </w:tcPr>
          <w:p w14:paraId="3E8364FB" w14:textId="77777777" w:rsidR="007E2499" w:rsidRPr="00055DAC" w:rsidRDefault="007E2499"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Documents”</w:t>
            </w:r>
          </w:p>
        </w:tc>
        <w:tc>
          <w:tcPr>
            <w:tcW w:w="6657" w:type="dxa"/>
            <w:gridSpan w:val="2"/>
          </w:tcPr>
          <w:p w14:paraId="51C5C806" w14:textId="77777777" w:rsidR="007E2499" w:rsidRPr="00055DAC" w:rsidRDefault="007E2499"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AF Rules</w:t>
            </w:r>
            <w:r w:rsidRPr="00055DAC">
              <w:rPr>
                <w:rFonts w:ascii="Arial" w:hAnsi="Arial" w:cs="Arial"/>
                <w:lang w:val="en-US"/>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rsidRPr="00055DAC" w14:paraId="575DA9F9" w14:textId="77777777" w:rsidTr="006C65B2">
        <w:tc>
          <w:tcPr>
            <w:tcW w:w="2695" w:type="dxa"/>
          </w:tcPr>
          <w:p w14:paraId="6D7DD6F5" w14:textId="77777777" w:rsidR="007E2499" w:rsidRPr="00055DAC" w:rsidRDefault="007E2499"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Settlement Services Provider”</w:t>
            </w:r>
          </w:p>
        </w:tc>
        <w:tc>
          <w:tcPr>
            <w:tcW w:w="6657" w:type="dxa"/>
            <w:gridSpan w:val="2"/>
          </w:tcPr>
          <w:p w14:paraId="0FAC5A9C" w14:textId="77777777" w:rsidR="007E2499" w:rsidRPr="00055DAC" w:rsidRDefault="00D04E79" w:rsidP="00055DAC">
            <w:pPr>
              <w:pStyle w:val="BodyText"/>
              <w:jc w:val="both"/>
              <w:rPr>
                <w:rFonts w:ascii="Arial" w:hAnsi="Arial" w:cs="Arial"/>
              </w:rPr>
            </w:pPr>
            <w:r w:rsidRPr="00055DAC">
              <w:rPr>
                <w:rFonts w:ascii="Arial" w:hAnsi="Arial" w:cs="Arial"/>
              </w:rPr>
              <w:t>means any person:</w:t>
            </w:r>
          </w:p>
          <w:p w14:paraId="621CD1D6" w14:textId="77777777" w:rsidR="00D04E79" w:rsidRPr="00055DAC" w:rsidRDefault="00D04E79" w:rsidP="00055DAC">
            <w:pPr>
              <w:pStyle w:val="BodyText"/>
              <w:numPr>
                <w:ilvl w:val="5"/>
                <w:numId w:val="20"/>
              </w:numPr>
              <w:tabs>
                <w:tab w:val="clear" w:pos="3402"/>
                <w:tab w:val="num" w:pos="1595"/>
              </w:tabs>
              <w:ind w:left="1595" w:hanging="851"/>
              <w:jc w:val="both"/>
              <w:rPr>
                <w:rFonts w:ascii="Arial Bold" w:hAnsi="Arial Bold" w:cs="Arial"/>
                <w:b/>
              </w:rPr>
            </w:pPr>
            <w:r w:rsidRPr="00055DAC">
              <w:rPr>
                <w:rFonts w:ascii="Arial" w:hAnsi="Arial" w:cs="Arial"/>
              </w:rPr>
              <w:t xml:space="preserve">appointed for the time being and from time to time by a </w:t>
            </w:r>
            <w:proofErr w:type="spellStart"/>
            <w:r w:rsidRPr="00055DAC">
              <w:rPr>
                <w:rFonts w:ascii="Arial Bold" w:hAnsi="Arial Bold" w:cs="Arial"/>
                <w:b/>
              </w:rPr>
              <w:t>CfD</w:t>
            </w:r>
            <w:proofErr w:type="spellEnd"/>
            <w:r w:rsidRPr="00055DAC">
              <w:rPr>
                <w:rFonts w:ascii="Arial Bold" w:hAnsi="Arial Bold" w:cs="Arial"/>
                <w:b/>
              </w:rPr>
              <w:t xml:space="preserve"> Counterparty</w:t>
            </w:r>
            <w:r w:rsidRPr="00055DAC">
              <w:rPr>
                <w:rFonts w:ascii="Arial" w:hAnsi="Arial" w:cs="Arial"/>
              </w:rPr>
              <w:t>; or</w:t>
            </w:r>
            <w:r w:rsidRPr="00055DAC">
              <w:rPr>
                <w:rFonts w:ascii="Arial Bold" w:hAnsi="Arial Bold" w:cs="Arial"/>
                <w:b/>
              </w:rPr>
              <w:t xml:space="preserve"> </w:t>
            </w:r>
          </w:p>
          <w:p w14:paraId="06AADD4E" w14:textId="77777777" w:rsidR="00AD152E" w:rsidRPr="00055DAC" w:rsidRDefault="000150E8" w:rsidP="00055DAC">
            <w:pPr>
              <w:pStyle w:val="BodyText"/>
              <w:numPr>
                <w:ilvl w:val="5"/>
                <w:numId w:val="20"/>
              </w:numPr>
              <w:tabs>
                <w:tab w:val="clear" w:pos="3402"/>
                <w:tab w:val="num" w:pos="1595"/>
              </w:tabs>
              <w:ind w:left="1595" w:hanging="851"/>
              <w:jc w:val="both"/>
              <w:rPr>
                <w:rFonts w:ascii="Arial" w:hAnsi="Arial" w:cs="Arial"/>
              </w:rPr>
            </w:pPr>
            <w:r w:rsidRPr="00055DAC">
              <w:rPr>
                <w:rFonts w:ascii="Arial" w:hAnsi="Arial" w:cs="Arial"/>
              </w:rPr>
              <w:t xml:space="preserve">who is designated </w:t>
            </w:r>
            <w:r w:rsidR="00AD152E" w:rsidRPr="00055DAC">
              <w:rPr>
                <w:rFonts w:ascii="Arial" w:hAnsi="Arial" w:cs="Arial"/>
              </w:rPr>
              <w:t xml:space="preserve">by virtue of Section C1.2.1B of </w:t>
            </w:r>
            <w:r w:rsidRPr="00055DAC">
              <w:rPr>
                <w:rFonts w:ascii="Arial" w:hAnsi="Arial" w:cs="Arial"/>
              </w:rPr>
              <w:t>t</w:t>
            </w:r>
            <w:r w:rsidR="00AD152E" w:rsidRPr="00055DAC">
              <w:rPr>
                <w:rFonts w:ascii="Arial" w:hAnsi="Arial" w:cs="Arial"/>
              </w:rPr>
              <w:t xml:space="preserve">he </w:t>
            </w:r>
            <w:r w:rsidR="00AD152E" w:rsidRPr="00055DAC">
              <w:rPr>
                <w:rFonts w:ascii="Arial Bold" w:hAnsi="Arial Bold" w:cs="Arial"/>
                <w:b/>
              </w:rPr>
              <w:t>Balancing and Settlement Code,</w:t>
            </w:r>
          </w:p>
          <w:p w14:paraId="63F8B5A7" w14:textId="77777777" w:rsidR="00D04E79" w:rsidRPr="00055DAC" w:rsidRDefault="00AD152E" w:rsidP="00055DAC">
            <w:pPr>
              <w:pStyle w:val="BodyText"/>
              <w:jc w:val="both"/>
              <w:rPr>
                <w:rFonts w:ascii="Arial" w:hAnsi="Arial" w:cs="Arial"/>
              </w:rPr>
            </w:pPr>
            <w:r w:rsidRPr="00055DAC">
              <w:rPr>
                <w:rFonts w:ascii="Arial" w:hAnsi="Arial" w:cs="Arial"/>
                <w:lang w:val="en-US"/>
              </w:rPr>
              <w:t>in either case to carry out any of the CFD settlement activities (or any successor entity performing CFD settlement activities);</w:t>
            </w:r>
            <w:r w:rsidRPr="00055DAC">
              <w:rPr>
                <w:rFonts w:ascii="Arial" w:hAnsi="Arial" w:cs="Arial"/>
              </w:rPr>
              <w:t xml:space="preserve"> </w:t>
            </w:r>
          </w:p>
        </w:tc>
      </w:tr>
      <w:tr w:rsidR="0093429F" w:rsidRPr="00055DAC" w14:paraId="6B0F9628" w14:textId="77777777" w:rsidTr="006C65B2">
        <w:tc>
          <w:tcPr>
            <w:tcW w:w="2695" w:type="dxa"/>
          </w:tcPr>
          <w:p w14:paraId="5D0B3C84" w14:textId="07DFACA1" w:rsidR="008026E0" w:rsidRPr="00055DAC" w:rsidRDefault="00E000A3" w:rsidP="00055DAC">
            <w:pPr>
              <w:pStyle w:val="BodyText"/>
              <w:rPr>
                <w:rFonts w:ascii="Arial" w:hAnsi="Arial" w:cs="Arial"/>
                <w:b/>
                <w:bCs/>
              </w:rPr>
            </w:pPr>
            <w:r w:rsidRPr="00055DAC">
              <w:rPr>
                <w:rFonts w:ascii="Arial" w:hAnsi="Arial" w:cs="Arial"/>
                <w:b/>
                <w:bCs/>
              </w:rPr>
              <w:t>“</w:t>
            </w:r>
            <w:r w:rsidR="00B74A4C" w:rsidRPr="00055DAC">
              <w:rPr>
                <w:rFonts w:ascii="Arial" w:hAnsi="Arial" w:cs="Arial"/>
                <w:b/>
                <w:bCs/>
              </w:rPr>
              <w:t xml:space="preserve">Charges for Physical </w:t>
            </w:r>
            <w:r w:rsidR="00100F8E" w:rsidRPr="00055DAC">
              <w:rPr>
                <w:rFonts w:ascii="Arial" w:hAnsi="Arial" w:cs="Arial"/>
                <w:b/>
                <w:bCs/>
              </w:rPr>
              <w:t>Asse</w:t>
            </w:r>
            <w:r w:rsidR="00766A3D" w:rsidRPr="00055DAC">
              <w:rPr>
                <w:rFonts w:ascii="Arial" w:hAnsi="Arial" w:cs="Arial"/>
                <w:b/>
                <w:bCs/>
              </w:rPr>
              <w:t>ts Required for Connection”</w:t>
            </w:r>
          </w:p>
        </w:tc>
        <w:tc>
          <w:tcPr>
            <w:tcW w:w="6657" w:type="dxa"/>
            <w:gridSpan w:val="2"/>
          </w:tcPr>
          <w:p w14:paraId="131D6DF2" w14:textId="7046AC73" w:rsidR="007D1BE8" w:rsidRPr="00055DAC" w:rsidRDefault="003A2C33" w:rsidP="00055DAC">
            <w:pPr>
              <w:pStyle w:val="BodyText"/>
              <w:jc w:val="both"/>
              <w:rPr>
                <w:rFonts w:ascii="Arial" w:hAnsi="Arial" w:cs="Arial"/>
              </w:rPr>
            </w:pPr>
            <w:r w:rsidRPr="00055DAC">
              <w:rPr>
                <w:rFonts w:ascii="Arial" w:hAnsi="Arial" w:cs="Arial"/>
              </w:rPr>
              <w:t>shall mean charges paid by producers for physical assets required for connection to the system or the upgrade of the connection.</w:t>
            </w:r>
          </w:p>
        </w:tc>
      </w:tr>
      <w:tr w:rsidR="009F6BF6" w:rsidRPr="00055DAC" w14:paraId="524D2445" w14:textId="77777777" w:rsidTr="006C65B2">
        <w:tc>
          <w:tcPr>
            <w:tcW w:w="2695" w:type="dxa"/>
          </w:tcPr>
          <w:p w14:paraId="74197FE9" w14:textId="3782ED7C" w:rsidR="009F6BF6" w:rsidRPr="00055DAC" w:rsidRDefault="009F6BF6" w:rsidP="00055DAC">
            <w:pPr>
              <w:pStyle w:val="BodyText"/>
              <w:rPr>
                <w:rFonts w:ascii="Arial" w:hAnsi="Arial" w:cs="Arial"/>
                <w:b/>
                <w:bCs/>
              </w:rPr>
            </w:pPr>
            <w:r w:rsidRPr="00055DAC">
              <w:rPr>
                <w:rFonts w:ascii="Arial" w:hAnsi="Arial" w:cs="Arial"/>
                <w:b/>
                <w:bCs/>
              </w:rPr>
              <w:t>“Charging Band”</w:t>
            </w:r>
          </w:p>
        </w:tc>
        <w:tc>
          <w:tcPr>
            <w:tcW w:w="6657" w:type="dxa"/>
            <w:gridSpan w:val="2"/>
          </w:tcPr>
          <w:p w14:paraId="114D01DD" w14:textId="0241768A" w:rsidR="009F6BF6" w:rsidRPr="00055DAC" w:rsidRDefault="009F6BF6" w:rsidP="00055DAC">
            <w:pPr>
              <w:pStyle w:val="BodyText"/>
              <w:jc w:val="both"/>
              <w:rPr>
                <w:rFonts w:ascii="Arial" w:hAnsi="Arial" w:cs="Arial"/>
              </w:rPr>
            </w:pPr>
            <w:r w:rsidRPr="00055DAC">
              <w:rPr>
                <w:rFonts w:ascii="Arial" w:hAnsi="Arial" w:cs="Arial"/>
                <w:sz w:val="24"/>
              </w:rPr>
              <w:t xml:space="preserve">a band containing sites from one of the </w:t>
            </w:r>
            <w:r w:rsidRPr="00055DAC">
              <w:rPr>
                <w:rFonts w:ascii="Arial" w:hAnsi="Arial" w:cs="Arial"/>
                <w:b/>
                <w:sz w:val="24"/>
              </w:rPr>
              <w:t>Residual Charging Groups</w:t>
            </w:r>
            <w:r w:rsidRPr="00055DAC">
              <w:rPr>
                <w:rFonts w:ascii="Arial" w:hAnsi="Arial" w:cs="Arial"/>
                <w:sz w:val="24"/>
              </w:rPr>
              <w:t xml:space="preserve"> created for the purpose of </w:t>
            </w:r>
            <w:r w:rsidRPr="00055DAC">
              <w:rPr>
                <w:rFonts w:ascii="Arial" w:hAnsi="Arial" w:cs="Arial"/>
                <w:b/>
                <w:sz w:val="24"/>
              </w:rPr>
              <w:t>Transmission Demand Residual</w:t>
            </w:r>
            <w:r w:rsidRPr="00055DAC">
              <w:rPr>
                <w:rFonts w:ascii="Arial" w:hAnsi="Arial" w:cs="Arial"/>
                <w:sz w:val="24"/>
              </w:rPr>
              <w:t xml:space="preserve"> charging in accordance with 14.15.137 of the </w:t>
            </w:r>
            <w:r w:rsidRPr="00055DAC">
              <w:rPr>
                <w:rFonts w:ascii="Arial" w:hAnsi="Arial" w:cs="Arial"/>
                <w:b/>
                <w:sz w:val="24"/>
              </w:rPr>
              <w:t>Connection and Use of System Code;</w:t>
            </w:r>
          </w:p>
        </w:tc>
      </w:tr>
      <w:tr w:rsidR="004D5A11" w:rsidRPr="00055DAC" w14:paraId="5C045A0D" w14:textId="77777777" w:rsidTr="006C65B2">
        <w:tc>
          <w:tcPr>
            <w:tcW w:w="2695" w:type="dxa"/>
          </w:tcPr>
          <w:p w14:paraId="3F4E9B49" w14:textId="77777777" w:rsidR="004D5A11" w:rsidRPr="00055DAC" w:rsidRDefault="004D5A11" w:rsidP="00055DAC">
            <w:pPr>
              <w:pStyle w:val="BodyText"/>
              <w:rPr>
                <w:rFonts w:ascii="Arial" w:hAnsi="Arial" w:cs="Arial"/>
                <w:b/>
                <w:bCs/>
              </w:rPr>
            </w:pPr>
            <w:r w:rsidRPr="00055DAC">
              <w:rPr>
                <w:rFonts w:ascii="Arial" w:hAnsi="Arial" w:cs="Arial"/>
                <w:b/>
                <w:bCs/>
              </w:rPr>
              <w:t>“Charging Date”</w:t>
            </w:r>
          </w:p>
        </w:tc>
        <w:tc>
          <w:tcPr>
            <w:tcW w:w="6657" w:type="dxa"/>
            <w:gridSpan w:val="2"/>
          </w:tcPr>
          <w:p w14:paraId="45A81397"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Construction Agreement</w:t>
            </w:r>
            <w:r w:rsidRPr="00055DAC">
              <w:rPr>
                <w:rFonts w:ascii="Arial" w:hAnsi="Arial" w:cs="Arial"/>
              </w:rPr>
              <w:t>;</w:t>
            </w:r>
          </w:p>
        </w:tc>
      </w:tr>
      <w:tr w:rsidR="004D5A11" w:rsidRPr="00055DAC" w14:paraId="1BE43F66" w14:textId="77777777" w:rsidTr="006C65B2">
        <w:tc>
          <w:tcPr>
            <w:tcW w:w="2695" w:type="dxa"/>
          </w:tcPr>
          <w:p w14:paraId="2DFF8887" w14:textId="77777777" w:rsidR="004D5A11" w:rsidRPr="00055DAC" w:rsidRDefault="004D5A11" w:rsidP="00055DAC">
            <w:pPr>
              <w:pStyle w:val="BodyText"/>
              <w:rPr>
                <w:rFonts w:ascii="Arial" w:hAnsi="Arial" w:cs="Arial"/>
                <w:b/>
                <w:bCs/>
              </w:rPr>
            </w:pPr>
            <w:r w:rsidRPr="00055DAC">
              <w:rPr>
                <w:rFonts w:ascii="Arial" w:hAnsi="Arial" w:cs="Arial"/>
                <w:b/>
                <w:bCs/>
              </w:rPr>
              <w:t>"Charging Dispute"</w:t>
            </w:r>
          </w:p>
        </w:tc>
        <w:tc>
          <w:tcPr>
            <w:tcW w:w="6657" w:type="dxa"/>
            <w:gridSpan w:val="2"/>
          </w:tcPr>
          <w:p w14:paraId="3F257AC9" w14:textId="77777777" w:rsidR="004D5A11" w:rsidRPr="00055DAC" w:rsidRDefault="004D5A11" w:rsidP="00055DAC">
            <w:pPr>
              <w:pStyle w:val="BodyText"/>
              <w:rPr>
                <w:rFonts w:ascii="Arial" w:hAnsi="Arial" w:cs="Arial"/>
                <w:b/>
                <w:i/>
              </w:rPr>
            </w:pPr>
            <w:r w:rsidRPr="00055DAC">
              <w:rPr>
                <w:rFonts w:ascii="Arial" w:hAnsi="Arial" w:cs="Arial"/>
              </w:rPr>
              <w:t>as defined in Paragraph 7.2.1;</w:t>
            </w:r>
          </w:p>
        </w:tc>
      </w:tr>
      <w:tr w:rsidR="004D5A11" w:rsidRPr="00055DAC" w14:paraId="333338DA" w14:textId="77777777" w:rsidTr="006C65B2">
        <w:tc>
          <w:tcPr>
            <w:tcW w:w="2695" w:type="dxa"/>
          </w:tcPr>
          <w:p w14:paraId="1E60DF62" w14:textId="77777777" w:rsidR="004D5A11" w:rsidRPr="00055DAC" w:rsidRDefault="004D5A11" w:rsidP="00055DAC">
            <w:pPr>
              <w:pStyle w:val="BodyText"/>
              <w:rPr>
                <w:rFonts w:ascii="Arial" w:hAnsi="Arial" w:cs="Arial"/>
                <w:b/>
                <w:bCs/>
              </w:rPr>
            </w:pPr>
            <w:r w:rsidRPr="00055DAC">
              <w:rPr>
                <w:rFonts w:ascii="Arial" w:hAnsi="Arial" w:cs="Arial"/>
                <w:b/>
                <w:bCs/>
              </w:rPr>
              <w:t>“Charging Methodologies”</w:t>
            </w:r>
          </w:p>
        </w:tc>
        <w:tc>
          <w:tcPr>
            <w:tcW w:w="6657" w:type="dxa"/>
            <w:gridSpan w:val="2"/>
          </w:tcPr>
          <w:p w14:paraId="05667657" w14:textId="77777777" w:rsidR="004D5A11" w:rsidRPr="00055DAC" w:rsidRDefault="004D5A11" w:rsidP="00055DAC">
            <w:pPr>
              <w:pStyle w:val="BodyText"/>
              <w:jc w:val="both"/>
              <w:rPr>
                <w:rFonts w:ascii="Arial" w:hAnsi="Arial" w:cs="Arial"/>
              </w:rPr>
            </w:pPr>
            <w:r w:rsidRPr="00055DAC">
              <w:rPr>
                <w:rFonts w:ascii="Arial" w:hAnsi="Arial" w:cs="Arial"/>
              </w:rPr>
              <w:t xml:space="preserve">(a) the </w:t>
            </w:r>
            <w:r w:rsidRPr="00055DAC">
              <w:rPr>
                <w:rFonts w:ascii="Arial" w:hAnsi="Arial" w:cs="Arial"/>
                <w:b/>
                <w:bCs/>
              </w:rPr>
              <w:t>Use of System Charging Methodology</w:t>
            </w:r>
            <w:r w:rsidRPr="00055DAC">
              <w:rPr>
                <w:rFonts w:ascii="Arial" w:hAnsi="Arial" w:cs="Arial"/>
              </w:rPr>
              <w:t>; and/or</w:t>
            </w:r>
          </w:p>
          <w:p w14:paraId="46D6A2E0" w14:textId="77777777" w:rsidR="004D5A11" w:rsidRPr="00055DAC" w:rsidRDefault="004D5A11" w:rsidP="00055DAC">
            <w:pPr>
              <w:pStyle w:val="BodyText"/>
              <w:jc w:val="both"/>
              <w:rPr>
                <w:rFonts w:ascii="Arial" w:hAnsi="Arial" w:cs="Arial"/>
              </w:rPr>
            </w:pPr>
            <w:r w:rsidRPr="00055DAC">
              <w:rPr>
                <w:rFonts w:ascii="Arial" w:hAnsi="Arial" w:cs="Arial"/>
              </w:rPr>
              <w:t xml:space="preserve">(b) the </w:t>
            </w:r>
            <w:r w:rsidRPr="00055DAC">
              <w:rPr>
                <w:rFonts w:ascii="Arial" w:hAnsi="Arial" w:cs="Arial"/>
                <w:b/>
                <w:bCs/>
              </w:rPr>
              <w:t>Connection Charging Methodology</w:t>
            </w:r>
            <w:r w:rsidRPr="00055DAC">
              <w:rPr>
                <w:rFonts w:ascii="Arial" w:hAnsi="Arial" w:cs="Arial"/>
              </w:rPr>
              <w:t>;</w:t>
            </w:r>
          </w:p>
        </w:tc>
      </w:tr>
      <w:tr w:rsidR="004D5A11" w:rsidRPr="00055DAC" w14:paraId="6465DC37" w14:textId="77777777" w:rsidTr="006C65B2">
        <w:tc>
          <w:tcPr>
            <w:tcW w:w="2695" w:type="dxa"/>
          </w:tcPr>
          <w:p w14:paraId="4F18D5FE" w14:textId="77777777" w:rsidR="004D5A11" w:rsidRPr="00055DAC" w:rsidRDefault="004D5A11" w:rsidP="00055DAC">
            <w:pPr>
              <w:pStyle w:val="BodyText"/>
              <w:rPr>
                <w:rFonts w:ascii="Arial" w:hAnsi="Arial" w:cs="Arial"/>
                <w:b/>
                <w:bCs/>
              </w:rPr>
            </w:pPr>
            <w:r w:rsidRPr="00055DAC">
              <w:rPr>
                <w:rFonts w:ascii="Arial" w:hAnsi="Arial" w:cs="Arial"/>
                <w:b/>
                <w:bCs/>
              </w:rPr>
              <w:t>"Charging Statements"</w:t>
            </w:r>
          </w:p>
        </w:tc>
        <w:tc>
          <w:tcPr>
            <w:tcW w:w="6657" w:type="dxa"/>
            <w:gridSpan w:val="2"/>
          </w:tcPr>
          <w:p w14:paraId="06D6401A" w14:textId="77777777" w:rsidR="004D5A11" w:rsidRPr="00055DAC" w:rsidRDefault="004D5A1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Statement of the Connection Charging Methodology</w:t>
            </w:r>
            <w:r w:rsidRPr="00055DAC">
              <w:rPr>
                <w:rFonts w:ascii="Arial" w:hAnsi="Arial" w:cs="Arial"/>
              </w:rPr>
              <w:t xml:space="preserve">, the </w:t>
            </w:r>
            <w:r w:rsidRPr="00055DAC">
              <w:rPr>
                <w:rFonts w:ascii="Arial" w:hAnsi="Arial" w:cs="Arial"/>
                <w:b/>
              </w:rPr>
              <w:t>Statement of the Use of System Charging Methodology</w:t>
            </w:r>
            <w:r w:rsidRPr="00055DAC">
              <w:rPr>
                <w:rFonts w:ascii="Arial" w:hAnsi="Arial" w:cs="Arial"/>
              </w:rPr>
              <w:t xml:space="preserve">, and the </w:t>
            </w:r>
            <w:r w:rsidRPr="00055DAC">
              <w:rPr>
                <w:rFonts w:ascii="Arial" w:hAnsi="Arial" w:cs="Arial"/>
                <w:b/>
              </w:rPr>
              <w:t>Statement of Use of System Charges</w:t>
            </w:r>
            <w:r w:rsidRPr="00055DAC">
              <w:rPr>
                <w:rFonts w:ascii="Arial" w:hAnsi="Arial" w:cs="Arial"/>
              </w:rPr>
              <w:t>;</w:t>
            </w:r>
          </w:p>
        </w:tc>
      </w:tr>
      <w:tr w:rsidR="004D5A11" w:rsidRPr="00055DAC" w14:paraId="4944A122" w14:textId="77777777" w:rsidTr="006C65B2">
        <w:tc>
          <w:tcPr>
            <w:tcW w:w="2695" w:type="dxa"/>
          </w:tcPr>
          <w:p w14:paraId="32BE21B8" w14:textId="2A7BADE6" w:rsidR="004D5A11" w:rsidRPr="00055DAC" w:rsidRDefault="004D5A11" w:rsidP="00055DAC">
            <w:pPr>
              <w:rPr>
                <w:rFonts w:ascii="Arial" w:hAnsi="Arial" w:cs="Arial"/>
                <w:b/>
              </w:rPr>
            </w:pPr>
            <w:bookmarkStart w:id="22" w:name="_DV_C131"/>
            <w:r w:rsidRPr="00055DAC">
              <w:rPr>
                <w:rFonts w:ascii="Arial" w:hAnsi="Arial" w:cs="Arial"/>
                <w:b/>
              </w:rPr>
              <w:t>"Circuit Breaker"</w:t>
            </w:r>
            <w:bookmarkEnd w:id="22"/>
          </w:p>
        </w:tc>
        <w:tc>
          <w:tcPr>
            <w:tcW w:w="6657" w:type="dxa"/>
            <w:gridSpan w:val="2"/>
          </w:tcPr>
          <w:p w14:paraId="43204D5C" w14:textId="77777777" w:rsidR="004D5A11" w:rsidRPr="00055DAC" w:rsidRDefault="004D5A11" w:rsidP="00055DAC">
            <w:pPr>
              <w:pStyle w:val="BodyText"/>
              <w:tabs>
                <w:tab w:val="left" w:pos="72"/>
              </w:tabs>
              <w:spacing w:line="240" w:lineRule="atLeast"/>
              <w:jc w:val="both"/>
              <w:rPr>
                <w:rFonts w:ascii="Arial" w:hAnsi="Arial" w:cs="Arial"/>
                <w:color w:val="000000"/>
                <w:w w:val="0"/>
              </w:rPr>
            </w:pPr>
            <w:r w:rsidRPr="00055DAC">
              <w:rPr>
                <w:rFonts w:ascii="Arial" w:hAnsi="Arial" w:cs="Arial"/>
                <w:color w:val="000000"/>
                <w:w w:val="0"/>
              </w:rPr>
              <w:t xml:space="preserve">a mechanical switching device, capable of making, carrying and breaking currents under normal circuit conditions </w:t>
            </w:r>
            <w:proofErr w:type="gramStart"/>
            <w:r w:rsidRPr="00055DAC">
              <w:rPr>
                <w:rFonts w:ascii="Arial" w:hAnsi="Arial" w:cs="Arial"/>
                <w:color w:val="000000"/>
                <w:w w:val="0"/>
              </w:rPr>
              <w:t>and also</w:t>
            </w:r>
            <w:proofErr w:type="gramEnd"/>
            <w:r w:rsidRPr="00055DAC">
              <w:rPr>
                <w:rFonts w:ascii="Arial" w:hAnsi="Arial" w:cs="Arial"/>
                <w:color w:val="000000"/>
                <w:w w:val="0"/>
              </w:rPr>
              <w:t xml:space="preserve"> of making, carrying for a specified time and breaking currents under specified abnormal circuit conditions, such as those of short circuit</w:t>
            </w:r>
            <w:bookmarkStart w:id="23" w:name="_BPDCD_22"/>
            <w:r w:rsidRPr="00055DAC">
              <w:rPr>
                <w:rFonts w:ascii="Arial" w:hAnsi="Arial" w:cs="Arial"/>
                <w:color w:val="0000FF"/>
                <w:w w:val="0"/>
                <w:u w:val="double"/>
              </w:rPr>
              <w:t>;</w:t>
            </w:r>
            <w:bookmarkEnd w:id="23"/>
          </w:p>
        </w:tc>
      </w:tr>
      <w:tr w:rsidR="004D5A11" w:rsidRPr="00055DAC" w14:paraId="2431FE17" w14:textId="77777777" w:rsidTr="006C65B2">
        <w:tc>
          <w:tcPr>
            <w:tcW w:w="2695" w:type="dxa"/>
          </w:tcPr>
          <w:p w14:paraId="68E65F9A" w14:textId="77777777" w:rsidR="004D5A11" w:rsidRPr="00055DAC" w:rsidRDefault="004D5A11" w:rsidP="00055DAC">
            <w:pPr>
              <w:pStyle w:val="BodyText"/>
              <w:rPr>
                <w:rFonts w:ascii="Arial" w:hAnsi="Arial" w:cs="Arial"/>
                <w:b/>
                <w:bCs/>
              </w:rPr>
            </w:pPr>
            <w:r w:rsidRPr="00055DAC">
              <w:rPr>
                <w:rFonts w:ascii="Arial" w:hAnsi="Arial" w:cs="Arial"/>
                <w:b/>
                <w:bCs/>
              </w:rPr>
              <w:t>“Citizens Advice”</w:t>
            </w:r>
          </w:p>
        </w:tc>
        <w:tc>
          <w:tcPr>
            <w:tcW w:w="6657" w:type="dxa"/>
            <w:gridSpan w:val="2"/>
          </w:tcPr>
          <w:p w14:paraId="68EE975F" w14:textId="77777777" w:rsidR="004D5A11" w:rsidRPr="00055DAC" w:rsidRDefault="004D5A11" w:rsidP="00055DAC">
            <w:pPr>
              <w:pStyle w:val="BodyText"/>
              <w:jc w:val="both"/>
              <w:rPr>
                <w:rFonts w:ascii="Arial" w:hAnsi="Arial" w:cs="Arial"/>
              </w:rPr>
            </w:pPr>
            <w:r w:rsidRPr="00055DAC">
              <w:rPr>
                <w:rFonts w:ascii="Arial" w:hAnsi="Arial" w:cs="Arial"/>
              </w:rPr>
              <w:t>Means the National Association of Citizens Advice Bureaux</w:t>
            </w:r>
          </w:p>
        </w:tc>
      </w:tr>
      <w:tr w:rsidR="004D5A11" w:rsidRPr="00055DAC" w14:paraId="659084D4" w14:textId="77777777" w:rsidTr="006C65B2">
        <w:tc>
          <w:tcPr>
            <w:tcW w:w="2695" w:type="dxa"/>
          </w:tcPr>
          <w:p w14:paraId="2CED8562" w14:textId="77777777" w:rsidR="004D5A11" w:rsidRPr="00055DAC" w:rsidRDefault="004D5A11" w:rsidP="00055DAC">
            <w:pPr>
              <w:pStyle w:val="BodyText"/>
              <w:rPr>
                <w:rFonts w:ascii="Arial" w:hAnsi="Arial" w:cs="Arial"/>
                <w:b/>
                <w:bCs/>
              </w:rPr>
            </w:pPr>
            <w:r w:rsidRPr="00055DAC">
              <w:rPr>
                <w:rFonts w:ascii="Arial" w:hAnsi="Arial" w:cs="Arial"/>
                <w:b/>
                <w:bCs/>
              </w:rPr>
              <w:t>“Citizens Advice Scotland”</w:t>
            </w:r>
          </w:p>
        </w:tc>
        <w:tc>
          <w:tcPr>
            <w:tcW w:w="6657" w:type="dxa"/>
            <w:gridSpan w:val="2"/>
          </w:tcPr>
          <w:p w14:paraId="2F22CFF4" w14:textId="77777777" w:rsidR="004D5A11" w:rsidRPr="00055DAC" w:rsidRDefault="004D5A11" w:rsidP="00055DAC">
            <w:pPr>
              <w:pStyle w:val="BodyText"/>
              <w:jc w:val="both"/>
              <w:rPr>
                <w:rFonts w:ascii="Arial" w:hAnsi="Arial" w:cs="Arial"/>
              </w:rPr>
            </w:pPr>
            <w:r w:rsidRPr="00055DAC">
              <w:rPr>
                <w:rFonts w:ascii="Arial" w:hAnsi="Arial" w:cs="Arial"/>
              </w:rPr>
              <w:t>Means the Scottish Association of Citizens Advice Bureaux</w:t>
            </w:r>
          </w:p>
        </w:tc>
      </w:tr>
      <w:tr w:rsidR="003A7390" w:rsidRPr="00055DAC" w14:paraId="2056544B" w14:textId="77777777" w:rsidTr="006C65B2">
        <w:tc>
          <w:tcPr>
            <w:tcW w:w="2695" w:type="dxa"/>
          </w:tcPr>
          <w:p w14:paraId="744493E7" w14:textId="77777777" w:rsidR="003A7390" w:rsidRPr="00055DAC" w:rsidRDefault="003A7390" w:rsidP="00055DAC">
            <w:pPr>
              <w:pStyle w:val="BodyText"/>
              <w:rPr>
                <w:rFonts w:ascii="Arial" w:hAnsi="Arial" w:cs="Arial"/>
                <w:b/>
                <w:bCs/>
              </w:rPr>
            </w:pPr>
            <w:r w:rsidRPr="00055DAC">
              <w:rPr>
                <w:rFonts w:ascii="Arial" w:hAnsi="Arial" w:cs="Arial"/>
                <w:b/>
                <w:bCs/>
              </w:rPr>
              <w:t>“CM Administrative Parties”</w:t>
            </w:r>
          </w:p>
        </w:tc>
        <w:tc>
          <w:tcPr>
            <w:tcW w:w="6657" w:type="dxa"/>
            <w:gridSpan w:val="2"/>
          </w:tcPr>
          <w:p w14:paraId="05EAEB6C" w14:textId="77777777" w:rsidR="003A7390" w:rsidRPr="00055DAC" w:rsidRDefault="003A7390"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Secretary of State</w:t>
            </w:r>
            <w:r w:rsidRPr="00055DAC">
              <w:rPr>
                <w:rFonts w:ascii="Arial" w:hAnsi="Arial" w:cs="Arial"/>
                <w:lang w:val="en-US"/>
              </w:rPr>
              <w:t xml:space="preserve">, the </w:t>
            </w:r>
            <w:r w:rsidRPr="00055DAC">
              <w:rPr>
                <w:rFonts w:ascii="Arial" w:hAnsi="Arial" w:cs="Arial"/>
                <w:b/>
                <w:bCs/>
                <w:lang w:val="en-US"/>
              </w:rPr>
              <w:t>CM Settlement Body</w:t>
            </w:r>
            <w:r w:rsidRPr="00055DAC">
              <w:rPr>
                <w:rFonts w:ascii="Arial" w:hAnsi="Arial" w:cs="Arial"/>
                <w:lang w:val="en-US"/>
              </w:rPr>
              <w:t xml:space="preserve">, and any </w:t>
            </w:r>
            <w:r w:rsidRPr="00055DAC">
              <w:rPr>
                <w:rFonts w:ascii="Arial" w:hAnsi="Arial" w:cs="Arial"/>
                <w:b/>
                <w:bCs/>
                <w:lang w:val="en-US"/>
              </w:rPr>
              <w:t>CM Settlement Services Provider</w:t>
            </w:r>
            <w:r w:rsidRPr="00055DAC">
              <w:rPr>
                <w:rFonts w:ascii="Arial" w:hAnsi="Arial" w:cs="Arial"/>
                <w:lang w:val="en-US"/>
              </w:rPr>
              <w:t>;</w:t>
            </w:r>
          </w:p>
        </w:tc>
      </w:tr>
      <w:tr w:rsidR="007D5099" w:rsidRPr="00055DAC" w14:paraId="08E1D4C8" w14:textId="77777777" w:rsidTr="006C65B2">
        <w:tc>
          <w:tcPr>
            <w:tcW w:w="2695" w:type="dxa"/>
          </w:tcPr>
          <w:p w14:paraId="59685E3A" w14:textId="5B2DF971" w:rsidR="007D5099" w:rsidRPr="007A520D" w:rsidRDefault="004D1EF7" w:rsidP="00055DAC">
            <w:pPr>
              <w:pStyle w:val="BodyText"/>
              <w:rPr>
                <w:rFonts w:ascii="Arial" w:hAnsi="Arial" w:cs="Arial"/>
                <w:b/>
                <w:bCs/>
                <w:color w:val="FF0000"/>
              </w:rPr>
            </w:pPr>
            <w:r w:rsidRPr="007A520D">
              <w:rPr>
                <w:rFonts w:ascii="Arial" w:hAnsi="Arial"/>
                <w:b/>
                <w:bCs/>
                <w:color w:val="FF0000"/>
                <w:sz w:val="24"/>
              </w:rPr>
              <w:t>“CMP434”</w:t>
            </w:r>
          </w:p>
        </w:tc>
        <w:tc>
          <w:tcPr>
            <w:tcW w:w="6657" w:type="dxa"/>
            <w:gridSpan w:val="2"/>
          </w:tcPr>
          <w:p w14:paraId="13F3BE8D" w14:textId="3BBD288A" w:rsidR="007D5099" w:rsidRPr="007A520D" w:rsidRDefault="007D22C9" w:rsidP="00055DAC">
            <w:pPr>
              <w:pStyle w:val="BodyText"/>
              <w:jc w:val="both"/>
              <w:rPr>
                <w:rFonts w:ascii="Arial" w:hAnsi="Arial" w:cs="Arial"/>
                <w:color w:val="FF0000"/>
              </w:rPr>
            </w:pPr>
            <w:r w:rsidRPr="007A520D">
              <w:rPr>
                <w:rFonts w:ascii="Arial" w:hAnsi="Arial"/>
                <w:b/>
                <w:bCs/>
                <w:color w:val="FF0000"/>
                <w:sz w:val="24"/>
              </w:rPr>
              <w:t>CUSC Modification Proposal</w:t>
            </w:r>
            <w:r w:rsidRPr="007A520D">
              <w:rPr>
                <w:rFonts w:ascii="Arial" w:hAnsi="Arial"/>
                <w:color w:val="FF0000"/>
                <w:sz w:val="24"/>
              </w:rPr>
              <w:t xml:space="preserve"> 434: Implementing Connections Reform;</w:t>
            </w:r>
          </w:p>
        </w:tc>
      </w:tr>
      <w:tr w:rsidR="006A6EB0" w:rsidRPr="00055DAC" w14:paraId="6F54B5B2" w14:textId="77777777" w:rsidTr="006C65B2">
        <w:tc>
          <w:tcPr>
            <w:tcW w:w="2695" w:type="dxa"/>
          </w:tcPr>
          <w:p w14:paraId="206B0607" w14:textId="77DA744B" w:rsidR="006A6EB0" w:rsidRPr="007A520D" w:rsidRDefault="006A6EB0" w:rsidP="00055DAC">
            <w:pPr>
              <w:pStyle w:val="BodyText"/>
              <w:rPr>
                <w:rFonts w:ascii="Arial" w:hAnsi="Arial" w:cs="Arial"/>
                <w:b/>
                <w:bCs/>
                <w:color w:val="FF0000"/>
              </w:rPr>
            </w:pPr>
            <w:r w:rsidRPr="007A520D">
              <w:rPr>
                <w:rFonts w:ascii="Arial" w:hAnsi="Arial" w:cs="Arial"/>
                <w:b/>
                <w:bCs/>
                <w:color w:val="FF0000"/>
                <w:sz w:val="24"/>
              </w:rPr>
              <w:t>“CMP434 Implementation Date"</w:t>
            </w:r>
          </w:p>
        </w:tc>
        <w:tc>
          <w:tcPr>
            <w:tcW w:w="6657" w:type="dxa"/>
            <w:gridSpan w:val="2"/>
          </w:tcPr>
          <w:p w14:paraId="44D30ADE" w14:textId="12AC51B7" w:rsidR="006A6EB0" w:rsidRPr="007A520D" w:rsidRDefault="006A6EB0" w:rsidP="00055DAC">
            <w:pPr>
              <w:pStyle w:val="BodyText"/>
              <w:jc w:val="both"/>
              <w:rPr>
                <w:rFonts w:ascii="Arial" w:hAnsi="Arial" w:cs="Arial"/>
                <w:color w:val="FF0000"/>
              </w:rPr>
            </w:pPr>
            <w:r w:rsidRPr="007A520D">
              <w:rPr>
                <w:rFonts w:ascii="Arial" w:eastAsiaTheme="minorHAnsi" w:hAnsi="Arial" w:cs="Arial"/>
                <w:color w:val="FF0000"/>
                <w:sz w:val="24"/>
              </w:rPr>
              <w:t xml:space="preserve">shall mean the date specified as the </w:t>
            </w:r>
            <w:r w:rsidRPr="007A520D">
              <w:rPr>
                <w:rFonts w:ascii="Arial" w:eastAsiaTheme="minorHAnsi" w:hAnsi="Arial" w:cs="Arial"/>
                <w:b/>
                <w:bCs/>
                <w:color w:val="FF0000"/>
                <w:sz w:val="24"/>
              </w:rPr>
              <w:t>Implementation Date</w:t>
            </w:r>
            <w:r w:rsidRPr="007A520D">
              <w:rPr>
                <w:rFonts w:ascii="Arial" w:eastAsiaTheme="minorHAnsi" w:hAnsi="Arial" w:cs="Arial"/>
                <w:color w:val="FF0000"/>
                <w:sz w:val="24"/>
              </w:rPr>
              <w:t xml:space="preserve"> for </w:t>
            </w:r>
            <w:r w:rsidRPr="007A520D">
              <w:rPr>
                <w:rFonts w:ascii="Arial" w:eastAsiaTheme="minorHAnsi" w:hAnsi="Arial" w:cs="Arial"/>
                <w:b/>
                <w:bCs/>
                <w:color w:val="FF0000"/>
                <w:sz w:val="24"/>
              </w:rPr>
              <w:t>CMP434</w:t>
            </w:r>
            <w:r w:rsidRPr="007A520D">
              <w:rPr>
                <w:rFonts w:ascii="Arial" w:eastAsiaTheme="minorHAnsi" w:hAnsi="Arial" w:cs="Arial"/>
                <w:color w:val="FF0000"/>
                <w:sz w:val="24"/>
              </w:rPr>
              <w:t xml:space="preserve"> in the direction issued by the </w:t>
            </w:r>
            <w:r w:rsidRPr="007A520D">
              <w:rPr>
                <w:rFonts w:ascii="Arial" w:eastAsiaTheme="minorHAnsi" w:hAnsi="Arial" w:cs="Arial"/>
                <w:b/>
                <w:bCs/>
                <w:color w:val="FF0000"/>
                <w:sz w:val="24"/>
              </w:rPr>
              <w:t>Authority</w:t>
            </w:r>
            <w:r w:rsidRPr="007A520D">
              <w:rPr>
                <w:rFonts w:ascii="Arial" w:eastAsiaTheme="minorHAnsi" w:hAnsi="Arial" w:cs="Arial"/>
                <w:color w:val="FF0000"/>
                <w:sz w:val="24"/>
              </w:rPr>
              <w:t xml:space="preserve"> approving </w:t>
            </w:r>
            <w:r w:rsidRPr="007A520D">
              <w:rPr>
                <w:rFonts w:ascii="Arial" w:eastAsiaTheme="minorHAnsi" w:hAnsi="Arial" w:cs="Arial"/>
                <w:b/>
                <w:bCs/>
                <w:color w:val="FF0000"/>
                <w:sz w:val="24"/>
              </w:rPr>
              <w:t>CMP434</w:t>
            </w:r>
            <w:r w:rsidRPr="007A520D">
              <w:rPr>
                <w:rFonts w:ascii="Arial" w:eastAsiaTheme="minorHAnsi" w:hAnsi="Arial" w:cs="Arial"/>
                <w:color w:val="FF0000"/>
                <w:sz w:val="24"/>
              </w:rPr>
              <w:t>;</w:t>
            </w:r>
          </w:p>
        </w:tc>
      </w:tr>
      <w:tr w:rsidR="00390E49" w:rsidRPr="00055DAC" w14:paraId="3A63CF88" w14:textId="77777777" w:rsidTr="006C65B2">
        <w:tc>
          <w:tcPr>
            <w:tcW w:w="2695" w:type="dxa"/>
          </w:tcPr>
          <w:p w14:paraId="3AD53D65" w14:textId="611B0FF3" w:rsidR="00390E49" w:rsidRPr="00F629C1" w:rsidRDefault="00390E49" w:rsidP="00055DAC">
            <w:pPr>
              <w:pStyle w:val="BodyText"/>
              <w:rPr>
                <w:rFonts w:ascii="Arial" w:hAnsi="Arial" w:cs="Arial"/>
                <w:b/>
                <w:color w:val="FF0000"/>
              </w:rPr>
            </w:pPr>
            <w:r w:rsidRPr="00F629C1">
              <w:rPr>
                <w:rFonts w:ascii="Arial" w:hAnsi="Arial" w:cs="Arial"/>
                <w:b/>
                <w:color w:val="FF0000"/>
                <w:szCs w:val="22"/>
              </w:rPr>
              <w:t>"</w:t>
            </w:r>
            <w:r w:rsidRPr="00F629C1">
              <w:rPr>
                <w:rFonts w:ascii="Arial" w:hAnsi="Arial"/>
                <w:b/>
                <w:color w:val="FF0000"/>
                <w:szCs w:val="22"/>
              </w:rPr>
              <w:t>CMP434 Gate 1 Agreement”</w:t>
            </w:r>
          </w:p>
        </w:tc>
        <w:tc>
          <w:tcPr>
            <w:tcW w:w="6657" w:type="dxa"/>
            <w:gridSpan w:val="2"/>
          </w:tcPr>
          <w:p w14:paraId="21A10C5B" w14:textId="663FC221" w:rsidR="00390E49" w:rsidRPr="00F629C1" w:rsidRDefault="00390E49" w:rsidP="00055DAC">
            <w:pPr>
              <w:pStyle w:val="BodyText"/>
              <w:jc w:val="both"/>
              <w:rPr>
                <w:rFonts w:ascii="Arial" w:hAnsi="Arial" w:cs="Arial"/>
                <w:color w:val="FF0000"/>
              </w:rPr>
            </w:pPr>
            <w:r w:rsidRPr="00F629C1">
              <w:rPr>
                <w:rFonts w:ascii="Arial" w:hAnsi="Arial"/>
                <w:color w:val="FF0000"/>
                <w:szCs w:val="22"/>
              </w:rPr>
              <w:t xml:space="preserve">the form of </w:t>
            </w:r>
            <w:r w:rsidRPr="00F629C1">
              <w:rPr>
                <w:rFonts w:ascii="Arial" w:hAnsi="Arial"/>
                <w:b/>
                <w:color w:val="FF0000"/>
                <w:szCs w:val="22"/>
              </w:rPr>
              <w:t>Gate 1 Agreement</w:t>
            </w:r>
            <w:r w:rsidRPr="00F629C1">
              <w:rPr>
                <w:rFonts w:ascii="Arial" w:hAnsi="Arial"/>
                <w:color w:val="FF0000"/>
                <w:szCs w:val="22"/>
              </w:rPr>
              <w:t xml:space="preserve"> introduced through </w:t>
            </w:r>
            <w:r w:rsidRPr="00F629C1">
              <w:rPr>
                <w:rFonts w:ascii="Arial" w:hAnsi="Arial"/>
                <w:b/>
                <w:color w:val="FF0000"/>
                <w:szCs w:val="22"/>
              </w:rPr>
              <w:t>CMP434</w:t>
            </w:r>
            <w:r w:rsidRPr="00F629C1">
              <w:rPr>
                <w:rFonts w:ascii="Arial" w:hAnsi="Arial"/>
                <w:color w:val="FF0000"/>
                <w:szCs w:val="22"/>
              </w:rPr>
              <w:t>;</w:t>
            </w:r>
          </w:p>
        </w:tc>
      </w:tr>
      <w:tr w:rsidR="00390E49" w:rsidRPr="00055DAC" w14:paraId="49183A51" w14:textId="77777777" w:rsidTr="006C65B2">
        <w:tc>
          <w:tcPr>
            <w:tcW w:w="2695" w:type="dxa"/>
          </w:tcPr>
          <w:p w14:paraId="25131BF9" w14:textId="3707588F" w:rsidR="00390E49" w:rsidRPr="00F629C1" w:rsidRDefault="00390E49" w:rsidP="00055DAC">
            <w:pPr>
              <w:pStyle w:val="BodyText"/>
              <w:rPr>
                <w:rFonts w:ascii="Arial" w:hAnsi="Arial" w:cs="Arial"/>
                <w:b/>
                <w:color w:val="FF0000"/>
              </w:rPr>
            </w:pPr>
            <w:r w:rsidRPr="00F629C1">
              <w:rPr>
                <w:rFonts w:ascii="Arial" w:hAnsi="Arial"/>
                <w:b/>
                <w:color w:val="FF0000"/>
                <w:szCs w:val="22"/>
              </w:rPr>
              <w:t>“CMP434 Gate 2 Agreement”</w:t>
            </w:r>
          </w:p>
        </w:tc>
        <w:tc>
          <w:tcPr>
            <w:tcW w:w="6657" w:type="dxa"/>
            <w:gridSpan w:val="2"/>
          </w:tcPr>
          <w:p w14:paraId="6924F001" w14:textId="2FDD475B" w:rsidR="00390E49" w:rsidRPr="00F629C1" w:rsidRDefault="00390E49" w:rsidP="00055DAC">
            <w:pPr>
              <w:pStyle w:val="BodyText"/>
              <w:jc w:val="both"/>
              <w:rPr>
                <w:rFonts w:ascii="Arial" w:hAnsi="Arial" w:cs="Arial"/>
                <w:color w:val="FF0000"/>
              </w:rPr>
            </w:pPr>
            <w:r w:rsidRPr="00F629C1">
              <w:rPr>
                <w:rFonts w:ascii="Arial" w:hAnsi="Arial"/>
                <w:color w:val="FF0000"/>
                <w:szCs w:val="22"/>
              </w:rPr>
              <w:t xml:space="preserve">the form of </w:t>
            </w:r>
            <w:r w:rsidRPr="00F629C1">
              <w:rPr>
                <w:rFonts w:ascii="Arial" w:hAnsi="Arial"/>
                <w:b/>
                <w:color w:val="FF0000"/>
                <w:szCs w:val="22"/>
              </w:rPr>
              <w:t>Gate 2 Agreement</w:t>
            </w:r>
            <w:r w:rsidRPr="00F629C1">
              <w:rPr>
                <w:rFonts w:ascii="Arial" w:hAnsi="Arial"/>
                <w:color w:val="FF0000"/>
                <w:szCs w:val="22"/>
              </w:rPr>
              <w:t xml:space="preserve"> introduced through </w:t>
            </w:r>
            <w:r w:rsidRPr="00F629C1">
              <w:rPr>
                <w:rFonts w:ascii="Arial" w:hAnsi="Arial"/>
                <w:b/>
                <w:color w:val="FF0000"/>
                <w:szCs w:val="22"/>
              </w:rPr>
              <w:t>CMP434</w:t>
            </w:r>
            <w:r w:rsidRPr="00F629C1">
              <w:rPr>
                <w:rFonts w:ascii="Arial" w:hAnsi="Arial"/>
                <w:color w:val="FF0000"/>
                <w:szCs w:val="22"/>
              </w:rPr>
              <w:t>;</w:t>
            </w:r>
          </w:p>
        </w:tc>
      </w:tr>
      <w:tr w:rsidR="00390E49" w:rsidRPr="00055DAC" w14:paraId="364097B2" w14:textId="77777777" w:rsidTr="006C65B2">
        <w:tc>
          <w:tcPr>
            <w:tcW w:w="2695" w:type="dxa"/>
          </w:tcPr>
          <w:p w14:paraId="494FC6A4" w14:textId="57074CFE" w:rsidR="00390E49" w:rsidRPr="00F629C1" w:rsidRDefault="00390E49" w:rsidP="00055DAC">
            <w:pPr>
              <w:pStyle w:val="BodyText"/>
              <w:rPr>
                <w:rFonts w:ascii="Arial" w:hAnsi="Arial" w:cs="Arial"/>
                <w:b/>
                <w:color w:val="FF0000"/>
              </w:rPr>
            </w:pPr>
            <w:r w:rsidRPr="00F629C1">
              <w:rPr>
                <w:rFonts w:ascii="Arial" w:hAnsi="Arial" w:cs="Arial"/>
                <w:b/>
                <w:color w:val="FF0000"/>
                <w:szCs w:val="22"/>
              </w:rPr>
              <w:t>“CMP435”</w:t>
            </w:r>
          </w:p>
        </w:tc>
        <w:tc>
          <w:tcPr>
            <w:tcW w:w="6657" w:type="dxa"/>
            <w:gridSpan w:val="2"/>
          </w:tcPr>
          <w:p w14:paraId="148465C3" w14:textId="4E218B6F" w:rsidR="00390E49" w:rsidRPr="00F629C1" w:rsidRDefault="00390E49" w:rsidP="00055DAC">
            <w:pPr>
              <w:pStyle w:val="BodyText"/>
              <w:jc w:val="both"/>
              <w:rPr>
                <w:rFonts w:ascii="Arial" w:hAnsi="Arial" w:cs="Arial"/>
                <w:color w:val="FF0000"/>
              </w:rPr>
            </w:pPr>
            <w:r w:rsidRPr="00F629C1">
              <w:rPr>
                <w:rFonts w:ascii="Arial" w:hAnsi="Arial"/>
                <w:b/>
                <w:color w:val="FF0000"/>
                <w:szCs w:val="22"/>
              </w:rPr>
              <w:t>CUSC Modification Proposal</w:t>
            </w:r>
            <w:r w:rsidRPr="00F629C1">
              <w:rPr>
                <w:rFonts w:ascii="Arial" w:hAnsi="Arial"/>
                <w:color w:val="FF0000"/>
                <w:szCs w:val="22"/>
              </w:rPr>
              <w:t xml:space="preserve"> 435: Application of </w:t>
            </w:r>
            <w:r w:rsidRPr="00F629C1">
              <w:rPr>
                <w:rFonts w:ascii="Arial" w:hAnsi="Arial"/>
                <w:b/>
                <w:color w:val="FF0000"/>
                <w:szCs w:val="22"/>
              </w:rPr>
              <w:t>Gate 2 Criteria</w:t>
            </w:r>
            <w:r w:rsidRPr="00F629C1">
              <w:rPr>
                <w:rFonts w:ascii="Arial" w:hAnsi="Arial"/>
                <w:color w:val="FF0000"/>
                <w:szCs w:val="22"/>
              </w:rPr>
              <w:t xml:space="preserve"> to existing contracted background;</w:t>
            </w:r>
          </w:p>
        </w:tc>
      </w:tr>
      <w:tr w:rsidR="00390E49" w:rsidRPr="00055DAC" w14:paraId="545BA4BF" w14:textId="77777777" w:rsidTr="006C65B2">
        <w:tc>
          <w:tcPr>
            <w:tcW w:w="2695" w:type="dxa"/>
          </w:tcPr>
          <w:p w14:paraId="39641A8B" w14:textId="77EEEF06" w:rsidR="00390E49" w:rsidRPr="00F629C1" w:rsidRDefault="00390E49" w:rsidP="00055DAC">
            <w:pPr>
              <w:pStyle w:val="BodyText"/>
              <w:rPr>
                <w:rFonts w:ascii="Arial" w:hAnsi="Arial" w:cs="Arial"/>
                <w:b/>
                <w:color w:val="FF0000"/>
              </w:rPr>
            </w:pPr>
            <w:r w:rsidRPr="00F629C1">
              <w:rPr>
                <w:rFonts w:ascii="Arial" w:hAnsi="Arial" w:cs="Arial"/>
                <w:b/>
                <w:color w:val="FF0000"/>
                <w:szCs w:val="22"/>
              </w:rPr>
              <w:t>“CMP435 Implementation</w:t>
            </w:r>
            <w:r w:rsidRPr="00B712F3">
              <w:rPr>
                <w:rFonts w:ascii="Arial" w:hAnsi="Arial" w:cs="Arial"/>
                <w:b/>
                <w:color w:val="FF0000"/>
                <w:szCs w:val="22"/>
              </w:rPr>
              <w:t xml:space="preserve"> </w:t>
            </w:r>
            <w:r w:rsidRPr="00F629C1">
              <w:rPr>
                <w:rFonts w:ascii="Arial" w:hAnsi="Arial" w:cs="Arial"/>
                <w:b/>
                <w:color w:val="FF0000"/>
                <w:szCs w:val="22"/>
              </w:rPr>
              <w:t>Date"</w:t>
            </w:r>
          </w:p>
        </w:tc>
        <w:tc>
          <w:tcPr>
            <w:tcW w:w="6657" w:type="dxa"/>
            <w:gridSpan w:val="2"/>
          </w:tcPr>
          <w:p w14:paraId="505B29B3" w14:textId="2454A0E2" w:rsidR="00390E49" w:rsidRPr="00F629C1" w:rsidRDefault="00390E49" w:rsidP="00055DAC">
            <w:pPr>
              <w:pStyle w:val="BodyText"/>
              <w:jc w:val="both"/>
              <w:rPr>
                <w:rFonts w:ascii="Arial" w:hAnsi="Arial" w:cs="Arial"/>
                <w:color w:val="FF0000"/>
              </w:rPr>
            </w:pPr>
            <w:r w:rsidRPr="00F629C1">
              <w:rPr>
                <w:rFonts w:ascii="Arial" w:hAnsi="Arial" w:cs="Arial"/>
                <w:color w:val="FF0000"/>
                <w:szCs w:val="22"/>
              </w:rPr>
              <w:t xml:space="preserve">the date specified as the </w:t>
            </w:r>
            <w:r w:rsidRPr="00F629C1">
              <w:rPr>
                <w:rFonts w:ascii="Arial" w:hAnsi="Arial" w:cs="Arial"/>
                <w:b/>
                <w:color w:val="FF0000"/>
                <w:szCs w:val="22"/>
              </w:rPr>
              <w:t xml:space="preserve">Implementation Date </w:t>
            </w:r>
            <w:r w:rsidRPr="00F629C1">
              <w:rPr>
                <w:rFonts w:ascii="Arial" w:hAnsi="Arial" w:cs="Arial"/>
                <w:color w:val="FF0000"/>
                <w:szCs w:val="22"/>
              </w:rPr>
              <w:t xml:space="preserve">for </w:t>
            </w:r>
            <w:r w:rsidRPr="00F629C1">
              <w:rPr>
                <w:rFonts w:ascii="Arial" w:hAnsi="Arial" w:cs="Arial"/>
                <w:b/>
                <w:color w:val="FF0000"/>
                <w:szCs w:val="22"/>
              </w:rPr>
              <w:t>CMP435</w:t>
            </w:r>
            <w:r w:rsidRPr="00F629C1">
              <w:rPr>
                <w:rFonts w:ascii="Arial" w:hAnsi="Arial" w:cs="Arial"/>
                <w:color w:val="FF0000"/>
                <w:szCs w:val="22"/>
              </w:rPr>
              <w:t xml:space="preserve"> in the direction issued by the Authority approving </w:t>
            </w:r>
            <w:r w:rsidRPr="00F629C1">
              <w:rPr>
                <w:rFonts w:ascii="Arial" w:hAnsi="Arial" w:cs="Arial"/>
                <w:b/>
                <w:color w:val="FF0000"/>
                <w:szCs w:val="22"/>
              </w:rPr>
              <w:t>CMP435</w:t>
            </w:r>
            <w:r w:rsidRPr="00F629C1">
              <w:rPr>
                <w:rFonts w:ascii="Arial" w:hAnsi="Arial" w:cs="Arial"/>
                <w:color w:val="FF0000"/>
                <w:szCs w:val="22"/>
              </w:rPr>
              <w:t>;</w:t>
            </w:r>
          </w:p>
        </w:tc>
      </w:tr>
      <w:tr w:rsidR="004D5A11" w:rsidRPr="00055DAC" w14:paraId="3E226671" w14:textId="77777777" w:rsidTr="006C65B2">
        <w:tc>
          <w:tcPr>
            <w:tcW w:w="2695" w:type="dxa"/>
          </w:tcPr>
          <w:p w14:paraId="2AEC94B8" w14:textId="77777777" w:rsidR="004D5A11" w:rsidRPr="00055DAC" w:rsidRDefault="004D5A11" w:rsidP="00055DAC">
            <w:pPr>
              <w:pStyle w:val="BodyText"/>
              <w:rPr>
                <w:rFonts w:ascii="Arial" w:hAnsi="Arial" w:cs="Arial"/>
                <w:b/>
                <w:bCs/>
              </w:rPr>
            </w:pPr>
            <w:r w:rsidRPr="00055DAC">
              <w:rPr>
                <w:rFonts w:ascii="Arial" w:hAnsi="Arial" w:cs="Arial"/>
                <w:b/>
                <w:bCs/>
              </w:rPr>
              <w:t>"CMRS"</w:t>
            </w:r>
          </w:p>
        </w:tc>
        <w:tc>
          <w:tcPr>
            <w:tcW w:w="6657" w:type="dxa"/>
            <w:gridSpan w:val="2"/>
          </w:tcPr>
          <w:p w14:paraId="511217A8" w14:textId="77777777" w:rsidR="004D5A11" w:rsidRPr="00055DAC" w:rsidRDefault="004D5A1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A7390" w:rsidRPr="00055DAC" w14:paraId="514B7953" w14:textId="77777777" w:rsidTr="006C65B2">
        <w:tc>
          <w:tcPr>
            <w:tcW w:w="2695" w:type="dxa"/>
          </w:tcPr>
          <w:p w14:paraId="48C0D1CB" w14:textId="77777777" w:rsidR="003A7390" w:rsidRPr="00055DAC" w:rsidRDefault="003A7390" w:rsidP="00055DAC">
            <w:pPr>
              <w:pStyle w:val="BodyText"/>
              <w:rPr>
                <w:rFonts w:ascii="Arial" w:hAnsi="Arial" w:cs="Arial"/>
                <w:bCs/>
              </w:rPr>
            </w:pPr>
            <w:r w:rsidRPr="00055DAC">
              <w:rPr>
                <w:rFonts w:ascii="Arial" w:hAnsi="Arial" w:cs="Arial"/>
                <w:b/>
                <w:bCs/>
              </w:rPr>
              <w:t>“CM Settlement Body”</w:t>
            </w:r>
          </w:p>
        </w:tc>
        <w:tc>
          <w:tcPr>
            <w:tcW w:w="6657" w:type="dxa"/>
            <w:gridSpan w:val="2"/>
          </w:tcPr>
          <w:p w14:paraId="283D434C" w14:textId="77777777" w:rsidR="003A7390" w:rsidRPr="00055DAC" w:rsidRDefault="003A7390" w:rsidP="00055DAC">
            <w:pPr>
              <w:pStyle w:val="BodyText"/>
              <w:jc w:val="both"/>
              <w:rPr>
                <w:rFonts w:ascii="Arial" w:hAnsi="Arial" w:cs="Arial"/>
              </w:rPr>
            </w:pPr>
            <w:r w:rsidRPr="00055DAC">
              <w:rPr>
                <w:rFonts w:ascii="Arial" w:hAnsi="Arial" w:cs="Arial"/>
                <w:lang w:val="en-US"/>
              </w:rPr>
              <w:t>the Electricity Settlements Company Ltd or such other person as may from time to time be appointed as Settlement Body under regulation 80 of the Electricity Capacity Regulations 2014;</w:t>
            </w:r>
          </w:p>
        </w:tc>
      </w:tr>
      <w:tr w:rsidR="003A7390" w:rsidRPr="00055DAC" w14:paraId="0D809073" w14:textId="77777777" w:rsidTr="006C65B2">
        <w:tc>
          <w:tcPr>
            <w:tcW w:w="2695" w:type="dxa"/>
          </w:tcPr>
          <w:p w14:paraId="577A4044" w14:textId="77777777" w:rsidR="003A7390" w:rsidRPr="00055DAC" w:rsidRDefault="003A7390" w:rsidP="00055DAC">
            <w:pPr>
              <w:pStyle w:val="BodyText"/>
              <w:rPr>
                <w:rFonts w:ascii="Arial" w:hAnsi="Arial" w:cs="Arial"/>
                <w:b/>
                <w:bCs/>
              </w:rPr>
            </w:pPr>
            <w:r w:rsidRPr="00055DAC">
              <w:rPr>
                <w:rFonts w:ascii="Arial" w:hAnsi="Arial" w:cs="Arial"/>
                <w:b/>
                <w:bCs/>
              </w:rPr>
              <w:t>“CM Settlement Services Provider”</w:t>
            </w:r>
          </w:p>
        </w:tc>
        <w:tc>
          <w:tcPr>
            <w:tcW w:w="6657" w:type="dxa"/>
            <w:gridSpan w:val="2"/>
          </w:tcPr>
          <w:p w14:paraId="080045C0" w14:textId="77777777" w:rsidR="003A7390" w:rsidRPr="00055DAC" w:rsidRDefault="003A7390" w:rsidP="00055DAC">
            <w:pPr>
              <w:pStyle w:val="BodyText"/>
              <w:jc w:val="both"/>
              <w:rPr>
                <w:rFonts w:ascii="Arial" w:hAnsi="Arial" w:cs="Arial"/>
              </w:rPr>
            </w:pPr>
            <w:r w:rsidRPr="00055DAC">
              <w:rPr>
                <w:rFonts w:ascii="Arial" w:hAnsi="Arial" w:cs="Arial"/>
                <w:lang w:val="en-US"/>
              </w:rPr>
              <w:t>any person with whom the</w:t>
            </w:r>
            <w:r w:rsidRPr="00055DAC">
              <w:rPr>
                <w:rFonts w:ascii="Arial" w:hAnsi="Arial" w:cs="Arial"/>
                <w:b/>
                <w:bCs/>
                <w:lang w:val="en-US"/>
              </w:rPr>
              <w:t xml:space="preserve"> CM Settlement Body </w:t>
            </w:r>
            <w:r w:rsidRPr="00055DAC">
              <w:rPr>
                <w:rFonts w:ascii="Arial" w:hAnsi="Arial" w:cs="Arial"/>
                <w:lang w:val="en-US"/>
              </w:rPr>
              <w:t xml:space="preserve">has </w:t>
            </w:r>
            <w:proofErr w:type="gramStart"/>
            <w:r w:rsidRPr="00055DAC">
              <w:rPr>
                <w:rFonts w:ascii="Arial" w:hAnsi="Arial" w:cs="Arial"/>
                <w:lang w:val="en-US"/>
              </w:rPr>
              <w:t>entered into</w:t>
            </w:r>
            <w:proofErr w:type="gramEnd"/>
            <w:r w:rsidRPr="00055DAC">
              <w:rPr>
                <w:rFonts w:ascii="Arial" w:hAnsi="Arial" w:cs="Arial"/>
                <w:lang w:val="en-US"/>
              </w:rPr>
              <w:t xml:space="preserve"> a contract to provide services to it in relation to the performance of its functions under the</w:t>
            </w:r>
            <w:r w:rsidRPr="00055DAC">
              <w:rPr>
                <w:rFonts w:ascii="Arial" w:hAnsi="Arial" w:cs="Arial"/>
                <w:b/>
                <w:bCs/>
                <w:lang w:val="en-US"/>
              </w:rPr>
              <w:t xml:space="preserve"> Capacity Market Documents</w:t>
            </w:r>
            <w:r w:rsidRPr="00055DAC">
              <w:rPr>
                <w:rFonts w:ascii="Arial" w:hAnsi="Arial" w:cs="Arial"/>
                <w:bCs/>
                <w:lang w:val="en-US"/>
              </w:rPr>
              <w:t>;</w:t>
            </w:r>
          </w:p>
        </w:tc>
      </w:tr>
      <w:tr w:rsidR="004D5A11" w:rsidRPr="00055DAC" w14:paraId="5D8BF4BA" w14:textId="77777777" w:rsidTr="006C65B2">
        <w:tc>
          <w:tcPr>
            <w:tcW w:w="2695" w:type="dxa"/>
          </w:tcPr>
          <w:p w14:paraId="18323A03" w14:textId="77777777" w:rsidR="004D5A11" w:rsidRPr="00055DAC" w:rsidRDefault="004D5A11" w:rsidP="00055DAC">
            <w:pPr>
              <w:pStyle w:val="BodyText"/>
              <w:rPr>
                <w:rFonts w:ascii="Arial" w:hAnsi="Arial" w:cs="Arial"/>
                <w:b/>
                <w:bCs/>
              </w:rPr>
            </w:pPr>
            <w:r w:rsidRPr="00055DAC">
              <w:rPr>
                <w:rFonts w:ascii="Arial" w:hAnsi="Arial" w:cs="Arial"/>
                <w:b/>
                <w:bCs/>
              </w:rPr>
              <w:t>“Code Administration Code of Practice”</w:t>
            </w:r>
          </w:p>
        </w:tc>
        <w:tc>
          <w:tcPr>
            <w:tcW w:w="6657" w:type="dxa"/>
            <w:gridSpan w:val="2"/>
          </w:tcPr>
          <w:p w14:paraId="59E83B56" w14:textId="77777777" w:rsidR="004D5A11" w:rsidRPr="00055DAC" w:rsidRDefault="004D5A11" w:rsidP="00055DAC">
            <w:pPr>
              <w:pStyle w:val="BodyText"/>
              <w:jc w:val="both"/>
              <w:rPr>
                <w:rFonts w:ascii="Arial" w:hAnsi="Arial" w:cs="Arial"/>
              </w:rPr>
            </w:pPr>
            <w:r w:rsidRPr="00055DAC">
              <w:rPr>
                <w:rFonts w:ascii="Arial" w:hAnsi="Arial" w:cs="Arial"/>
              </w:rPr>
              <w:t xml:space="preserve">the code of practice approved by the </w:t>
            </w:r>
            <w:r w:rsidRPr="00055DAC">
              <w:rPr>
                <w:rFonts w:ascii="Arial" w:hAnsi="Arial" w:cs="Arial"/>
                <w:b/>
                <w:bCs/>
              </w:rPr>
              <w:t>Authority</w:t>
            </w:r>
            <w:r w:rsidRPr="00055DAC">
              <w:rPr>
                <w:rFonts w:ascii="Arial" w:hAnsi="Arial" w:cs="Arial"/>
              </w:rPr>
              <w:t xml:space="preserve"> and:</w:t>
            </w:r>
          </w:p>
          <w:p w14:paraId="3D393F90" w14:textId="77777777" w:rsidR="004D5A11" w:rsidRPr="00055DAC" w:rsidRDefault="004D5A11" w:rsidP="00055DAC">
            <w:pPr>
              <w:pStyle w:val="BodyText"/>
              <w:jc w:val="both"/>
              <w:rPr>
                <w:rFonts w:ascii="Arial" w:hAnsi="Arial" w:cs="Arial"/>
              </w:rPr>
            </w:pPr>
            <w:r w:rsidRPr="00055DAC">
              <w:rPr>
                <w:rFonts w:ascii="Arial" w:hAnsi="Arial" w:cs="Arial"/>
              </w:rPr>
              <w:t xml:space="preserve">(a) developed and maintained by the code administrators in existence from time to time; </w:t>
            </w:r>
          </w:p>
          <w:p w14:paraId="584851AD" w14:textId="77777777" w:rsidR="004D5A11" w:rsidRPr="00055DAC" w:rsidRDefault="004D5A11" w:rsidP="00055DAC">
            <w:pPr>
              <w:pStyle w:val="BodyText"/>
              <w:jc w:val="both"/>
              <w:rPr>
                <w:rFonts w:ascii="Arial" w:hAnsi="Arial" w:cs="Arial"/>
              </w:rPr>
            </w:pPr>
            <w:r w:rsidRPr="00055DAC">
              <w:rPr>
                <w:rFonts w:ascii="Arial" w:hAnsi="Arial" w:cs="Arial"/>
              </w:rPr>
              <w:t xml:space="preserve">(b) amended subject to the </w:t>
            </w:r>
            <w:r w:rsidRPr="00055DAC">
              <w:rPr>
                <w:rFonts w:ascii="Arial" w:hAnsi="Arial" w:cs="Arial"/>
                <w:b/>
                <w:bCs/>
              </w:rPr>
              <w:t>Authority</w:t>
            </w:r>
            <w:r w:rsidRPr="00055DAC">
              <w:rPr>
                <w:rFonts w:ascii="Arial" w:hAnsi="Arial" w:cs="Arial"/>
              </w:rPr>
              <w:t>’s approval from time to time; and</w:t>
            </w:r>
          </w:p>
          <w:p w14:paraId="697235EF" w14:textId="77777777" w:rsidR="004D5A11" w:rsidRPr="00055DAC" w:rsidRDefault="004D5A11" w:rsidP="00055DAC">
            <w:pPr>
              <w:pStyle w:val="BodyText"/>
              <w:jc w:val="both"/>
              <w:rPr>
                <w:rFonts w:ascii="Arial" w:hAnsi="Arial" w:cs="Arial"/>
              </w:rPr>
            </w:pPr>
            <w:r w:rsidRPr="00055DAC">
              <w:rPr>
                <w:rFonts w:ascii="Arial" w:hAnsi="Arial" w:cs="Arial"/>
              </w:rPr>
              <w:t>(c) re-published from time to time;</w:t>
            </w:r>
          </w:p>
        </w:tc>
      </w:tr>
      <w:tr w:rsidR="004D5A11" w:rsidRPr="00055DAC" w14:paraId="3E358E75" w14:textId="77777777" w:rsidTr="006C65B2">
        <w:tc>
          <w:tcPr>
            <w:tcW w:w="2695" w:type="dxa"/>
          </w:tcPr>
          <w:p w14:paraId="5D387AC8" w14:textId="77777777" w:rsidR="004D5A11" w:rsidRPr="00055DAC" w:rsidRDefault="004D5A11" w:rsidP="00055DAC">
            <w:pPr>
              <w:pStyle w:val="BodyText"/>
              <w:rPr>
                <w:rFonts w:ascii="Arial" w:hAnsi="Arial" w:cs="Arial"/>
                <w:b/>
                <w:bCs/>
              </w:rPr>
            </w:pPr>
            <w:r w:rsidRPr="00055DAC">
              <w:rPr>
                <w:rFonts w:ascii="Arial" w:hAnsi="Arial" w:cs="Arial"/>
                <w:b/>
                <w:bCs/>
              </w:rPr>
              <w:t>“Code Administrator”</w:t>
            </w:r>
          </w:p>
        </w:tc>
        <w:tc>
          <w:tcPr>
            <w:tcW w:w="6657" w:type="dxa"/>
            <w:gridSpan w:val="2"/>
          </w:tcPr>
          <w:p w14:paraId="5ACB241F" w14:textId="77777777" w:rsidR="004D5A11" w:rsidRPr="00055DAC" w:rsidRDefault="004D5A1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carrying out the role of Code Administrator pursuant to Section 8;</w:t>
            </w:r>
          </w:p>
        </w:tc>
      </w:tr>
      <w:tr w:rsidR="004D5A11" w:rsidRPr="00055DAC" w14:paraId="1217FE8A" w14:textId="77777777" w:rsidTr="006C65B2">
        <w:tc>
          <w:tcPr>
            <w:tcW w:w="2695" w:type="dxa"/>
          </w:tcPr>
          <w:p w14:paraId="27A6E623" w14:textId="77777777" w:rsidR="004D5A11" w:rsidRPr="00055DAC" w:rsidRDefault="004D5A11" w:rsidP="00055DAC">
            <w:pPr>
              <w:pStyle w:val="BodyText"/>
              <w:rPr>
                <w:rFonts w:ascii="Arial" w:hAnsi="Arial" w:cs="Arial"/>
                <w:b/>
                <w:bCs/>
              </w:rPr>
            </w:pPr>
            <w:r w:rsidRPr="00055DAC">
              <w:rPr>
                <w:rFonts w:ascii="Arial" w:hAnsi="Arial" w:cs="Arial"/>
                <w:b/>
                <w:bCs/>
              </w:rPr>
              <w:t>"Code of Practice"</w:t>
            </w:r>
          </w:p>
        </w:tc>
        <w:tc>
          <w:tcPr>
            <w:tcW w:w="6657" w:type="dxa"/>
            <w:gridSpan w:val="2"/>
          </w:tcPr>
          <w:p w14:paraId="48D79911"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C0EFC36" w14:textId="77777777" w:rsidTr="006C65B2">
        <w:tc>
          <w:tcPr>
            <w:tcW w:w="2695" w:type="dxa"/>
          </w:tcPr>
          <w:p w14:paraId="3D8CB40C" w14:textId="77777777" w:rsidR="004D5A11" w:rsidRPr="00055DAC" w:rsidRDefault="004D5A11" w:rsidP="00055DAC">
            <w:pPr>
              <w:pStyle w:val="BodyText"/>
              <w:rPr>
                <w:rFonts w:ascii="Arial" w:hAnsi="Arial" w:cs="Arial"/>
                <w:b/>
                <w:bCs/>
              </w:rPr>
            </w:pPr>
            <w:r w:rsidRPr="00055DAC">
              <w:rPr>
                <w:rFonts w:ascii="Arial" w:hAnsi="Arial" w:cs="Arial"/>
                <w:b/>
                <w:bCs/>
              </w:rPr>
              <w:t>"Combined Cycle Gas Turbine Module" or "CCGT Module"</w:t>
            </w:r>
          </w:p>
        </w:tc>
        <w:tc>
          <w:tcPr>
            <w:tcW w:w="6657" w:type="dxa"/>
            <w:gridSpan w:val="2"/>
          </w:tcPr>
          <w:p w14:paraId="59E407E0" w14:textId="77777777" w:rsidR="004D5A11" w:rsidRPr="00055DAC" w:rsidRDefault="004D5A11" w:rsidP="00055DAC">
            <w:pPr>
              <w:pStyle w:val="BodyText"/>
              <w:jc w:val="both"/>
              <w:rPr>
                <w:rFonts w:ascii="Arial" w:hAnsi="Arial" w:cs="Arial"/>
              </w:rPr>
            </w:pPr>
            <w:r w:rsidRPr="00055DAC">
              <w:rPr>
                <w:rFonts w:ascii="Arial" w:hAnsi="Arial" w:cs="Arial"/>
              </w:rPr>
              <w:t xml:space="preserve">a collection of </w:t>
            </w:r>
            <w:r w:rsidRPr="00055DAC">
              <w:rPr>
                <w:rFonts w:ascii="Arial" w:hAnsi="Arial" w:cs="Arial"/>
                <w:b/>
              </w:rPr>
              <w:t xml:space="preserve">Generating Units </w:t>
            </w:r>
            <w:r w:rsidRPr="00055DAC">
              <w:rPr>
                <w:rFonts w:ascii="Arial" w:hAnsi="Arial" w:cs="Arial"/>
              </w:rPr>
              <w:t xml:space="preserve">(registered under the </w:t>
            </w:r>
            <w:r w:rsidRPr="00055DAC">
              <w:rPr>
                <w:rFonts w:ascii="Arial" w:hAnsi="Arial" w:cs="Arial"/>
                <w:b/>
              </w:rPr>
              <w:t>Grid Code PC</w:t>
            </w:r>
            <w:r w:rsidRPr="00055DAC">
              <w:rPr>
                <w:rFonts w:ascii="Arial" w:hAnsi="Arial" w:cs="Arial"/>
              </w:rPr>
              <w:t xml:space="preserve">) comprising one or more </w:t>
            </w:r>
            <w:r w:rsidRPr="00055DAC">
              <w:rPr>
                <w:rFonts w:ascii="Arial" w:hAnsi="Arial" w:cs="Arial"/>
                <w:b/>
              </w:rPr>
              <w:t>Gas Turbine Units</w:t>
            </w:r>
            <w:r w:rsidRPr="00055DAC">
              <w:rPr>
                <w:rFonts w:ascii="Arial" w:hAnsi="Arial" w:cs="Arial"/>
              </w:rPr>
              <w:t xml:space="preserve"> (or other gas based engine units) and one or more </w:t>
            </w:r>
            <w:r w:rsidRPr="00055DAC">
              <w:rPr>
                <w:rFonts w:ascii="Arial" w:hAnsi="Arial" w:cs="Arial"/>
                <w:b/>
              </w:rPr>
              <w:t>Steam Units</w:t>
            </w:r>
            <w:r w:rsidRPr="00055DAC">
              <w:rPr>
                <w:rFonts w:ascii="Arial" w:hAnsi="Arial" w:cs="Arial"/>
              </w:rPr>
              <w:t xml:space="preserve"> where, in normal operation, the waste heat from the </w:t>
            </w:r>
            <w:r w:rsidRPr="00055DAC">
              <w:rPr>
                <w:rFonts w:ascii="Arial" w:hAnsi="Arial" w:cs="Arial"/>
                <w:b/>
              </w:rPr>
              <w:t>Gas Turbine Units</w:t>
            </w:r>
            <w:r w:rsidRPr="00055DAC">
              <w:rPr>
                <w:rFonts w:ascii="Arial" w:hAnsi="Arial" w:cs="Arial"/>
              </w:rPr>
              <w:t xml:space="preserve"> is passed to the water/steam system of the associated </w:t>
            </w:r>
            <w:r w:rsidRPr="00055DAC">
              <w:rPr>
                <w:rFonts w:ascii="Arial" w:hAnsi="Arial" w:cs="Arial"/>
                <w:b/>
              </w:rPr>
              <w:t>Steam Units</w:t>
            </w:r>
            <w:r w:rsidRPr="00055DAC">
              <w:rPr>
                <w:rFonts w:ascii="Arial" w:hAnsi="Arial" w:cs="Arial"/>
              </w:rPr>
              <w:t xml:space="preserve"> and where the component units within the </w:t>
            </w:r>
            <w:r w:rsidRPr="00055DAC">
              <w:rPr>
                <w:rFonts w:ascii="Arial" w:hAnsi="Arial" w:cs="Arial"/>
                <w:b/>
              </w:rPr>
              <w:t>CCGT Module</w:t>
            </w:r>
            <w:r w:rsidRPr="00055DAC">
              <w:rPr>
                <w:rFonts w:ascii="Arial" w:hAnsi="Arial" w:cs="Arial"/>
              </w:rPr>
              <w:t xml:space="preserve"> are directly connected by steam or hot gas lines to enable those units to contribute to the efficiency of the combined cycle operation of the </w:t>
            </w:r>
            <w:r w:rsidRPr="00055DAC">
              <w:rPr>
                <w:rFonts w:ascii="Arial" w:hAnsi="Arial" w:cs="Arial"/>
                <w:b/>
              </w:rPr>
              <w:t>CCGT Module</w:t>
            </w:r>
            <w:r w:rsidRPr="00055DAC">
              <w:rPr>
                <w:rFonts w:ascii="Arial" w:hAnsi="Arial" w:cs="Arial"/>
              </w:rPr>
              <w:t>;</w:t>
            </w:r>
          </w:p>
        </w:tc>
      </w:tr>
      <w:tr w:rsidR="004D5A11" w:rsidRPr="00055DAC" w14:paraId="1E0112E6" w14:textId="77777777" w:rsidTr="006C65B2">
        <w:tc>
          <w:tcPr>
            <w:tcW w:w="2695" w:type="dxa"/>
          </w:tcPr>
          <w:p w14:paraId="05EE634F" w14:textId="77777777" w:rsidR="004D5A11" w:rsidRPr="00055DAC" w:rsidRDefault="004D5A11" w:rsidP="00055DAC">
            <w:pPr>
              <w:pStyle w:val="BodyText"/>
              <w:rPr>
                <w:rFonts w:ascii="Arial" w:hAnsi="Arial" w:cs="Arial"/>
                <w:b/>
                <w:bCs/>
              </w:rPr>
            </w:pPr>
            <w:r w:rsidRPr="00055DAC">
              <w:rPr>
                <w:rFonts w:ascii="Arial" w:hAnsi="Arial" w:cs="Arial"/>
                <w:b/>
                <w:bCs/>
              </w:rPr>
              <w:t>"Commercial Ancillary Services"</w:t>
            </w:r>
          </w:p>
        </w:tc>
        <w:tc>
          <w:tcPr>
            <w:tcW w:w="6657" w:type="dxa"/>
            <w:gridSpan w:val="2"/>
          </w:tcPr>
          <w:p w14:paraId="25649050"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4664CFF9" w14:textId="77777777" w:rsidTr="006C65B2">
        <w:tc>
          <w:tcPr>
            <w:tcW w:w="2695" w:type="dxa"/>
          </w:tcPr>
          <w:p w14:paraId="2A3EC01F" w14:textId="77777777" w:rsidR="004D5A11" w:rsidRPr="00055DAC" w:rsidRDefault="004D5A11" w:rsidP="00055DAC">
            <w:pPr>
              <w:pStyle w:val="BodyText"/>
              <w:rPr>
                <w:rFonts w:ascii="Arial" w:hAnsi="Arial" w:cs="Arial"/>
                <w:b/>
                <w:bCs/>
              </w:rPr>
            </w:pPr>
            <w:r w:rsidRPr="00055DAC">
              <w:rPr>
                <w:rFonts w:ascii="Arial" w:hAnsi="Arial" w:cs="Arial"/>
                <w:b/>
                <w:bCs/>
              </w:rPr>
              <w:t>"Commercial Boundary"</w:t>
            </w:r>
          </w:p>
        </w:tc>
        <w:tc>
          <w:tcPr>
            <w:tcW w:w="6657" w:type="dxa"/>
            <w:gridSpan w:val="2"/>
          </w:tcPr>
          <w:p w14:paraId="445D3270" w14:textId="77777777" w:rsidR="004D5A11" w:rsidRPr="00055DAC" w:rsidRDefault="004D5A11" w:rsidP="00055DAC">
            <w:pPr>
              <w:pStyle w:val="BodyText"/>
              <w:jc w:val="both"/>
              <w:rPr>
                <w:rFonts w:ascii="Arial" w:hAnsi="Arial" w:cs="Arial"/>
              </w:rPr>
            </w:pPr>
            <w:r w:rsidRPr="00055DAC">
              <w:rPr>
                <w:rFonts w:ascii="Arial" w:hAnsi="Arial" w:cs="Arial"/>
              </w:rPr>
              <w:t xml:space="preserve">(unless otherwise defined in the relevant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Agreements</w:t>
            </w:r>
            <w:r w:rsidRPr="00055DAC">
              <w:rPr>
                <w:rFonts w:ascii="Arial" w:hAnsi="Arial" w:cs="Arial"/>
              </w:rPr>
              <w:t xml:space="preserve">), the commercial boundary between either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Public Distribution System Operator</w:t>
            </w:r>
            <w:r w:rsidRPr="00055DAC">
              <w:rPr>
                <w:rFonts w:ascii="Arial" w:hAnsi="Arial" w:cs="Arial"/>
              </w:rPr>
              <w:t xml:space="preserve"> (as the case may be) and the </w:t>
            </w:r>
            <w:r w:rsidRPr="00055DAC">
              <w:rPr>
                <w:rFonts w:ascii="Arial" w:hAnsi="Arial" w:cs="Arial"/>
                <w:b/>
              </w:rPr>
              <w:t>User</w:t>
            </w:r>
            <w:r w:rsidRPr="00055DAC">
              <w:rPr>
                <w:rFonts w:ascii="Arial" w:hAnsi="Arial" w:cs="Arial"/>
              </w:rPr>
              <w:t xml:space="preserve"> at the higher voltage terminal of the generator step-up transformer;</w:t>
            </w:r>
          </w:p>
        </w:tc>
      </w:tr>
      <w:tr w:rsidR="004D5A11" w:rsidRPr="00055DAC" w14:paraId="74EA1B90" w14:textId="77777777" w:rsidTr="006C65B2">
        <w:tc>
          <w:tcPr>
            <w:tcW w:w="2695" w:type="dxa"/>
          </w:tcPr>
          <w:p w14:paraId="248B62C5" w14:textId="77777777" w:rsidR="004D5A11" w:rsidRPr="00055DAC" w:rsidRDefault="004D5A11" w:rsidP="00055DAC">
            <w:pPr>
              <w:pStyle w:val="BodyText"/>
              <w:rPr>
                <w:rFonts w:ascii="Arial" w:hAnsi="Arial" w:cs="Arial"/>
                <w:b/>
                <w:bCs/>
              </w:rPr>
            </w:pPr>
            <w:r w:rsidRPr="00055DAC">
              <w:rPr>
                <w:rFonts w:ascii="Arial" w:hAnsi="Arial" w:cs="Arial"/>
                <w:b/>
                <w:bCs/>
              </w:rPr>
              <w:t>"Commercial Services Agreement"</w:t>
            </w:r>
          </w:p>
        </w:tc>
        <w:tc>
          <w:tcPr>
            <w:tcW w:w="6657" w:type="dxa"/>
            <w:gridSpan w:val="2"/>
          </w:tcPr>
          <w:p w14:paraId="1258D4D8" w14:textId="77777777" w:rsidR="004D5A11" w:rsidRPr="00055DAC" w:rsidRDefault="004D5A11"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Agreed Ancillary Services</w:t>
            </w:r>
            <w:r w:rsidRPr="00055DAC">
              <w:rPr>
                <w:rFonts w:ascii="Arial" w:hAnsi="Arial" w:cs="Arial"/>
              </w:rPr>
              <w:t>;</w:t>
            </w:r>
          </w:p>
        </w:tc>
      </w:tr>
      <w:tr w:rsidR="004D5A11" w:rsidRPr="00055DAC" w14:paraId="65B91867" w14:textId="77777777" w:rsidTr="006C65B2">
        <w:tc>
          <w:tcPr>
            <w:tcW w:w="2695" w:type="dxa"/>
          </w:tcPr>
          <w:p w14:paraId="54304CE3" w14:textId="77777777" w:rsidR="004D5A11" w:rsidRPr="00055DAC" w:rsidRDefault="004D5A11" w:rsidP="00055DAC">
            <w:pPr>
              <w:pStyle w:val="BodyText"/>
              <w:rPr>
                <w:rFonts w:ascii="Arial" w:hAnsi="Arial" w:cs="Arial"/>
                <w:b/>
                <w:bCs/>
              </w:rPr>
            </w:pPr>
            <w:r w:rsidRPr="00055DAC">
              <w:rPr>
                <w:rFonts w:ascii="Arial" w:hAnsi="Arial" w:cs="Arial"/>
                <w:b/>
                <w:bCs/>
              </w:rPr>
              <w:t>"Commissioned"</w:t>
            </w:r>
          </w:p>
        </w:tc>
        <w:tc>
          <w:tcPr>
            <w:tcW w:w="6657" w:type="dxa"/>
            <w:gridSpan w:val="2"/>
          </w:tcPr>
          <w:p w14:paraId="5C0277C1" w14:textId="77777777" w:rsidR="004D5A11" w:rsidRPr="00055DAC" w:rsidRDefault="004D5A11" w:rsidP="00055DAC">
            <w:pPr>
              <w:pStyle w:val="BodyText"/>
              <w:jc w:val="both"/>
              <w:rPr>
                <w:rFonts w:ascii="Arial" w:hAnsi="Arial" w:cs="Arial"/>
              </w:rPr>
            </w:pPr>
            <w:r w:rsidRPr="00055DAC">
              <w:rPr>
                <w:rFonts w:ascii="Arial" w:hAnsi="Arial" w:cs="Arial"/>
              </w:rPr>
              <w:t xml:space="preserve">in respect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commissioned</w:t>
            </w:r>
            <w:r w:rsidRPr="00055DAC">
              <w:rPr>
                <w:rFonts w:ascii="Arial" w:hAnsi="Arial" w:cs="Arial"/>
                <w:b/>
              </w:rPr>
              <w:t xml:space="preserve"> </w:t>
            </w:r>
            <w:r w:rsidRPr="00055DAC">
              <w:rPr>
                <w:rFonts w:ascii="Arial" w:hAnsi="Arial" w:cs="Arial"/>
              </w:rPr>
              <w:t>before</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means</w:t>
            </w:r>
            <w:r w:rsidRPr="00055DAC">
              <w:rPr>
                <w:rFonts w:ascii="Arial" w:hAnsi="Arial" w:cs="Arial"/>
                <w:b/>
              </w:rPr>
              <w:t xml:space="preserve"> Plant </w:t>
            </w:r>
            <w:r w:rsidRPr="00055DAC">
              <w:rPr>
                <w:rFonts w:ascii="Arial" w:hAnsi="Arial" w:cs="Arial"/>
              </w:rPr>
              <w:t>and</w:t>
            </w:r>
            <w:r w:rsidRPr="00055DAC">
              <w:rPr>
                <w:rFonts w:ascii="Arial" w:hAnsi="Arial" w:cs="Arial"/>
                <w:b/>
              </w:rPr>
              <w:t xml:space="preserve"> Apparatus </w:t>
            </w:r>
            <w:r w:rsidRPr="00055DAC">
              <w:rPr>
                <w:rFonts w:ascii="Arial" w:hAnsi="Arial" w:cs="Arial"/>
              </w:rPr>
              <w:t xml:space="preserve">recognised </w:t>
            </w:r>
            <w:proofErr w:type="gramStart"/>
            <w:r w:rsidRPr="00055DAC">
              <w:rPr>
                <w:rFonts w:ascii="Arial" w:hAnsi="Arial" w:cs="Arial"/>
              </w:rPr>
              <w:t>as  having</w:t>
            </w:r>
            <w:proofErr w:type="gramEnd"/>
            <w:r w:rsidRPr="00055DAC">
              <w:rPr>
                <w:rFonts w:ascii="Arial" w:hAnsi="Arial" w:cs="Arial"/>
              </w:rPr>
              <w:t xml:space="preserve"> been commissioned according</w:t>
            </w:r>
            <w:r w:rsidRPr="00055DAC">
              <w:rPr>
                <w:rFonts w:ascii="Arial" w:hAnsi="Arial" w:cs="Arial"/>
                <w:b/>
              </w:rPr>
              <w:t xml:space="preserve"> </w:t>
            </w:r>
            <w:r w:rsidRPr="00055DAC">
              <w:rPr>
                <w:rFonts w:ascii="Arial" w:hAnsi="Arial" w:cs="Arial"/>
              </w:rPr>
              <w:t>to the</w:t>
            </w:r>
            <w:r w:rsidRPr="00055DAC">
              <w:rPr>
                <w:rFonts w:ascii="Arial" w:hAnsi="Arial" w:cs="Arial"/>
                <w:b/>
                <w:i/>
              </w:rPr>
              <w:t xml:space="preserve"> </w:t>
            </w:r>
            <w:r w:rsidRPr="00055DAC">
              <w:rPr>
                <w:rFonts w:ascii="Arial" w:hAnsi="Arial" w:cs="Arial"/>
              </w:rPr>
              <w:t>commissioning procedures current at the time of commissioning and in respect</w:t>
            </w:r>
            <w:r w:rsidRPr="00055DAC">
              <w:rPr>
                <w:rFonts w:ascii="Arial" w:hAnsi="Arial" w:cs="Arial"/>
                <w:b/>
              </w:rPr>
              <w:t xml:space="preserve"> </w:t>
            </w:r>
            <w:r w:rsidRPr="00055DAC">
              <w:rPr>
                <w:rFonts w:ascii="Arial" w:hAnsi="Arial" w:cs="Arial"/>
              </w:rPr>
              <w:t>of</w:t>
            </w:r>
            <w:r w:rsidRPr="00055DAC">
              <w:rPr>
                <w:rFonts w:ascii="Arial" w:hAnsi="Arial" w:cs="Arial"/>
                <w:b/>
              </w:rPr>
              <w:t xml:space="preserve"> Plant and Apparatus </w:t>
            </w:r>
            <w:r w:rsidRPr="00055DAC">
              <w:rPr>
                <w:rFonts w:ascii="Arial" w:hAnsi="Arial" w:cs="Arial"/>
              </w:rPr>
              <w:t>commissioned</w:t>
            </w:r>
            <w:r w:rsidRPr="00055DAC">
              <w:rPr>
                <w:rFonts w:ascii="Arial" w:hAnsi="Arial" w:cs="Arial"/>
                <w:b/>
              </w:rPr>
              <w:t xml:space="preserve"> </w:t>
            </w:r>
            <w:r w:rsidRPr="00055DAC">
              <w:rPr>
                <w:rFonts w:ascii="Arial" w:hAnsi="Arial" w:cs="Arial"/>
              </w:rPr>
              <w:t>after</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 xml:space="preserve">means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certified by the </w:t>
            </w:r>
            <w:r w:rsidRPr="00055DAC">
              <w:rPr>
                <w:rFonts w:ascii="Arial" w:hAnsi="Arial" w:cs="Arial"/>
                <w:b/>
              </w:rPr>
              <w:t>Independent Engineer</w:t>
            </w:r>
            <w:r w:rsidRPr="00055DAC">
              <w:rPr>
                <w:rFonts w:ascii="Arial" w:hAnsi="Arial" w:cs="Arial"/>
              </w:rPr>
              <w:t xml:space="preserve"> as having been commissioned in accordance with the relevant </w:t>
            </w:r>
            <w:r w:rsidRPr="00055DAC">
              <w:rPr>
                <w:rFonts w:ascii="Arial" w:hAnsi="Arial" w:cs="Arial"/>
                <w:b/>
              </w:rPr>
              <w:t>Commissioning Programme</w:t>
            </w:r>
            <w:r w:rsidRPr="00055DAC">
              <w:rPr>
                <w:rFonts w:ascii="Arial" w:hAnsi="Arial" w:cs="Arial"/>
              </w:rPr>
              <w:t>;</w:t>
            </w:r>
          </w:p>
        </w:tc>
      </w:tr>
      <w:tr w:rsidR="004D5A11" w:rsidRPr="00055DAC" w14:paraId="1CF2EFD6" w14:textId="77777777" w:rsidTr="006C65B2">
        <w:tc>
          <w:tcPr>
            <w:tcW w:w="2695" w:type="dxa"/>
          </w:tcPr>
          <w:p w14:paraId="08EA19D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w:t>
            </w:r>
          </w:p>
        </w:tc>
        <w:tc>
          <w:tcPr>
            <w:tcW w:w="6657" w:type="dxa"/>
            <w:gridSpan w:val="2"/>
          </w:tcPr>
          <w:p w14:paraId="17EDE83B" w14:textId="77777777" w:rsidR="004D5A11" w:rsidRPr="00055DAC" w:rsidRDefault="004D5A11" w:rsidP="00055DAC">
            <w:pPr>
              <w:pStyle w:val="BodyText"/>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r w:rsidRPr="00055DAC">
              <w:rPr>
                <w:rFonts w:ascii="Arial" w:hAnsi="Arial" w:cs="Arial"/>
                <w:b/>
                <w:i/>
              </w:rPr>
              <w:t xml:space="preserve"> </w:t>
            </w:r>
          </w:p>
        </w:tc>
      </w:tr>
      <w:tr w:rsidR="004D5A11" w:rsidRPr="00055DAC" w14:paraId="56CD506B" w14:textId="77777777" w:rsidTr="006C65B2">
        <w:tc>
          <w:tcPr>
            <w:tcW w:w="2695" w:type="dxa"/>
          </w:tcPr>
          <w:p w14:paraId="2EE7946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 Commencement Date"</w:t>
            </w:r>
          </w:p>
        </w:tc>
        <w:tc>
          <w:tcPr>
            <w:tcW w:w="6657" w:type="dxa"/>
            <w:gridSpan w:val="2"/>
          </w:tcPr>
          <w:p w14:paraId="0534D49D"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relation to a </w:t>
            </w:r>
            <w:proofErr w:type="gramStart"/>
            <w:r w:rsidRPr="00055DAC">
              <w:rPr>
                <w:rFonts w:ascii="Arial" w:hAnsi="Arial" w:cs="Arial"/>
              </w:rPr>
              <w:t xml:space="preserve">particular  </w:t>
            </w:r>
            <w:r w:rsidRPr="00055DAC">
              <w:rPr>
                <w:rFonts w:ascii="Arial" w:hAnsi="Arial" w:cs="Arial"/>
                <w:b/>
              </w:rPr>
              <w:t>User</w:t>
            </w:r>
            <w:proofErr w:type="gramEnd"/>
            <w:r w:rsidRPr="00055DAC">
              <w:rPr>
                <w:rFonts w:ascii="Arial" w:hAnsi="Arial" w:cs="Arial"/>
              </w:rPr>
              <w:t xml:space="preserve"> in the </w:t>
            </w:r>
            <w:r w:rsidRPr="00055DAC">
              <w:rPr>
                <w:rFonts w:ascii="Arial" w:hAnsi="Arial" w:cs="Arial"/>
                <w:b/>
              </w:rPr>
              <w:t>Construction Agreement</w:t>
            </w:r>
            <w:r w:rsidRPr="00055DAC">
              <w:rPr>
                <w:rFonts w:ascii="Arial" w:hAnsi="Arial" w:cs="Arial"/>
              </w:rPr>
              <w:t>;</w:t>
            </w:r>
          </w:p>
        </w:tc>
      </w:tr>
      <w:tr w:rsidR="00A05030" w:rsidRPr="00055DAC" w14:paraId="24072CB0" w14:textId="77777777" w:rsidTr="006C65B2">
        <w:tc>
          <w:tcPr>
            <w:tcW w:w="2695" w:type="dxa"/>
          </w:tcPr>
          <w:p w14:paraId="74A966F6" w14:textId="3B5F19A8" w:rsidR="00A05030" w:rsidRPr="00055DAC" w:rsidRDefault="00A05030" w:rsidP="00055DAC">
            <w:pPr>
              <w:pStyle w:val="clauseindent"/>
              <w:ind w:left="0"/>
              <w:rPr>
                <w:rFonts w:ascii="Arial" w:hAnsi="Arial" w:cs="Arial"/>
                <w:b/>
                <w:bCs/>
              </w:rPr>
            </w:pPr>
            <w:r w:rsidRPr="00055DAC">
              <w:rPr>
                <w:rFonts w:ascii="Arial" w:hAnsi="Arial" w:cs="Arial"/>
                <w:b/>
                <w:szCs w:val="22"/>
              </w:rPr>
              <w:t>“Competent”</w:t>
            </w:r>
          </w:p>
        </w:tc>
        <w:tc>
          <w:tcPr>
            <w:tcW w:w="6657" w:type="dxa"/>
            <w:gridSpan w:val="2"/>
          </w:tcPr>
          <w:p w14:paraId="21DFDBFD" w14:textId="4A682683" w:rsidR="00A05030" w:rsidRPr="00055DAC" w:rsidRDefault="00A05030" w:rsidP="00055DAC">
            <w:pPr>
              <w:pStyle w:val="clauseindent"/>
              <w:ind w:left="0"/>
              <w:jc w:val="both"/>
              <w:rPr>
                <w:rFonts w:ascii="Arial" w:hAnsi="Arial" w:cs="Arial"/>
              </w:rPr>
            </w:pPr>
            <w:r w:rsidRPr="00055DAC">
              <w:rPr>
                <w:rFonts w:ascii="Arial" w:hAnsi="Arial" w:cs="Arial"/>
                <w:szCs w:val="22"/>
              </w:rPr>
              <w:t xml:space="preserve">a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is competent when in the opinion of </w:t>
            </w:r>
            <w:r w:rsidRPr="00055DAC">
              <w:rPr>
                <w:rFonts w:ascii="Arial" w:hAnsi="Arial" w:cs="Arial"/>
                <w:b/>
                <w:bCs/>
                <w:szCs w:val="22"/>
              </w:rPr>
              <w:t>The Company</w:t>
            </w:r>
            <w:r w:rsidRPr="00055DAC">
              <w:rPr>
                <w:rFonts w:ascii="Arial" w:hAnsi="Arial" w:cs="Arial"/>
                <w:szCs w:val="22"/>
              </w:rPr>
              <w:t xml:space="preserve"> acting reasonably the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form has been completed as required, the required data has been provided and the application fee paid to </w:t>
            </w:r>
            <w:r w:rsidRPr="00055DAC">
              <w:rPr>
                <w:rFonts w:ascii="Arial" w:hAnsi="Arial" w:cs="Arial"/>
                <w:b/>
                <w:bCs/>
                <w:szCs w:val="22"/>
              </w:rPr>
              <w:t>The Company</w:t>
            </w:r>
            <w:r w:rsidRPr="00055DAC">
              <w:rPr>
                <w:rFonts w:ascii="Arial" w:hAnsi="Arial" w:cs="Arial"/>
                <w:szCs w:val="22"/>
              </w:rPr>
              <w:t xml:space="preserve">; </w:t>
            </w:r>
            <w:r w:rsidRPr="00055DAC">
              <w:rPr>
                <w:rFonts w:ascii="Arial" w:hAnsi="Arial" w:cs="Arial"/>
                <w:szCs w:val="22"/>
              </w:rPr>
              <w:br/>
            </w:r>
          </w:p>
        </w:tc>
      </w:tr>
      <w:tr w:rsidR="00A05030" w:rsidRPr="00055DAC" w14:paraId="1F3DAC9F" w14:textId="77777777" w:rsidTr="006C65B2">
        <w:tc>
          <w:tcPr>
            <w:tcW w:w="2695" w:type="dxa"/>
          </w:tcPr>
          <w:p w14:paraId="1D92FA5B" w14:textId="331827A3" w:rsidR="00A05030" w:rsidRPr="00055DAC" w:rsidRDefault="00A05030" w:rsidP="00055DAC">
            <w:pPr>
              <w:pStyle w:val="clauseindent"/>
              <w:ind w:left="0"/>
              <w:rPr>
                <w:rFonts w:ascii="Arial" w:hAnsi="Arial" w:cs="Arial"/>
                <w:b/>
                <w:bCs/>
              </w:rPr>
            </w:pPr>
            <w:r w:rsidRPr="00055DAC">
              <w:rPr>
                <w:rFonts w:ascii="Arial" w:hAnsi="Arial" w:cs="Arial"/>
                <w:b/>
                <w:bCs/>
              </w:rPr>
              <w:t>"Competent Authority"</w:t>
            </w:r>
          </w:p>
        </w:tc>
        <w:tc>
          <w:tcPr>
            <w:tcW w:w="6657" w:type="dxa"/>
            <w:gridSpan w:val="2"/>
          </w:tcPr>
          <w:p w14:paraId="2A9B3499" w14:textId="22BDD374" w:rsidR="00A05030" w:rsidRPr="00055DAC" w:rsidRDefault="00A05030" w:rsidP="00055DAC">
            <w:pPr>
              <w:pStyle w:val="clauseindent"/>
              <w:ind w:left="0"/>
              <w:jc w:val="both"/>
              <w:rPr>
                <w:rFonts w:ascii="Arial" w:hAnsi="Arial" w:cs="Arial"/>
              </w:rPr>
            </w:pPr>
            <w:r w:rsidRPr="00055DAC">
              <w:rPr>
                <w:rFonts w:ascii="Arial" w:hAnsi="Arial" w:cs="Arial"/>
              </w:rPr>
              <w:t xml:space="preserve">the </w:t>
            </w:r>
            <w:r w:rsidRPr="00055DAC">
              <w:rPr>
                <w:rFonts w:ascii="Arial" w:hAnsi="Arial" w:cs="Arial"/>
                <w:b/>
              </w:rPr>
              <w:t>Secretary of State</w:t>
            </w:r>
            <w:r w:rsidRPr="00055DAC">
              <w:rPr>
                <w:rFonts w:ascii="Arial" w:hAnsi="Arial" w:cs="Arial"/>
              </w:rPr>
              <w:t xml:space="preserve">, the </w:t>
            </w:r>
            <w:r w:rsidRPr="00055DAC">
              <w:rPr>
                <w:rFonts w:ascii="Arial" w:hAnsi="Arial" w:cs="Arial"/>
                <w:b/>
              </w:rPr>
              <w:t>Authority</w:t>
            </w:r>
            <w:r w:rsidRPr="00055DAC">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A05030" w:rsidRPr="00055DAC" w14:paraId="449096CA" w14:textId="77777777" w:rsidTr="006C65B2">
        <w:tc>
          <w:tcPr>
            <w:tcW w:w="2695" w:type="dxa"/>
          </w:tcPr>
          <w:p w14:paraId="54816135" w14:textId="461739F8" w:rsidR="00A05030" w:rsidRPr="00055DAC" w:rsidRDefault="00A05030" w:rsidP="00055DAC">
            <w:pPr>
              <w:pStyle w:val="clauseindent"/>
              <w:ind w:left="0"/>
              <w:rPr>
                <w:rFonts w:ascii="Arial" w:hAnsi="Arial" w:cs="Arial"/>
                <w:b/>
                <w:bCs/>
              </w:rPr>
            </w:pPr>
            <w:r w:rsidRPr="00055DAC">
              <w:rPr>
                <w:rFonts w:ascii="Arial" w:hAnsi="Arial" w:cs="Arial"/>
                <w:b/>
                <w:bCs/>
              </w:rPr>
              <w:t xml:space="preserve">“Competitively </w:t>
            </w:r>
            <w:proofErr w:type="gramStart"/>
            <w:r w:rsidRPr="00055DAC">
              <w:rPr>
                <w:rFonts w:ascii="Arial" w:hAnsi="Arial" w:cs="Arial"/>
                <w:b/>
                <w:bCs/>
              </w:rPr>
              <w:t>Appointed  Transmission</w:t>
            </w:r>
            <w:proofErr w:type="gramEnd"/>
            <w:r w:rsidRPr="00055DAC">
              <w:rPr>
                <w:rFonts w:ascii="Arial" w:hAnsi="Arial" w:cs="Arial"/>
                <w:b/>
                <w:bCs/>
              </w:rPr>
              <w:t xml:space="preserve"> Owner (CATO)”</w:t>
            </w:r>
          </w:p>
        </w:tc>
        <w:tc>
          <w:tcPr>
            <w:tcW w:w="6657" w:type="dxa"/>
            <w:gridSpan w:val="2"/>
          </w:tcPr>
          <w:p w14:paraId="027B058D" w14:textId="3FA4B470" w:rsidR="00A05030" w:rsidRPr="00055DAC" w:rsidRDefault="00A05030" w:rsidP="00055DAC">
            <w:pPr>
              <w:pStyle w:val="clauseindent"/>
              <w:ind w:left="0"/>
              <w:jc w:val="both"/>
              <w:rPr>
                <w:rFonts w:ascii="Arial" w:hAnsi="Arial" w:cs="Arial"/>
              </w:rPr>
            </w:pPr>
            <w:r w:rsidRPr="00055DAC">
              <w:rPr>
                <w:rFonts w:ascii="Arial" w:hAnsi="Arial" w:cs="Arial"/>
              </w:rPr>
              <w:t xml:space="preserve">means such person who has been awarded a </w:t>
            </w:r>
            <w:r w:rsidRPr="00055DAC">
              <w:rPr>
                <w:rFonts w:ascii="Arial" w:hAnsi="Arial" w:cs="Arial"/>
                <w:b/>
                <w:bCs/>
              </w:rPr>
              <w:t>Transmission Licence</w:t>
            </w:r>
            <w:r w:rsidRPr="00055DAC">
              <w:rPr>
                <w:rFonts w:ascii="Arial" w:hAnsi="Arial" w:cs="Arial"/>
              </w:rPr>
              <w:t xml:space="preserve"> </w:t>
            </w:r>
            <w:proofErr w:type="gramStart"/>
            <w:r w:rsidRPr="00055DAC">
              <w:rPr>
                <w:rFonts w:ascii="Arial" w:hAnsi="Arial" w:cs="Arial"/>
              </w:rPr>
              <w:t>on the basis of</w:t>
            </w:r>
            <w:proofErr w:type="gramEnd"/>
            <w:r w:rsidRPr="00055DAC">
              <w:rPr>
                <w:rFonts w:ascii="Arial" w:hAnsi="Arial" w:cs="Arial"/>
              </w:rPr>
              <w:t xml:space="preserve"> an </w:t>
            </w:r>
            <w:r w:rsidRPr="00055DAC">
              <w:rPr>
                <w:rFonts w:ascii="Arial" w:hAnsi="Arial" w:cs="Arial"/>
                <w:b/>
                <w:bCs/>
              </w:rPr>
              <w:t>Onshore Tender Process</w:t>
            </w:r>
            <w:r w:rsidRPr="00055DAC">
              <w:rPr>
                <w:rFonts w:ascii="Arial" w:hAnsi="Arial" w:cs="Arial"/>
              </w:rPr>
              <w:t xml:space="preserve"> and in relation to whose </w:t>
            </w:r>
            <w:r w:rsidRPr="00055DAC">
              <w:rPr>
                <w:rFonts w:ascii="Arial" w:hAnsi="Arial" w:cs="Arial"/>
                <w:b/>
                <w:bCs/>
              </w:rPr>
              <w:t>Transmission Licence</w:t>
            </w:r>
            <w:r w:rsidRPr="00055DAC">
              <w:rPr>
                <w:rFonts w:ascii="Arial" w:hAnsi="Arial" w:cs="Arial"/>
              </w:rPr>
              <w:t xml:space="preserve"> the Standard Conditions in Section D (transmission owner standard conditions) have been given effect;</w:t>
            </w:r>
          </w:p>
        </w:tc>
      </w:tr>
      <w:tr w:rsidR="00A05030" w:rsidRPr="00055DAC" w14:paraId="2F16F7F5" w14:textId="77777777" w:rsidTr="006C65B2">
        <w:tc>
          <w:tcPr>
            <w:tcW w:w="2695" w:type="dxa"/>
          </w:tcPr>
          <w:p w14:paraId="1C141DD7" w14:textId="77777777" w:rsidR="00A05030" w:rsidRPr="00055DAC" w:rsidRDefault="00A05030" w:rsidP="00055DAC">
            <w:pPr>
              <w:pStyle w:val="clauseindent"/>
              <w:ind w:left="0"/>
              <w:rPr>
                <w:rFonts w:ascii="Arial" w:hAnsi="Arial" w:cs="Arial"/>
                <w:b/>
                <w:bCs/>
              </w:rPr>
            </w:pPr>
            <w:r w:rsidRPr="00055DAC">
              <w:rPr>
                <w:rFonts w:ascii="Arial" w:hAnsi="Arial" w:cs="Arial"/>
                <w:b/>
                <w:bCs/>
              </w:rPr>
              <w:t>"Completion Date"</w:t>
            </w:r>
          </w:p>
        </w:tc>
        <w:tc>
          <w:tcPr>
            <w:tcW w:w="6657" w:type="dxa"/>
            <w:gridSpan w:val="2"/>
          </w:tcPr>
          <w:p w14:paraId="4AC97EEC"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05030" w:rsidRPr="00055DAC" w14:paraId="24888844" w14:textId="77777777" w:rsidTr="006C65B2">
        <w:tc>
          <w:tcPr>
            <w:tcW w:w="2695" w:type="dxa"/>
          </w:tcPr>
          <w:p w14:paraId="6B6A47B3" w14:textId="77777777" w:rsidR="00A05030" w:rsidRPr="00055DAC" w:rsidRDefault="00A05030" w:rsidP="00055DAC">
            <w:pPr>
              <w:pStyle w:val="clauseindent"/>
              <w:ind w:left="0"/>
              <w:rPr>
                <w:rFonts w:ascii="Arial" w:hAnsi="Arial" w:cs="Arial"/>
                <w:b/>
                <w:bCs/>
              </w:rPr>
            </w:pPr>
            <w:r w:rsidRPr="00055DAC">
              <w:rPr>
                <w:rFonts w:ascii="Arial" w:hAnsi="Arial" w:cs="Arial"/>
                <w:b/>
                <w:bCs/>
              </w:rPr>
              <w:t>"Composite Demand Charges"</w:t>
            </w:r>
          </w:p>
          <w:p w14:paraId="1F332BC7" w14:textId="6E116108" w:rsidR="00A05030" w:rsidRPr="00055DAC" w:rsidRDefault="00A05030" w:rsidP="00055DAC">
            <w:pPr>
              <w:pStyle w:val="clauseindent"/>
              <w:ind w:left="0"/>
              <w:rPr>
                <w:rFonts w:ascii="Arial" w:hAnsi="Arial" w:cs="Arial"/>
                <w:b/>
                <w:bCs/>
              </w:rPr>
            </w:pPr>
          </w:p>
        </w:tc>
        <w:tc>
          <w:tcPr>
            <w:tcW w:w="6657" w:type="dxa"/>
            <w:gridSpan w:val="2"/>
          </w:tcPr>
          <w:p w14:paraId="0923267F" w14:textId="4B4DA565" w:rsidR="00A05030" w:rsidRPr="00055DAC" w:rsidRDefault="00A05030" w:rsidP="00055DAC">
            <w:pPr>
              <w:pStyle w:val="clauseindent"/>
              <w:ind w:left="0"/>
              <w:jc w:val="both"/>
              <w:rPr>
                <w:rFonts w:ascii="Arial" w:hAnsi="Arial" w:cs="Arial"/>
              </w:rPr>
            </w:pPr>
            <w:r w:rsidRPr="00055DAC">
              <w:rPr>
                <w:rFonts w:ascii="Arial" w:hAnsi="Arial" w:cs="Arial"/>
              </w:rPr>
              <w:t xml:space="preserve">in respect of a </w:t>
            </w:r>
            <w:r w:rsidRPr="00055DAC">
              <w:rPr>
                <w:rFonts w:ascii="Arial" w:hAnsi="Arial" w:cs="Arial"/>
                <w:b/>
              </w:rPr>
              <w:t>User</w:t>
            </w:r>
            <w:r w:rsidRPr="00055DAC">
              <w:rPr>
                <w:rFonts w:ascii="Arial" w:hAnsi="Arial" w:cs="Arial"/>
              </w:rPr>
              <w:t xml:space="preserve"> its </w:t>
            </w:r>
            <w:r w:rsidRPr="00055DAC">
              <w:rPr>
                <w:rFonts w:ascii="Arial" w:hAnsi="Arial" w:cs="Arial"/>
                <w:b/>
              </w:rPr>
              <w:t>Demand</w:t>
            </w:r>
            <w:r w:rsidRPr="00055DAC">
              <w:rPr>
                <w:rFonts w:ascii="Arial" w:hAnsi="Arial" w:cs="Arial"/>
              </w:rPr>
              <w:t xml:space="preserve"> related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 Use of 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for each </w:t>
            </w:r>
            <w:r w:rsidRPr="00055DAC">
              <w:rPr>
                <w:rFonts w:ascii="Arial" w:hAnsi="Arial" w:cs="Arial"/>
                <w:b/>
              </w:rPr>
              <w:t>Transmission Network Use of</w:t>
            </w:r>
            <w:r w:rsidRPr="00055DAC">
              <w:rPr>
                <w:rFonts w:ascii="Arial" w:hAnsi="Arial" w:cs="Arial"/>
              </w:rPr>
              <w:t xml:space="preserve"> </w:t>
            </w:r>
            <w:r w:rsidRPr="00055DAC">
              <w:rPr>
                <w:rFonts w:ascii="Arial" w:hAnsi="Arial" w:cs="Arial"/>
                <w:b/>
              </w:rPr>
              <w:t>System Demand Zone</w:t>
            </w:r>
            <w:r w:rsidRPr="00055DAC">
              <w:rPr>
                <w:rFonts w:ascii="Arial" w:hAnsi="Arial" w:cs="Arial"/>
              </w:rPr>
              <w:t>;</w:t>
            </w:r>
          </w:p>
        </w:tc>
      </w:tr>
      <w:tr w:rsidR="00A05030" w:rsidRPr="00055DAC" w14:paraId="1D2F626B" w14:textId="77777777" w:rsidTr="006C65B2">
        <w:tc>
          <w:tcPr>
            <w:tcW w:w="2695" w:type="dxa"/>
          </w:tcPr>
          <w:p w14:paraId="07B0C42D" w14:textId="76A06992" w:rsidR="00A05030" w:rsidRPr="00055DAC" w:rsidRDefault="00A05030" w:rsidP="00055DAC">
            <w:pPr>
              <w:pStyle w:val="clauseindent"/>
              <w:ind w:left="0"/>
              <w:rPr>
                <w:rFonts w:ascii="Arial" w:hAnsi="Arial" w:cs="Arial"/>
                <w:b/>
                <w:bCs/>
              </w:rPr>
            </w:pPr>
            <w:r w:rsidRPr="00055DAC">
              <w:rPr>
                <w:rFonts w:ascii="Arial" w:hAnsi="Arial" w:cs="Arial"/>
                <w:b/>
                <w:bCs/>
                <w:szCs w:val="22"/>
              </w:rPr>
              <w:t>“Conditional Progression Milestones”</w:t>
            </w:r>
          </w:p>
        </w:tc>
        <w:tc>
          <w:tcPr>
            <w:tcW w:w="6657" w:type="dxa"/>
            <w:gridSpan w:val="2"/>
          </w:tcPr>
          <w:p w14:paraId="2362B7BC" w14:textId="44903A8D" w:rsidR="00A05030" w:rsidRPr="00055DAC" w:rsidRDefault="00A05030"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A05030" w:rsidRPr="00055DAC" w14:paraId="4563F004" w14:textId="77777777" w:rsidTr="006C65B2">
        <w:tc>
          <w:tcPr>
            <w:tcW w:w="2695" w:type="dxa"/>
          </w:tcPr>
          <w:p w14:paraId="24E06009" w14:textId="77777777" w:rsidR="00A05030" w:rsidRPr="00055DAC" w:rsidRDefault="00A05030" w:rsidP="00055DAC">
            <w:pPr>
              <w:pStyle w:val="clauseindent"/>
              <w:ind w:left="0"/>
              <w:rPr>
                <w:rFonts w:ascii="Arial" w:hAnsi="Arial" w:cs="Arial"/>
                <w:b/>
                <w:bCs/>
              </w:rPr>
            </w:pPr>
            <w:r w:rsidRPr="00055DAC">
              <w:rPr>
                <w:rFonts w:ascii="Arial" w:hAnsi="Arial" w:cs="Arial"/>
                <w:b/>
                <w:bCs/>
              </w:rPr>
              <w:t>"Confidential Information"</w:t>
            </w:r>
          </w:p>
        </w:tc>
        <w:tc>
          <w:tcPr>
            <w:tcW w:w="6657" w:type="dxa"/>
            <w:gridSpan w:val="2"/>
          </w:tcPr>
          <w:p w14:paraId="4ED1101C"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all data and other information supplied to a </w:t>
            </w:r>
            <w:r w:rsidRPr="00055DAC">
              <w:rPr>
                <w:rFonts w:ascii="Arial" w:hAnsi="Arial" w:cs="Arial"/>
                <w:b/>
              </w:rPr>
              <w:t>User</w:t>
            </w:r>
            <w:r w:rsidRPr="00055DAC">
              <w:rPr>
                <w:rFonts w:ascii="Arial" w:hAnsi="Arial" w:cs="Arial"/>
              </w:rPr>
              <w:t xml:space="preserve"> by another </w:t>
            </w:r>
            <w:r w:rsidRPr="00055DAC">
              <w:rPr>
                <w:rFonts w:ascii="Arial" w:hAnsi="Arial" w:cs="Arial"/>
                <w:b/>
              </w:rPr>
              <w:t>CUSC Party</w:t>
            </w:r>
            <w:r w:rsidRPr="00055DAC">
              <w:rPr>
                <w:rFonts w:ascii="Arial" w:hAnsi="Arial" w:cs="Arial"/>
              </w:rPr>
              <w:t xml:space="preserve"> under the provisions of the</w:t>
            </w:r>
            <w:r w:rsidRPr="00055DAC">
              <w:rPr>
                <w:rFonts w:ascii="Arial" w:hAnsi="Arial" w:cs="Arial"/>
                <w:b/>
              </w:rPr>
              <w:t xml:space="preserve"> CUSC </w:t>
            </w:r>
            <w:r w:rsidRPr="00055DAC">
              <w:rPr>
                <w:rFonts w:ascii="Arial" w:hAnsi="Arial" w:cs="Arial"/>
              </w:rPr>
              <w:t xml:space="preserve">or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 xml:space="preserve">or </w:t>
            </w:r>
            <w:r w:rsidRPr="00055DAC">
              <w:rPr>
                <w:rFonts w:ascii="Arial" w:hAnsi="Arial" w:cs="Arial"/>
                <w:b/>
              </w:rPr>
              <w:t>Mandatory Services Agreement</w:t>
            </w:r>
            <w:r w:rsidRPr="00055DAC">
              <w:rPr>
                <w:rFonts w:ascii="Arial" w:hAnsi="Arial" w:cs="Arial"/>
              </w:rPr>
              <w:t>;</w:t>
            </w:r>
          </w:p>
        </w:tc>
      </w:tr>
      <w:tr w:rsidR="00A05030" w:rsidRPr="00055DAC" w14:paraId="2800C1AC" w14:textId="77777777" w:rsidTr="006C65B2">
        <w:tc>
          <w:tcPr>
            <w:tcW w:w="2695" w:type="dxa"/>
          </w:tcPr>
          <w:p w14:paraId="25FBAE3C" w14:textId="77777777" w:rsidR="00A05030" w:rsidRPr="00055DAC" w:rsidRDefault="00A05030" w:rsidP="00055DAC">
            <w:pPr>
              <w:rPr>
                <w:rFonts w:ascii="Arial" w:hAnsi="Arial" w:cs="Arial"/>
                <w:b/>
              </w:rPr>
            </w:pPr>
            <w:r w:rsidRPr="00055DAC">
              <w:rPr>
                <w:rFonts w:ascii="Arial" w:hAnsi="Arial" w:cs="Arial"/>
                <w:b/>
              </w:rPr>
              <w:t>“Connect and Manage Arrangements”</w:t>
            </w:r>
          </w:p>
        </w:tc>
        <w:tc>
          <w:tcPr>
            <w:tcW w:w="6657" w:type="dxa"/>
            <w:gridSpan w:val="2"/>
          </w:tcPr>
          <w:p w14:paraId="4357F309" w14:textId="47477FBD" w:rsidR="00A05030" w:rsidRPr="00055DAC" w:rsidRDefault="00A05030" w:rsidP="00055DAC">
            <w:pPr>
              <w:jc w:val="both"/>
              <w:rPr>
                <w:rFonts w:ascii="Arial" w:hAnsi="Arial" w:cs="Arial"/>
                <w:b/>
                <w:bCs/>
                <w:i/>
                <w:iCs/>
              </w:rPr>
            </w:pPr>
            <w:r w:rsidRPr="00055DAC">
              <w:rPr>
                <w:rFonts w:ascii="Arial" w:hAnsi="Arial" w:cs="Arial"/>
              </w:rPr>
              <w:t xml:space="preserve">the arrangements whereby pursuant to Standard Condition C11 of </w:t>
            </w:r>
            <w:proofErr w:type="gramStart"/>
            <w:r w:rsidRPr="00055DAC">
              <w:rPr>
                <w:rFonts w:ascii="Arial" w:hAnsi="Arial" w:cs="Arial"/>
              </w:rPr>
              <w:t xml:space="preserve">the </w:t>
            </w:r>
            <w:r w:rsidRPr="00055DAC">
              <w:rPr>
                <w:rFonts w:ascii="Arial" w:hAnsi="Arial" w:cs="Arial"/>
                <w:b/>
                <w:bCs/>
              </w:rPr>
              <w:t xml:space="preserve"> ESO</w:t>
            </w:r>
            <w:proofErr w:type="gramEnd"/>
            <w:r w:rsidRPr="00055DAC">
              <w:rPr>
                <w:rFonts w:ascii="Arial" w:hAnsi="Arial" w:cs="Arial"/>
                <w:b/>
                <w:bCs/>
              </w:rPr>
              <w:t xml:space="preserve"> Licence</w:t>
            </w:r>
            <w:r w:rsidRPr="00055DAC">
              <w:rPr>
                <w:rFonts w:ascii="Arial" w:hAnsi="Arial" w:cs="Arial"/>
              </w:rPr>
              <w:t xml:space="preserve"> and Standard Condition D16 of a </w:t>
            </w:r>
            <w:r w:rsidRPr="00055DAC">
              <w:rPr>
                <w:rFonts w:ascii="Arial" w:hAnsi="Arial" w:cs="Arial"/>
                <w:b/>
                <w:bCs/>
              </w:rPr>
              <w:t>Relevant Transmission Licensee’s</w:t>
            </w:r>
            <w:r w:rsidRPr="00055DAC">
              <w:rPr>
                <w:rFonts w:ascii="Arial" w:hAnsi="Arial" w:cs="Arial"/>
              </w:rPr>
              <w:t xml:space="preserve"> transmission licence connection to and or use of the </w:t>
            </w:r>
            <w:r w:rsidRPr="00055DAC">
              <w:rPr>
                <w:rFonts w:ascii="Arial" w:hAnsi="Arial" w:cs="Arial"/>
                <w:b/>
                <w:bCs/>
              </w:rPr>
              <w:t>National Electricity Transmission System</w:t>
            </w:r>
            <w:r w:rsidRPr="00055DAC">
              <w:rPr>
                <w:rFonts w:ascii="Arial" w:hAnsi="Arial" w:cs="Arial"/>
              </w:rPr>
              <w:t xml:space="preserve"> is permitted by virtue of a </w:t>
            </w:r>
            <w:r w:rsidRPr="00055DAC">
              <w:rPr>
                <w:rFonts w:ascii="Arial" w:hAnsi="Arial" w:cs="Arial"/>
                <w:b/>
                <w:bCs/>
              </w:rPr>
              <w:t>Connect and Manage Derogation</w:t>
            </w:r>
            <w:r w:rsidRPr="00055DAC">
              <w:rPr>
                <w:rFonts w:ascii="Arial" w:hAnsi="Arial" w:cs="Arial"/>
              </w:rPr>
              <w:t xml:space="preserve"> on completion of the </w:t>
            </w:r>
            <w:r w:rsidRPr="00055DAC">
              <w:rPr>
                <w:rFonts w:ascii="Arial" w:hAnsi="Arial" w:cs="Arial"/>
                <w:b/>
                <w:bCs/>
              </w:rPr>
              <w:t>Enabling Works</w:t>
            </w:r>
            <w:r w:rsidRPr="00055DAC">
              <w:rPr>
                <w:rFonts w:ascii="Arial" w:hAnsi="Arial" w:cs="Arial"/>
              </w:rPr>
              <w:t xml:space="preserve"> but prior to completion of the </w:t>
            </w:r>
            <w:r w:rsidRPr="00055DAC">
              <w:rPr>
                <w:rFonts w:ascii="Arial" w:hAnsi="Arial" w:cs="Arial"/>
                <w:b/>
                <w:bCs/>
              </w:rPr>
              <w:t xml:space="preserve">Wider Transmission Reinforcement </w:t>
            </w:r>
            <w:proofErr w:type="gramStart"/>
            <w:r w:rsidRPr="00055DAC">
              <w:rPr>
                <w:rFonts w:ascii="Arial" w:hAnsi="Arial" w:cs="Arial"/>
                <w:b/>
                <w:bCs/>
              </w:rPr>
              <w:t>Works</w:t>
            </w:r>
            <w:r w:rsidRPr="00055DAC">
              <w:rPr>
                <w:rFonts w:ascii="Arial" w:hAnsi="Arial" w:cs="Arial"/>
              </w:rPr>
              <w:t>;</w:t>
            </w:r>
            <w:proofErr w:type="gramEnd"/>
            <w:r w:rsidRPr="00055DAC">
              <w:rPr>
                <w:rFonts w:ascii="Arial" w:hAnsi="Arial" w:cs="Arial"/>
                <w:b/>
                <w:bCs/>
              </w:rPr>
              <w:t xml:space="preserve"> </w:t>
            </w:r>
          </w:p>
          <w:p w14:paraId="201385CD" w14:textId="77777777" w:rsidR="00A05030" w:rsidRPr="00055DAC" w:rsidRDefault="00A05030" w:rsidP="00055DAC">
            <w:pPr>
              <w:rPr>
                <w:rFonts w:ascii="Arial" w:hAnsi="Arial" w:cs="Arial"/>
              </w:rPr>
            </w:pPr>
          </w:p>
        </w:tc>
      </w:tr>
      <w:tr w:rsidR="00A05030" w:rsidRPr="00055DAC" w14:paraId="16695656" w14:textId="77777777" w:rsidTr="006C65B2">
        <w:tc>
          <w:tcPr>
            <w:tcW w:w="2695" w:type="dxa"/>
          </w:tcPr>
          <w:p w14:paraId="40129FCD" w14:textId="77777777" w:rsidR="00A05030" w:rsidRPr="00055DAC" w:rsidRDefault="00A05030" w:rsidP="00055DAC">
            <w:pPr>
              <w:rPr>
                <w:rFonts w:ascii="Arial" w:hAnsi="Arial" w:cs="Arial"/>
                <w:b/>
              </w:rPr>
            </w:pPr>
            <w:r w:rsidRPr="00055DAC">
              <w:rPr>
                <w:rFonts w:ascii="Arial" w:hAnsi="Arial" w:cs="Arial"/>
                <w:b/>
              </w:rPr>
              <w:t>“Connect and Manage Derogation”</w:t>
            </w:r>
          </w:p>
        </w:tc>
        <w:tc>
          <w:tcPr>
            <w:tcW w:w="6657" w:type="dxa"/>
            <w:gridSpan w:val="2"/>
          </w:tcPr>
          <w:p w14:paraId="25895DC8" w14:textId="1845FEDF" w:rsidR="00A05030" w:rsidRPr="00055DAC" w:rsidRDefault="00A05030" w:rsidP="00055DAC">
            <w:pPr>
              <w:jc w:val="both"/>
              <w:rPr>
                <w:rFonts w:ascii="Arial" w:hAnsi="Arial" w:cs="Arial"/>
              </w:rPr>
            </w:pPr>
            <w:r w:rsidRPr="00055DAC">
              <w:rPr>
                <w:rFonts w:ascii="Arial" w:hAnsi="Arial" w:cs="Arial"/>
              </w:rPr>
              <w:t xml:space="preserve">means the temporary derogation from the </w:t>
            </w:r>
            <w:r w:rsidRPr="00055DAC">
              <w:rPr>
                <w:rFonts w:ascii="Arial" w:hAnsi="Arial" w:cs="Arial"/>
                <w:b/>
                <w:bCs/>
              </w:rPr>
              <w:t>NETS SQSS</w:t>
            </w:r>
            <w:r w:rsidRPr="00055DAC">
              <w:rPr>
                <w:rFonts w:ascii="Arial" w:hAnsi="Arial" w:cs="Arial"/>
              </w:rPr>
              <w:t xml:space="preserve"> available to </w:t>
            </w:r>
            <w:r w:rsidRPr="00055DAC">
              <w:rPr>
                <w:rFonts w:ascii="Arial" w:hAnsi="Arial" w:cs="Arial"/>
                <w:b/>
                <w:bCs/>
              </w:rPr>
              <w:t xml:space="preserve">The </w:t>
            </w:r>
            <w:proofErr w:type="gramStart"/>
            <w:r w:rsidRPr="00055DAC">
              <w:rPr>
                <w:rFonts w:ascii="Arial" w:hAnsi="Arial" w:cs="Arial"/>
                <w:b/>
                <w:bCs/>
              </w:rPr>
              <w:t>Company</w:t>
            </w:r>
            <w:r w:rsidRPr="00055DAC">
              <w:rPr>
                <w:rFonts w:ascii="Arial" w:hAnsi="Arial" w:cs="Arial"/>
              </w:rPr>
              <w:t xml:space="preserve">  pursuant</w:t>
            </w:r>
            <w:proofErr w:type="gramEnd"/>
            <w:r w:rsidRPr="00055DAC">
              <w:rPr>
                <w:rFonts w:ascii="Arial" w:hAnsi="Arial" w:cs="Arial"/>
              </w:rPr>
              <w:t xml:space="preserve"> to Standard Condition E7 of the </w:t>
            </w:r>
            <w:r w:rsidRPr="00055DAC">
              <w:rPr>
                <w:rFonts w:ascii="Arial" w:hAnsi="Arial" w:cs="Arial"/>
                <w:b/>
                <w:bCs/>
              </w:rPr>
              <w:t>ESO Licence</w:t>
            </w:r>
            <w:r w:rsidRPr="00055DAC">
              <w:rPr>
                <w:rFonts w:ascii="Arial" w:hAnsi="Arial" w:cs="Arial"/>
              </w:rPr>
              <w:t xml:space="preserve"> and/or a </w:t>
            </w:r>
            <w:r w:rsidRPr="00055DAC">
              <w:rPr>
                <w:rFonts w:ascii="Arial" w:hAnsi="Arial" w:cs="Arial"/>
                <w:b/>
                <w:bCs/>
              </w:rPr>
              <w:t>Relevant Transmission Licensee</w:t>
            </w:r>
            <w:r w:rsidRPr="00055DAC">
              <w:rPr>
                <w:rFonts w:ascii="Arial" w:hAnsi="Arial" w:cs="Arial"/>
              </w:rPr>
              <w:t xml:space="preserve"> pursuant to Standard Condition D3 of its transmission </w:t>
            </w:r>
            <w:proofErr w:type="gramStart"/>
            <w:r w:rsidRPr="00055DAC">
              <w:rPr>
                <w:rFonts w:ascii="Arial" w:hAnsi="Arial" w:cs="Arial"/>
              </w:rPr>
              <w:t>licence;</w:t>
            </w:r>
            <w:proofErr w:type="gramEnd"/>
          </w:p>
          <w:p w14:paraId="21DF811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52462E83" w14:textId="77777777" w:rsidTr="006C65B2">
        <w:tc>
          <w:tcPr>
            <w:tcW w:w="2695" w:type="dxa"/>
          </w:tcPr>
          <w:p w14:paraId="6221CD13" w14:textId="77777777" w:rsidR="00A05030" w:rsidRPr="00055DAC" w:rsidRDefault="00A05030" w:rsidP="00F629C1">
            <w:pPr>
              <w:spacing w:after="240"/>
              <w:rPr>
                <w:rFonts w:ascii="Arial" w:hAnsi="Arial" w:cs="Arial"/>
                <w:b/>
              </w:rPr>
            </w:pPr>
            <w:r w:rsidRPr="00055DAC">
              <w:rPr>
                <w:rFonts w:ascii="Arial" w:hAnsi="Arial" w:cs="Arial"/>
                <w:b/>
              </w:rPr>
              <w:t>“Connect and Manage Derogation Criteria”</w:t>
            </w:r>
          </w:p>
        </w:tc>
        <w:tc>
          <w:tcPr>
            <w:tcW w:w="6657" w:type="dxa"/>
            <w:gridSpan w:val="2"/>
          </w:tcPr>
          <w:p w14:paraId="45C535B5" w14:textId="77777777" w:rsidR="00A05030" w:rsidRPr="00055DAC" w:rsidRDefault="00A05030" w:rsidP="00055DAC">
            <w:pPr>
              <w:jc w:val="both"/>
              <w:rPr>
                <w:b/>
                <w:i/>
              </w:rPr>
            </w:pPr>
            <w:r w:rsidRPr="00055DAC">
              <w:rPr>
                <w:rFonts w:ascii="Arial" w:hAnsi="Arial" w:cs="Arial"/>
              </w:rPr>
              <w:t xml:space="preserve">the criteria detailed as such in </w:t>
            </w:r>
            <w:r w:rsidRPr="00055DAC">
              <w:rPr>
                <w:rFonts w:ascii="Arial" w:hAnsi="Arial" w:cs="Arial"/>
                <w:b/>
              </w:rPr>
              <w:t>CUSC</w:t>
            </w:r>
            <w:r w:rsidRPr="00055DAC">
              <w:rPr>
                <w:rFonts w:ascii="Arial" w:hAnsi="Arial" w:cs="Arial"/>
              </w:rPr>
              <w:t xml:space="preserve"> Section 13.2.4;</w:t>
            </w:r>
          </w:p>
          <w:p w14:paraId="39AA387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31C8258" w14:textId="77777777" w:rsidTr="006C65B2">
        <w:tc>
          <w:tcPr>
            <w:tcW w:w="2695" w:type="dxa"/>
          </w:tcPr>
          <w:p w14:paraId="69733147" w14:textId="77777777" w:rsidR="00A05030" w:rsidRPr="00055DAC" w:rsidRDefault="00A05030" w:rsidP="00055DAC">
            <w:pPr>
              <w:rPr>
                <w:rFonts w:ascii="Arial" w:hAnsi="Arial" w:cs="Arial"/>
                <w:b/>
              </w:rPr>
            </w:pPr>
            <w:r w:rsidRPr="00055DAC">
              <w:rPr>
                <w:rFonts w:ascii="Arial" w:hAnsi="Arial" w:cs="Arial"/>
                <w:b/>
              </w:rPr>
              <w:t>“Connect and Manage Derogation Report”</w:t>
            </w:r>
          </w:p>
        </w:tc>
        <w:tc>
          <w:tcPr>
            <w:tcW w:w="6657" w:type="dxa"/>
            <w:gridSpan w:val="2"/>
          </w:tcPr>
          <w:p w14:paraId="03365AE5" w14:textId="77777777" w:rsidR="00A05030" w:rsidRPr="00055DAC" w:rsidRDefault="00A05030" w:rsidP="00055DAC">
            <w:pPr>
              <w:jc w:val="both"/>
              <w:rPr>
                <w:rFonts w:ascii="Arial" w:hAnsi="Arial" w:cs="Arial"/>
              </w:rPr>
            </w:pPr>
            <w:r w:rsidRPr="00055DAC">
              <w:rPr>
                <w:rFonts w:ascii="Arial" w:hAnsi="Arial" w:cs="Arial"/>
              </w:rPr>
              <w:t xml:space="preserve">the report required to be prepared by </w:t>
            </w:r>
            <w:r w:rsidRPr="00055DAC">
              <w:rPr>
                <w:rFonts w:ascii="Arial" w:hAnsi="Arial" w:cs="Arial"/>
                <w:b/>
              </w:rPr>
              <w:t>The Company</w:t>
            </w:r>
            <w:r w:rsidRPr="00055DAC">
              <w:rPr>
                <w:rFonts w:ascii="Arial" w:hAnsi="Arial" w:cs="Arial"/>
              </w:rPr>
              <w:t xml:space="preserve"> and/or a </w:t>
            </w:r>
            <w:r w:rsidRPr="00055DAC">
              <w:rPr>
                <w:rFonts w:ascii="Arial" w:hAnsi="Arial" w:cs="Arial"/>
                <w:b/>
              </w:rPr>
              <w:t>Relevant Transmission Licensee</w:t>
            </w:r>
            <w:r w:rsidRPr="00055DAC">
              <w:rPr>
                <w:rFonts w:ascii="Arial" w:hAnsi="Arial" w:cs="Arial"/>
              </w:rPr>
              <w:t xml:space="preserve"> </w:t>
            </w:r>
            <w:r w:rsidRPr="00055DAC">
              <w:rPr>
                <w:rFonts w:ascii="Arial" w:hAnsi="Arial"/>
              </w:rPr>
              <w:t xml:space="preserve">in respect of a </w:t>
            </w:r>
            <w:r w:rsidRPr="00055DAC">
              <w:rPr>
                <w:rFonts w:ascii="Arial" w:hAnsi="Arial"/>
                <w:b/>
              </w:rPr>
              <w:t>Connect and Manage Derogation</w:t>
            </w:r>
            <w:r w:rsidRPr="00055DAC">
              <w:rPr>
                <w:rFonts w:ascii="Arial" w:hAnsi="Arial" w:cs="Arial"/>
              </w:rPr>
              <w:t>;</w:t>
            </w:r>
          </w:p>
          <w:p w14:paraId="5749BE75"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00901D5" w14:textId="77777777" w:rsidTr="006C65B2">
        <w:tc>
          <w:tcPr>
            <w:tcW w:w="2695" w:type="dxa"/>
          </w:tcPr>
          <w:p w14:paraId="37C153C5" w14:textId="77777777" w:rsidR="00A05030" w:rsidRPr="00055DAC" w:rsidRDefault="00A05030" w:rsidP="00055DAC">
            <w:pPr>
              <w:rPr>
                <w:rFonts w:ascii="Arial" w:hAnsi="Arial" w:cs="Arial"/>
                <w:b/>
              </w:rPr>
            </w:pPr>
            <w:r w:rsidRPr="00055DAC">
              <w:rPr>
                <w:rFonts w:ascii="Arial" w:hAnsi="Arial" w:cs="Arial"/>
                <w:b/>
              </w:rPr>
              <w:t>“Connect and Manage Implementation Date”</w:t>
            </w:r>
          </w:p>
        </w:tc>
        <w:tc>
          <w:tcPr>
            <w:tcW w:w="6657" w:type="dxa"/>
            <w:gridSpan w:val="2"/>
          </w:tcPr>
          <w:p w14:paraId="0EB77254" w14:textId="77777777" w:rsidR="00A05030" w:rsidRPr="00055DAC" w:rsidRDefault="00A05030" w:rsidP="00055DAC">
            <w:pPr>
              <w:jc w:val="both"/>
              <w:rPr>
                <w:rFonts w:ascii="Arial" w:hAnsi="Arial" w:cs="Arial"/>
              </w:rPr>
            </w:pPr>
            <w:r w:rsidRPr="00055DAC">
              <w:rPr>
                <w:rFonts w:ascii="Arial" w:hAnsi="Arial" w:cs="Arial"/>
              </w:rPr>
              <w:t>means the date which the Secretary of State determines shall be the connect and manage implementation date;</w:t>
            </w:r>
          </w:p>
          <w:p w14:paraId="2EA9B81D" w14:textId="77777777" w:rsidR="00A05030" w:rsidRPr="00055DAC" w:rsidRDefault="00A05030" w:rsidP="00055DAC">
            <w:pPr>
              <w:jc w:val="both"/>
              <w:rPr>
                <w:rFonts w:ascii="Arial" w:hAnsi="Arial" w:cs="Arial"/>
              </w:rPr>
            </w:pPr>
          </w:p>
        </w:tc>
      </w:tr>
      <w:tr w:rsidR="00A05030" w:rsidRPr="00055DAC" w14:paraId="13427F03" w14:textId="77777777" w:rsidTr="006C65B2">
        <w:tc>
          <w:tcPr>
            <w:tcW w:w="2695" w:type="dxa"/>
          </w:tcPr>
          <w:p w14:paraId="3498254A" w14:textId="77777777" w:rsidR="00A05030" w:rsidRPr="00055DAC" w:rsidRDefault="00A05030" w:rsidP="00055DAC">
            <w:pPr>
              <w:rPr>
                <w:rFonts w:ascii="Arial" w:hAnsi="Arial" w:cs="Arial"/>
                <w:b/>
              </w:rPr>
            </w:pPr>
            <w:r w:rsidRPr="00055DAC">
              <w:rPr>
                <w:rFonts w:ascii="Arial" w:hAnsi="Arial" w:cs="Arial"/>
                <w:b/>
              </w:rPr>
              <w:t>“Connect and Manage Power Station”</w:t>
            </w:r>
          </w:p>
        </w:tc>
        <w:tc>
          <w:tcPr>
            <w:tcW w:w="6657" w:type="dxa"/>
            <w:gridSpan w:val="2"/>
          </w:tcPr>
          <w:p w14:paraId="4BDB6AB6" w14:textId="77777777" w:rsidR="00A05030" w:rsidRPr="00055DAC" w:rsidRDefault="00A05030" w:rsidP="00055DAC">
            <w:pPr>
              <w:jc w:val="both"/>
              <w:rPr>
                <w:rFonts w:ascii="Arial" w:hAnsi="Arial" w:cs="Arial"/>
              </w:rPr>
            </w:pPr>
            <w:proofErr w:type="gramStart"/>
            <w:r w:rsidRPr="00055DAC">
              <w:rPr>
                <w:rFonts w:ascii="Arial" w:hAnsi="Arial" w:cs="Arial"/>
              </w:rPr>
              <w:t>means  a</w:t>
            </w:r>
            <w:proofErr w:type="gramEnd"/>
            <w:r w:rsidRPr="00055DAC">
              <w:rPr>
                <w:rFonts w:ascii="Arial" w:hAnsi="Arial" w:cs="Arial"/>
              </w:rPr>
              <w:t xml:space="preserve"> </w:t>
            </w:r>
            <w:r w:rsidRPr="00055DAC">
              <w:rPr>
                <w:rFonts w:ascii="Arial" w:hAnsi="Arial" w:cs="Arial"/>
                <w:b/>
              </w:rPr>
              <w:t>Power Station</w:t>
            </w:r>
            <w:r w:rsidRPr="00055DAC">
              <w:rPr>
                <w:rFonts w:ascii="Arial" w:hAnsi="Arial" w:cs="Arial"/>
              </w:rPr>
              <w:t xml:space="preserve"> which is directly connected to the </w:t>
            </w:r>
            <w:r w:rsidRPr="00055DAC">
              <w:rPr>
                <w:rFonts w:ascii="Arial" w:hAnsi="Arial" w:cs="Arial"/>
                <w:b/>
              </w:rPr>
              <w:t xml:space="preserve">National Electricity Transmission </w:t>
            </w:r>
            <w:proofErr w:type="gramStart"/>
            <w:r w:rsidRPr="00055DAC">
              <w:rPr>
                <w:rFonts w:ascii="Arial" w:hAnsi="Arial" w:cs="Arial"/>
                <w:b/>
              </w:rPr>
              <w:t>System</w:t>
            </w:r>
            <w:proofErr w:type="gramEnd"/>
            <w:r w:rsidRPr="00055DAC">
              <w:rPr>
                <w:rFonts w:ascii="Arial" w:hAnsi="Arial" w:cs="Arial"/>
              </w:rPr>
              <w:t xml:space="preserve"> or which is </w:t>
            </w:r>
            <w:r w:rsidRPr="00055DAC">
              <w:rPr>
                <w:rFonts w:ascii="Arial" w:hAnsi="Arial" w:cs="Arial"/>
                <w:b/>
              </w:rPr>
              <w:t xml:space="preserve">Distributed </w:t>
            </w:r>
            <w:proofErr w:type="gramStart"/>
            <w:r w:rsidRPr="00055DAC">
              <w:rPr>
                <w:rFonts w:ascii="Arial" w:hAnsi="Arial" w:cs="Arial"/>
                <w:b/>
              </w:rPr>
              <w:t>Generation</w:t>
            </w:r>
            <w:r w:rsidRPr="00055DAC">
              <w:rPr>
                <w:rFonts w:ascii="Arial" w:hAnsi="Arial" w:cs="Arial"/>
              </w:rPr>
              <w:t>;</w:t>
            </w:r>
            <w:proofErr w:type="gramEnd"/>
          </w:p>
          <w:p w14:paraId="3B99B85C" w14:textId="77777777" w:rsidR="00A05030" w:rsidRPr="00055DAC" w:rsidRDefault="00A05030" w:rsidP="00055DAC">
            <w:pPr>
              <w:jc w:val="both"/>
              <w:rPr>
                <w:rFonts w:ascii="Arial" w:hAnsi="Arial" w:cs="Arial"/>
              </w:rPr>
            </w:pPr>
          </w:p>
        </w:tc>
      </w:tr>
      <w:tr w:rsidR="00A05030" w:rsidRPr="00055DAC" w14:paraId="367FD5B8" w14:textId="77777777" w:rsidTr="006C65B2">
        <w:tc>
          <w:tcPr>
            <w:tcW w:w="2695" w:type="dxa"/>
          </w:tcPr>
          <w:p w14:paraId="790F448B" w14:textId="77777777" w:rsidR="00A05030" w:rsidRPr="00055DAC" w:rsidRDefault="00A05030" w:rsidP="00055DAC">
            <w:pPr>
              <w:rPr>
                <w:rFonts w:ascii="Arial" w:hAnsi="Arial" w:cs="Arial"/>
                <w:b/>
              </w:rPr>
            </w:pPr>
            <w:r w:rsidRPr="00055DAC">
              <w:rPr>
                <w:rFonts w:ascii="Arial" w:hAnsi="Arial" w:cs="Arial"/>
                <w:b/>
              </w:rPr>
              <w:t>“Connect and Manage Transition Period”</w:t>
            </w:r>
          </w:p>
        </w:tc>
        <w:tc>
          <w:tcPr>
            <w:tcW w:w="6657" w:type="dxa"/>
            <w:gridSpan w:val="2"/>
          </w:tcPr>
          <w:p w14:paraId="59C57A03" w14:textId="77777777" w:rsidR="00A05030" w:rsidRPr="00055DAC" w:rsidRDefault="00A05030" w:rsidP="00055DAC">
            <w:pPr>
              <w:jc w:val="both"/>
              <w:rPr>
                <w:rFonts w:ascii="Arial" w:hAnsi="Arial" w:cs="Arial"/>
              </w:rPr>
            </w:pPr>
            <w:r w:rsidRPr="00055DAC">
              <w:rPr>
                <w:rFonts w:ascii="Arial" w:hAnsi="Arial" w:cs="Arial"/>
              </w:rPr>
              <w:t xml:space="preserve">means the period ending 6 months after the </w:t>
            </w:r>
            <w:r w:rsidRPr="00055DAC">
              <w:rPr>
                <w:rFonts w:ascii="Arial" w:hAnsi="Arial" w:cs="Arial"/>
                <w:b/>
              </w:rPr>
              <w:t xml:space="preserve">Connect and Manage Implementation </w:t>
            </w:r>
            <w:proofErr w:type="gramStart"/>
            <w:r w:rsidRPr="00055DAC">
              <w:rPr>
                <w:rFonts w:ascii="Arial" w:hAnsi="Arial" w:cs="Arial"/>
                <w:b/>
              </w:rPr>
              <w:t>Date</w:t>
            </w:r>
            <w:bookmarkStart w:id="24" w:name="_BPDCD_23"/>
            <w:r w:rsidRPr="00055DAC">
              <w:rPr>
                <w:rFonts w:ascii="Arial" w:hAnsi="Arial" w:cs="Arial"/>
                <w:strike/>
                <w:color w:val="FF0000"/>
              </w:rPr>
              <w:t xml:space="preserve"> </w:t>
            </w:r>
            <w:bookmarkStart w:id="25" w:name="_BPDCI_24"/>
            <w:bookmarkEnd w:id="24"/>
            <w:r w:rsidRPr="00055DAC">
              <w:rPr>
                <w:rFonts w:ascii="Arial" w:hAnsi="Arial" w:cs="Arial"/>
                <w:color w:val="0000FF"/>
                <w:u w:val="double"/>
              </w:rPr>
              <w:t>;</w:t>
            </w:r>
            <w:proofErr w:type="gramEnd"/>
            <w:r w:rsidRPr="00055DAC">
              <w:rPr>
                <w:rFonts w:ascii="Arial" w:hAnsi="Arial" w:cs="Arial"/>
                <w:color w:val="0000FF"/>
                <w:u w:val="double"/>
              </w:rPr>
              <w:t xml:space="preserve"> </w:t>
            </w:r>
            <w:bookmarkEnd w:id="25"/>
          </w:p>
          <w:p w14:paraId="07E6A620" w14:textId="77777777" w:rsidR="00A05030" w:rsidRPr="00055DAC" w:rsidRDefault="00A05030" w:rsidP="00055DAC">
            <w:pPr>
              <w:jc w:val="both"/>
              <w:rPr>
                <w:rFonts w:ascii="Arial" w:hAnsi="Arial" w:cs="Arial"/>
                <w:b/>
                <w:i/>
              </w:rPr>
            </w:pPr>
          </w:p>
        </w:tc>
      </w:tr>
      <w:tr w:rsidR="00A05030" w:rsidRPr="00055DAC" w14:paraId="7E9E946C" w14:textId="77777777" w:rsidTr="006C65B2">
        <w:tc>
          <w:tcPr>
            <w:tcW w:w="2695" w:type="dxa"/>
          </w:tcPr>
          <w:p w14:paraId="6136C13E"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"Connected Planning Data"</w:t>
            </w:r>
          </w:p>
        </w:tc>
        <w:tc>
          <w:tcPr>
            <w:tcW w:w="6657" w:type="dxa"/>
            <w:gridSpan w:val="2"/>
          </w:tcPr>
          <w:p w14:paraId="0CA059B8"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p>
        </w:tc>
      </w:tr>
      <w:tr w:rsidR="00A05030" w:rsidRPr="00055DAC" w14:paraId="65CD4149" w14:textId="77777777" w:rsidTr="006C65B2">
        <w:tc>
          <w:tcPr>
            <w:tcW w:w="2695" w:type="dxa"/>
          </w:tcPr>
          <w:p w14:paraId="24B0F65C"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"Connection"</w:t>
            </w:r>
          </w:p>
        </w:tc>
        <w:tc>
          <w:tcPr>
            <w:tcW w:w="6657" w:type="dxa"/>
            <w:gridSpan w:val="2"/>
          </w:tcPr>
          <w:p w14:paraId="33E7FC77"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 direct connection to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User</w:t>
            </w:r>
            <w:r w:rsidRPr="00055DAC">
              <w:rPr>
                <w:rFonts w:ascii="Arial" w:hAnsi="Arial" w:cs="Arial"/>
              </w:rPr>
              <w:t>;</w:t>
            </w:r>
          </w:p>
        </w:tc>
      </w:tr>
      <w:tr w:rsidR="00A05030" w:rsidRPr="00055DAC" w14:paraId="42E973C8" w14:textId="77777777" w:rsidTr="006C65B2">
        <w:tc>
          <w:tcPr>
            <w:tcW w:w="2695" w:type="dxa"/>
          </w:tcPr>
          <w:p w14:paraId="0E4E887B" w14:textId="77777777" w:rsidR="00A05030" w:rsidRPr="00055DAC" w:rsidRDefault="00A05030" w:rsidP="00055DAC">
            <w:pPr>
              <w:pStyle w:val="BodyText"/>
              <w:rPr>
                <w:rFonts w:ascii="Arial" w:hAnsi="Arial" w:cs="Arial"/>
                <w:b/>
                <w:bCs/>
              </w:rPr>
            </w:pPr>
            <w:r w:rsidRPr="00055DAC">
              <w:rPr>
                <w:rFonts w:ascii="Arial" w:hAnsi="Arial" w:cs="Arial"/>
                <w:b/>
                <w:bCs/>
              </w:rPr>
              <w:t>"Connection Application"</w:t>
            </w:r>
          </w:p>
        </w:tc>
        <w:tc>
          <w:tcPr>
            <w:tcW w:w="6657" w:type="dxa"/>
            <w:gridSpan w:val="2"/>
          </w:tcPr>
          <w:p w14:paraId="75D68CEE" w14:textId="77777777" w:rsidR="00A05030" w:rsidRPr="00055DAC" w:rsidRDefault="00A05030" w:rsidP="00055DAC">
            <w:pPr>
              <w:pStyle w:val="BodyText"/>
              <w:jc w:val="both"/>
              <w:rPr>
                <w:rFonts w:ascii="Arial" w:hAnsi="Arial" w:cs="Arial"/>
                <w:b/>
              </w:rPr>
            </w:pPr>
            <w:r w:rsidRPr="00055DAC">
              <w:rPr>
                <w:rFonts w:ascii="Arial" w:hAnsi="Arial" w:cs="Arial"/>
              </w:rPr>
              <w:t xml:space="preserve">an application for a </w:t>
            </w:r>
            <w:r w:rsidRPr="00055DAC">
              <w:rPr>
                <w:rFonts w:ascii="Arial" w:hAnsi="Arial" w:cs="Arial"/>
                <w:b/>
              </w:rPr>
              <w:t>New Connection Site</w:t>
            </w:r>
            <w:r w:rsidRPr="00055DAC">
              <w:rPr>
                <w:rFonts w:ascii="Arial" w:hAnsi="Arial" w:cs="Arial"/>
              </w:rPr>
              <w:t xml:space="preserve"> in the form or substantially in the form set out in Exhibit B to the </w:t>
            </w:r>
            <w:r w:rsidRPr="00055DAC">
              <w:rPr>
                <w:rFonts w:ascii="Arial" w:hAnsi="Arial" w:cs="Arial"/>
                <w:b/>
                <w:caps/>
              </w:rPr>
              <w:t>Cusc</w:t>
            </w:r>
            <w:r w:rsidRPr="00055DAC">
              <w:rPr>
                <w:rFonts w:ascii="Arial" w:hAnsi="Arial" w:cs="Arial"/>
              </w:rPr>
              <w:t>;</w:t>
            </w:r>
          </w:p>
        </w:tc>
      </w:tr>
      <w:tr w:rsidR="00A05030" w:rsidRPr="00055DAC" w14:paraId="3B3723B7" w14:textId="77777777" w:rsidTr="006C65B2">
        <w:tc>
          <w:tcPr>
            <w:tcW w:w="2695" w:type="dxa"/>
          </w:tcPr>
          <w:p w14:paraId="110B9A19" w14:textId="77777777" w:rsidR="00A05030" w:rsidRPr="00055DAC" w:rsidRDefault="00A05030" w:rsidP="00F629C1">
            <w:pPr>
              <w:pStyle w:val="Caption"/>
              <w:spacing w:before="0"/>
              <w:rPr>
                <w:rFonts w:ascii="Arial Bold" w:hAnsi="Arial Bold" w:cs="Arial"/>
                <w:b w:val="0"/>
                <w:bCs w:val="0"/>
              </w:rPr>
            </w:pPr>
            <w:r w:rsidRPr="00055DAC">
              <w:rPr>
                <w:rFonts w:ascii="Arial Bold" w:hAnsi="Arial Bold" w:cs="Arial"/>
                <w:b w:val="0"/>
                <w:bCs w:val="0"/>
              </w:rPr>
              <w:t>“</w:t>
            </w:r>
            <w:r w:rsidRPr="00055DAC">
              <w:rPr>
                <w:rFonts w:ascii="Arial Bold" w:hAnsi="Arial Bold" w:cs="Arial"/>
              </w:rPr>
              <w:t>Connection Boundary</w:t>
            </w:r>
            <w:r w:rsidRPr="00055DAC">
              <w:rPr>
                <w:rFonts w:ascii="Arial Bold" w:hAnsi="Arial Bold" w:cs="Arial"/>
                <w:b w:val="0"/>
                <w:bCs w:val="0"/>
              </w:rPr>
              <w:t>”</w:t>
            </w:r>
          </w:p>
        </w:tc>
        <w:tc>
          <w:tcPr>
            <w:tcW w:w="6657" w:type="dxa"/>
            <w:gridSpan w:val="2"/>
          </w:tcPr>
          <w:p w14:paraId="05236DC7" w14:textId="77777777" w:rsidR="00A05030" w:rsidRPr="00055DAC" w:rsidRDefault="00A05030" w:rsidP="00F629C1">
            <w:pPr>
              <w:pStyle w:val="Caption"/>
              <w:spacing w:before="0"/>
              <w:jc w:val="both"/>
              <w:rPr>
                <w:rFonts w:ascii="Arial" w:hAnsi="Arial" w:cs="Arial"/>
                <w:b w:val="0"/>
              </w:rPr>
            </w:pPr>
            <w:r w:rsidRPr="00055DAC">
              <w:rPr>
                <w:rFonts w:ascii="Arial" w:hAnsi="Arial" w:cs="Arial"/>
                <w:b w:val="0"/>
              </w:rPr>
              <w:t>shall be the boundary defined by Paragraph 14.2.6 of the Statement of the Connection Charging Methodology;</w:t>
            </w:r>
          </w:p>
        </w:tc>
      </w:tr>
      <w:tr w:rsidR="00A05030" w:rsidRPr="00055DAC" w14:paraId="00566AD6" w14:textId="77777777" w:rsidTr="006C65B2">
        <w:tc>
          <w:tcPr>
            <w:tcW w:w="2695" w:type="dxa"/>
          </w:tcPr>
          <w:p w14:paraId="4D61F4B4" w14:textId="77777777" w:rsidR="00A05030" w:rsidRPr="00055DAC" w:rsidRDefault="00A05030" w:rsidP="00055DAC">
            <w:pPr>
              <w:pStyle w:val="BodyText"/>
              <w:rPr>
                <w:rFonts w:ascii="Arial" w:hAnsi="Arial" w:cs="Arial"/>
                <w:b/>
                <w:bCs/>
              </w:rPr>
            </w:pPr>
            <w:r w:rsidRPr="00055DAC">
              <w:rPr>
                <w:rFonts w:ascii="Arial" w:hAnsi="Arial" w:cs="Arial"/>
                <w:b/>
                <w:bCs/>
              </w:rPr>
              <w:t>"Connection Charges"</w:t>
            </w:r>
          </w:p>
        </w:tc>
        <w:tc>
          <w:tcPr>
            <w:tcW w:w="6657" w:type="dxa"/>
            <w:gridSpan w:val="2"/>
          </w:tcPr>
          <w:p w14:paraId="41F57355" w14:textId="1183F8F0" w:rsidR="00A05030" w:rsidRPr="00055DAC" w:rsidRDefault="00A05030" w:rsidP="00055DAC">
            <w:pPr>
              <w:pStyle w:val="BodyText"/>
              <w:jc w:val="both"/>
              <w:rPr>
                <w:rFonts w:ascii="Arial" w:hAnsi="Arial" w:cs="Arial"/>
              </w:rPr>
            </w:pPr>
            <w:r w:rsidRPr="00055DAC">
              <w:rPr>
                <w:rFonts w:ascii="Arial" w:hAnsi="Arial" w:cs="Arial"/>
              </w:rPr>
              <w:t xml:space="preserve">charges made or levied or to be made or levied for the carrying out (whether before or after the date on which the </w:t>
            </w:r>
            <w:r w:rsidRPr="00055DAC">
              <w:rPr>
                <w:rFonts w:ascii="Arial" w:hAnsi="Arial" w:cs="Arial"/>
                <w:b/>
                <w:bCs/>
              </w:rPr>
              <w:t>ESO Licence</w:t>
            </w:r>
            <w:r w:rsidRPr="00055DAC">
              <w:rPr>
                <w:rFonts w:ascii="Arial" w:hAnsi="Arial" w:cs="Arial"/>
              </w:rPr>
              <w:t xml:space="preserve"> comes into force) of works and provision and installation of electrical plant, electric lines and ancillary meters in constructing entry and exit points on the </w:t>
            </w:r>
            <w:r w:rsidRPr="00055DAC">
              <w:rPr>
                <w:rFonts w:ascii="Arial" w:hAnsi="Arial" w:cs="Arial"/>
                <w:b/>
                <w:bCs/>
              </w:rPr>
              <w:t>National Electricity Transmission System</w:t>
            </w:r>
            <w:r w:rsidRPr="00055DAC">
              <w:rPr>
                <w:rFonts w:ascii="Arial" w:hAnsi="Arial" w:cs="Arial"/>
              </w:rPr>
              <w:t xml:space="preserve">, together with charges in respect of maintenance and repair of such items in so far as not otherwise recoverable as </w:t>
            </w:r>
            <w:r w:rsidRPr="00055DAC">
              <w:rPr>
                <w:rFonts w:ascii="Arial" w:hAnsi="Arial" w:cs="Arial"/>
                <w:b/>
                <w:bCs/>
              </w:rPr>
              <w:t>Use of System Charges</w:t>
            </w:r>
            <w:r w:rsidRPr="00055DAC">
              <w:rPr>
                <w:rFonts w:ascii="Arial" w:hAnsi="Arial" w:cs="Arial"/>
              </w:rPr>
              <w:t xml:space="preserve">, all as more fully described in the </w:t>
            </w:r>
            <w:r w:rsidRPr="00055DAC">
              <w:rPr>
                <w:rFonts w:ascii="Arial" w:hAnsi="Arial" w:cs="Arial"/>
                <w:b/>
                <w:bCs/>
              </w:rPr>
              <w:t>ESO Licence</w:t>
            </w:r>
            <w:r w:rsidRPr="00055DAC">
              <w:rPr>
                <w:rFonts w:ascii="Arial" w:hAnsi="Arial" w:cs="Arial"/>
              </w:rPr>
              <w:t xml:space="preserve">, whether or not such charges are annualised, including all charges provided for in the statement of </w:t>
            </w:r>
            <w:r w:rsidRPr="00055DAC">
              <w:rPr>
                <w:rFonts w:ascii="Arial" w:hAnsi="Arial" w:cs="Arial"/>
                <w:b/>
                <w:bCs/>
              </w:rPr>
              <w:t>Connection Charging</w:t>
            </w:r>
            <w:r w:rsidRPr="00055DAC">
              <w:rPr>
                <w:rFonts w:ascii="Arial" w:hAnsi="Arial" w:cs="Arial"/>
              </w:rPr>
              <w:t xml:space="preserve"> </w:t>
            </w:r>
            <w:r w:rsidRPr="00055DAC">
              <w:rPr>
                <w:rFonts w:ascii="Arial" w:hAnsi="Arial" w:cs="Arial"/>
                <w:b/>
                <w:bCs/>
              </w:rPr>
              <w:t>Methodology</w:t>
            </w:r>
            <w:r w:rsidRPr="00055DAC">
              <w:rPr>
                <w:rFonts w:ascii="Arial" w:hAnsi="Arial" w:cs="Arial"/>
              </w:rPr>
              <w:t xml:space="preserve"> (such as </w:t>
            </w:r>
            <w:r w:rsidRPr="00055DAC">
              <w:rPr>
                <w:rFonts w:ascii="Arial" w:hAnsi="Arial" w:cs="Arial"/>
                <w:b/>
                <w:bCs/>
              </w:rPr>
              <w:t>Termination Amounts</w:t>
            </w:r>
            <w:r w:rsidRPr="00055DAC">
              <w:rPr>
                <w:rFonts w:ascii="Arial" w:hAnsi="Arial" w:cs="Arial"/>
              </w:rPr>
              <w:t xml:space="preserve"> and </w:t>
            </w:r>
            <w:r w:rsidRPr="00055DAC">
              <w:rPr>
                <w:rFonts w:ascii="Arial" w:hAnsi="Arial" w:cs="Arial"/>
                <w:b/>
                <w:bCs/>
              </w:rPr>
              <w:t>One-off</w:t>
            </w:r>
            <w:r w:rsidRPr="00055DAC">
              <w:rPr>
                <w:rFonts w:ascii="Arial" w:hAnsi="Arial" w:cs="Arial"/>
              </w:rPr>
              <w:t xml:space="preserve"> </w:t>
            </w:r>
            <w:r w:rsidRPr="00055DAC">
              <w:rPr>
                <w:rFonts w:ascii="Arial" w:hAnsi="Arial" w:cs="Arial"/>
                <w:b/>
                <w:bCs/>
              </w:rPr>
              <w:t>Charges</w:t>
            </w:r>
            <w:r w:rsidRPr="00055DAC">
              <w:rPr>
                <w:rFonts w:ascii="Arial" w:hAnsi="Arial" w:cs="Arial"/>
              </w:rPr>
              <w:t>);</w:t>
            </w:r>
          </w:p>
        </w:tc>
      </w:tr>
      <w:tr w:rsidR="00A05030" w:rsidRPr="00055DAC" w14:paraId="70E7B20B" w14:textId="77777777" w:rsidTr="006C65B2">
        <w:tc>
          <w:tcPr>
            <w:tcW w:w="2695" w:type="dxa"/>
          </w:tcPr>
          <w:p w14:paraId="0E4D36E3" w14:textId="77777777" w:rsidR="00A05030" w:rsidRPr="00055DAC" w:rsidRDefault="00A05030" w:rsidP="00055DAC">
            <w:pPr>
              <w:pStyle w:val="BodyText"/>
              <w:rPr>
                <w:rFonts w:ascii="Arial" w:hAnsi="Arial" w:cs="Arial"/>
                <w:b/>
                <w:bCs/>
              </w:rPr>
            </w:pPr>
            <w:r w:rsidRPr="00055DAC">
              <w:rPr>
                <w:rFonts w:ascii="Arial" w:hAnsi="Arial" w:cs="Arial"/>
                <w:b/>
                <w:bCs/>
              </w:rPr>
              <w:t>"Connection Charging Methodology"</w:t>
            </w:r>
          </w:p>
        </w:tc>
        <w:tc>
          <w:tcPr>
            <w:tcW w:w="6657" w:type="dxa"/>
            <w:gridSpan w:val="2"/>
          </w:tcPr>
          <w:p w14:paraId="433F5D36" w14:textId="0EF1CB22" w:rsidR="00A05030" w:rsidRPr="00055DAC" w:rsidRDefault="00A05030" w:rsidP="00055DAC">
            <w:pPr>
              <w:pStyle w:val="BodyText"/>
              <w:jc w:val="both"/>
              <w:rPr>
                <w:rFonts w:ascii="Arial" w:hAnsi="Arial" w:cs="Arial"/>
                <w:i/>
                <w:iCs/>
              </w:rPr>
            </w:pPr>
            <w:r w:rsidRPr="00055DAC">
              <w:rPr>
                <w:rFonts w:ascii="Arial" w:hAnsi="Arial" w:cs="Arial"/>
              </w:rPr>
              <w:t xml:space="preserve">as defined in the </w:t>
            </w:r>
            <w:r w:rsidRPr="00055DAC">
              <w:rPr>
                <w:rFonts w:ascii="Arial" w:hAnsi="Arial" w:cs="Arial"/>
                <w:b/>
                <w:bCs/>
              </w:rPr>
              <w:t>ESO Licence</w:t>
            </w:r>
            <w:r w:rsidRPr="00055DAC">
              <w:rPr>
                <w:rFonts w:ascii="Arial" w:hAnsi="Arial" w:cs="Arial"/>
              </w:rPr>
              <w:t xml:space="preserve"> and set out in Section </w:t>
            </w:r>
            <w:bookmarkStart w:id="26" w:name="_BPDCD_27"/>
            <w:r w:rsidRPr="00055DAC">
              <w:rPr>
                <w:rFonts w:ascii="Arial" w:hAnsi="Arial" w:cs="Arial"/>
              </w:rPr>
              <w:t>14</w:t>
            </w:r>
            <w:bookmarkEnd w:id="26"/>
            <w:r w:rsidRPr="00055DAC">
              <w:rPr>
                <w:rFonts w:ascii="Arial" w:hAnsi="Arial" w:cs="Arial"/>
              </w:rPr>
              <w:t>;</w:t>
            </w:r>
          </w:p>
        </w:tc>
      </w:tr>
      <w:tr w:rsidR="00A05030" w:rsidRPr="00055DAC" w14:paraId="482C9778" w14:textId="77777777" w:rsidTr="006C65B2">
        <w:tc>
          <w:tcPr>
            <w:tcW w:w="2695" w:type="dxa"/>
          </w:tcPr>
          <w:p w14:paraId="03A642B7" w14:textId="77777777" w:rsidR="00A05030" w:rsidRPr="00055DAC" w:rsidRDefault="00A05030" w:rsidP="00055DAC">
            <w:pPr>
              <w:pStyle w:val="BodyText"/>
              <w:rPr>
                <w:rFonts w:ascii="Arial" w:hAnsi="Arial" w:cs="Arial"/>
                <w:b/>
                <w:bCs/>
              </w:rPr>
            </w:pPr>
            <w:r w:rsidRPr="00055DAC">
              <w:rPr>
                <w:rFonts w:ascii="Arial" w:hAnsi="Arial" w:cs="Arial"/>
                <w:b/>
                <w:bCs/>
              </w:rPr>
              <w:t>"Connection Conditions" or "CC"</w:t>
            </w:r>
          </w:p>
        </w:tc>
        <w:tc>
          <w:tcPr>
            <w:tcW w:w="6657" w:type="dxa"/>
            <w:gridSpan w:val="2"/>
          </w:tcPr>
          <w:p w14:paraId="1C5A1D8E" w14:textId="77777777" w:rsidR="00A05030" w:rsidRPr="00055DAC" w:rsidRDefault="00A05030" w:rsidP="00055DAC">
            <w:pPr>
              <w:pStyle w:val="BodyText"/>
              <w:jc w:val="both"/>
              <w:rPr>
                <w:rFonts w:ascii="Arial" w:hAnsi="Arial" w:cs="Arial"/>
                <w:b/>
                <w:i/>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Connection Conditions</w:t>
            </w:r>
            <w:r w:rsidRPr="00055DAC">
              <w:rPr>
                <w:rFonts w:ascii="Arial" w:hAnsi="Arial" w:cs="Arial"/>
              </w:rPr>
              <w:t>;</w:t>
            </w:r>
          </w:p>
        </w:tc>
      </w:tr>
      <w:tr w:rsidR="00BB09A2" w:rsidRPr="00055DAC" w14:paraId="5D34DC6E" w14:textId="77777777" w:rsidTr="006C65B2">
        <w:tc>
          <w:tcPr>
            <w:tcW w:w="2695" w:type="dxa"/>
          </w:tcPr>
          <w:p w14:paraId="71E463A1" w14:textId="76FECE79" w:rsidR="00BB09A2" w:rsidRPr="007A520D" w:rsidRDefault="00BB09A2" w:rsidP="00BB09A2">
            <w:pPr>
              <w:pStyle w:val="BodyText"/>
              <w:rPr>
                <w:rFonts w:ascii="Arial" w:hAnsi="Arial" w:cs="Arial"/>
                <w:b/>
                <w:bCs/>
                <w:color w:val="FF0000"/>
              </w:rPr>
            </w:pPr>
            <w:r w:rsidRPr="007A520D">
              <w:rPr>
                <w:rFonts w:ascii="Arial" w:hAnsi="Arial" w:cs="Arial"/>
                <w:b/>
                <w:bCs/>
                <w:color w:val="FF0000"/>
                <w:szCs w:val="22"/>
              </w:rPr>
              <w:t>“Connections Network Design Methodology”</w:t>
            </w:r>
          </w:p>
        </w:tc>
        <w:tc>
          <w:tcPr>
            <w:tcW w:w="6657" w:type="dxa"/>
            <w:gridSpan w:val="2"/>
          </w:tcPr>
          <w:p w14:paraId="61CEFFB6" w14:textId="2843EE58" w:rsidR="00BB09A2" w:rsidRPr="007A520D" w:rsidRDefault="00BB09A2" w:rsidP="00BB09A2">
            <w:pPr>
              <w:pStyle w:val="BodyText"/>
              <w:jc w:val="both"/>
              <w:rPr>
                <w:rFonts w:ascii="Arial" w:hAnsi="Arial" w:cs="Arial"/>
                <w:color w:val="FF0000"/>
              </w:rPr>
            </w:pPr>
            <w:r w:rsidRPr="007A520D">
              <w:rPr>
                <w:rFonts w:ascii="Arial" w:eastAsiaTheme="minorHAnsi" w:hAnsi="Arial" w:cs="Arial"/>
                <w:color w:val="FF0000"/>
                <w:szCs w:val="22"/>
              </w:rPr>
              <w:t xml:space="preserve">the methodology developed or to be developed in accordance with the </w:t>
            </w:r>
            <w:r w:rsidRPr="007A520D">
              <w:rPr>
                <w:rFonts w:ascii="Arial" w:eastAsiaTheme="minorHAnsi" w:hAnsi="Arial" w:cs="Arial"/>
                <w:b/>
                <w:bCs/>
                <w:color w:val="FF0000"/>
                <w:szCs w:val="22"/>
              </w:rPr>
              <w:t>ESO Licence</w:t>
            </w:r>
            <w:r w:rsidRPr="007A520D">
              <w:rPr>
                <w:rFonts w:ascii="Arial" w:eastAsiaTheme="minorHAnsi" w:hAnsi="Arial" w:cs="Arial"/>
                <w:color w:val="FF0000"/>
                <w:szCs w:val="22"/>
              </w:rPr>
              <w:t xml:space="preserve"> and </w:t>
            </w:r>
            <w:r w:rsidRPr="007A520D">
              <w:rPr>
                <w:rFonts w:ascii="Arial" w:eastAsiaTheme="minorHAnsi" w:hAnsi="Arial" w:cs="Arial"/>
                <w:b/>
                <w:bCs/>
                <w:color w:val="FF0000"/>
                <w:szCs w:val="22"/>
              </w:rPr>
              <w:t>Transmission Licences</w:t>
            </w:r>
            <w:r w:rsidRPr="007A520D">
              <w:rPr>
                <w:rFonts w:ascii="Arial" w:eastAsiaTheme="minorHAnsi" w:hAnsi="Arial" w:cs="Arial"/>
                <w:color w:val="FF0000"/>
                <w:szCs w:val="22"/>
              </w:rPr>
              <w:t xml:space="preserve"> as approved by the </w:t>
            </w:r>
            <w:r w:rsidRPr="007A520D">
              <w:rPr>
                <w:rFonts w:ascii="Arial" w:eastAsiaTheme="minorHAnsi" w:hAnsi="Arial" w:cs="Arial"/>
                <w:b/>
                <w:bCs/>
                <w:color w:val="FF0000"/>
                <w:szCs w:val="22"/>
              </w:rPr>
              <w:t>Authority</w:t>
            </w:r>
            <w:r w:rsidRPr="007A520D">
              <w:rPr>
                <w:rFonts w:ascii="Arial" w:eastAsiaTheme="minorHAnsi" w:hAnsi="Arial" w:cs="Arial"/>
                <w:color w:val="FF0000"/>
                <w:szCs w:val="22"/>
              </w:rPr>
              <w:t xml:space="preserve"> and published on </w:t>
            </w:r>
            <w:r w:rsidRPr="007A520D">
              <w:rPr>
                <w:rFonts w:ascii="Arial" w:eastAsiaTheme="minorHAnsi" w:hAnsi="Arial" w:cs="Arial"/>
                <w:b/>
                <w:bCs/>
                <w:color w:val="FF0000"/>
                <w:szCs w:val="22"/>
              </w:rPr>
              <w:t>The Company’s</w:t>
            </w:r>
            <w:r w:rsidRPr="007A520D">
              <w:rPr>
                <w:rFonts w:ascii="Arial" w:eastAsiaTheme="minorHAnsi" w:hAnsi="Arial" w:cs="Arial"/>
                <w:color w:val="FF0000"/>
                <w:szCs w:val="22"/>
              </w:rPr>
              <w:t xml:space="preserve"> </w:t>
            </w:r>
            <w:r w:rsidRPr="007A520D">
              <w:rPr>
                <w:rFonts w:ascii="Arial" w:eastAsiaTheme="minorHAnsi" w:hAnsi="Arial" w:cs="Arial"/>
                <w:b/>
                <w:bCs/>
                <w:color w:val="FF0000"/>
                <w:szCs w:val="22"/>
              </w:rPr>
              <w:t>W</w:t>
            </w:r>
            <w:r w:rsidRPr="007A520D">
              <w:rPr>
                <w:rFonts w:ascii="Arial" w:eastAsiaTheme="minorHAnsi" w:hAnsi="Arial" w:cs="Arial"/>
                <w:b/>
                <w:color w:val="FF0000"/>
                <w:szCs w:val="22"/>
              </w:rPr>
              <w:t>ebsite</w:t>
            </w:r>
            <w:r w:rsidRPr="007A520D">
              <w:rPr>
                <w:rFonts w:ascii="Arial" w:eastAsiaTheme="minorHAnsi" w:hAnsi="Arial" w:cs="Arial"/>
                <w:color w:val="FF0000"/>
                <w:szCs w:val="22"/>
              </w:rPr>
              <w:t xml:space="preserve"> as such methodology may be revised from time to time;</w:t>
            </w:r>
          </w:p>
        </w:tc>
      </w:tr>
      <w:tr w:rsidR="00A05030" w:rsidRPr="00055DAC" w14:paraId="759D746D" w14:textId="77777777" w:rsidTr="006C65B2">
        <w:tc>
          <w:tcPr>
            <w:tcW w:w="2695" w:type="dxa"/>
          </w:tcPr>
          <w:p w14:paraId="71BBA9FC" w14:textId="77777777" w:rsidR="00A05030" w:rsidRPr="00055DAC" w:rsidRDefault="00A05030" w:rsidP="00055DAC">
            <w:pPr>
              <w:pStyle w:val="BodyText"/>
              <w:rPr>
                <w:rFonts w:ascii="Arial" w:hAnsi="Arial" w:cs="Arial"/>
                <w:b/>
                <w:bCs/>
              </w:rPr>
            </w:pPr>
            <w:r w:rsidRPr="00055DAC">
              <w:rPr>
                <w:rFonts w:ascii="Arial" w:hAnsi="Arial" w:cs="Arial"/>
                <w:b/>
                <w:bCs/>
              </w:rPr>
              <w:t>"Connection Entry Capacity"</w:t>
            </w:r>
          </w:p>
        </w:tc>
        <w:tc>
          <w:tcPr>
            <w:tcW w:w="6657" w:type="dxa"/>
            <w:gridSpan w:val="2"/>
          </w:tcPr>
          <w:p w14:paraId="47752F1E" w14:textId="77777777" w:rsidR="00A05030" w:rsidRPr="00055DAC" w:rsidRDefault="00A05030" w:rsidP="00055DAC">
            <w:pPr>
              <w:pStyle w:val="BodyText"/>
              <w:jc w:val="both"/>
              <w:rPr>
                <w:rFonts w:ascii="Arial" w:hAnsi="Arial" w:cs="Arial"/>
              </w:rPr>
            </w:pPr>
            <w:r w:rsidRPr="00055DAC">
              <w:rPr>
                <w:rFonts w:ascii="Arial" w:hAnsi="Arial" w:cs="Arial"/>
              </w:rPr>
              <w:t xml:space="preserve">the figure specified as such for the </w:t>
            </w:r>
            <w:r w:rsidRPr="00055DAC">
              <w:rPr>
                <w:rFonts w:ascii="Arial" w:hAnsi="Arial" w:cs="Arial"/>
                <w:b/>
              </w:rPr>
              <w:t>Connection Site</w:t>
            </w:r>
            <w:r w:rsidRPr="00055DAC">
              <w:rPr>
                <w:rFonts w:ascii="Arial" w:hAnsi="Arial" w:cs="Arial"/>
              </w:rPr>
              <w:t xml:space="preserve"> and each </w:t>
            </w:r>
            <w:r w:rsidRPr="00055DAC">
              <w:rPr>
                <w:rFonts w:ascii="Arial" w:hAnsi="Arial" w:cs="Arial"/>
                <w:b/>
              </w:rPr>
              <w:t>Generating Units</w:t>
            </w:r>
            <w:r w:rsidRPr="00055DAC">
              <w:rPr>
                <w:rFonts w:ascii="Arial" w:hAnsi="Arial" w:cs="Arial"/>
              </w:rPr>
              <w:t xml:space="preserve"> as set out in Appendix C of the relevant </w:t>
            </w:r>
            <w:r w:rsidRPr="00055DAC">
              <w:rPr>
                <w:rFonts w:ascii="Arial" w:hAnsi="Arial" w:cs="Arial"/>
                <w:b/>
              </w:rPr>
              <w:t>Bilateral Connection Agreement</w:t>
            </w:r>
            <w:r w:rsidRPr="00055DAC">
              <w:rPr>
                <w:rFonts w:ascii="Arial" w:hAnsi="Arial" w:cs="Arial"/>
              </w:rPr>
              <w:t>;</w:t>
            </w:r>
          </w:p>
        </w:tc>
      </w:tr>
      <w:tr w:rsidR="00A05030" w:rsidRPr="00055DAC" w14:paraId="45CD158E" w14:textId="77777777" w:rsidTr="006C65B2">
        <w:tc>
          <w:tcPr>
            <w:tcW w:w="2695" w:type="dxa"/>
          </w:tcPr>
          <w:p w14:paraId="34887455" w14:textId="77777777" w:rsidR="00A05030" w:rsidRPr="00055DAC" w:rsidRDefault="00A05030" w:rsidP="00055DAC">
            <w:pPr>
              <w:pStyle w:val="BodyText"/>
              <w:rPr>
                <w:rFonts w:ascii="Arial" w:hAnsi="Arial" w:cs="Arial"/>
                <w:b/>
                <w:bCs/>
              </w:rPr>
            </w:pPr>
            <w:r w:rsidRPr="00055DAC">
              <w:rPr>
                <w:rFonts w:ascii="Arial" w:hAnsi="Arial" w:cs="Arial"/>
                <w:b/>
                <w:bCs/>
              </w:rPr>
              <w:t>"Connection Offer"</w:t>
            </w:r>
          </w:p>
        </w:tc>
        <w:tc>
          <w:tcPr>
            <w:tcW w:w="6657" w:type="dxa"/>
            <w:gridSpan w:val="2"/>
          </w:tcPr>
          <w:p w14:paraId="71E3A8BB" w14:textId="77777777" w:rsidR="00A05030" w:rsidRPr="00055DAC" w:rsidRDefault="00A05030" w:rsidP="00055DAC">
            <w:pPr>
              <w:pStyle w:val="BodyText"/>
              <w:jc w:val="both"/>
              <w:rPr>
                <w:rFonts w:ascii="Arial" w:hAnsi="Arial" w:cs="Arial"/>
              </w:rPr>
            </w:pPr>
            <w:r w:rsidRPr="00055DAC">
              <w:rPr>
                <w:rFonts w:ascii="Arial" w:hAnsi="Arial" w:cs="Arial"/>
              </w:rPr>
              <w:t xml:space="preserve">an offer or (where appropriate) the offers for a </w:t>
            </w:r>
            <w:r w:rsidRPr="00055DAC">
              <w:rPr>
                <w:rFonts w:ascii="Arial" w:hAnsi="Arial" w:cs="Arial"/>
                <w:b/>
              </w:rPr>
              <w:t>New Connection Site</w:t>
            </w:r>
            <w:r w:rsidRPr="00055DAC">
              <w:rPr>
                <w:rFonts w:ascii="Arial" w:hAnsi="Arial" w:cs="Arial"/>
              </w:rPr>
              <w:t xml:space="preserve"> in the form or substantially in the form set out in Exhibit C including any revision or extension of such offer or offers;</w:t>
            </w:r>
          </w:p>
        </w:tc>
      </w:tr>
      <w:tr w:rsidR="00A05030" w:rsidRPr="00055DAC" w14:paraId="5422B223" w14:textId="77777777" w:rsidTr="006C65B2">
        <w:tc>
          <w:tcPr>
            <w:tcW w:w="2695" w:type="dxa"/>
          </w:tcPr>
          <w:p w14:paraId="67C0B9BB" w14:textId="77777777" w:rsidR="00A05030" w:rsidRPr="00055DAC" w:rsidRDefault="00A05030" w:rsidP="00055DAC">
            <w:pPr>
              <w:pStyle w:val="BodyText"/>
              <w:rPr>
                <w:rFonts w:ascii="Arial" w:hAnsi="Arial" w:cs="Arial"/>
                <w:b/>
                <w:bCs/>
              </w:rPr>
            </w:pPr>
            <w:r w:rsidRPr="00055DAC">
              <w:rPr>
                <w:rFonts w:ascii="Arial" w:hAnsi="Arial" w:cs="Arial"/>
                <w:b/>
                <w:bCs/>
              </w:rPr>
              <w:t>"Connection Site"</w:t>
            </w:r>
          </w:p>
        </w:tc>
        <w:tc>
          <w:tcPr>
            <w:tcW w:w="6657" w:type="dxa"/>
            <w:gridSpan w:val="2"/>
          </w:tcPr>
          <w:p w14:paraId="67A23045" w14:textId="77777777" w:rsidR="00A05030" w:rsidRPr="00055DAC" w:rsidRDefault="00A05030" w:rsidP="00055DAC">
            <w:pPr>
              <w:pStyle w:val="BodyText"/>
              <w:jc w:val="both"/>
              <w:rPr>
                <w:rFonts w:ascii="Arial" w:hAnsi="Arial" w:cs="Arial"/>
              </w:rPr>
            </w:pPr>
            <w:r w:rsidRPr="00055DAC">
              <w:rPr>
                <w:rFonts w:ascii="Arial" w:hAnsi="Arial" w:cs="Arial"/>
              </w:rPr>
              <w:t xml:space="preserve">each location more particularly described in the relevant </w:t>
            </w:r>
            <w:r w:rsidRPr="00055DAC">
              <w:rPr>
                <w:rFonts w:ascii="Arial" w:hAnsi="Arial" w:cs="Arial"/>
                <w:b/>
              </w:rPr>
              <w:t>Bilateral Agreement</w:t>
            </w:r>
            <w:r w:rsidRPr="00055DAC">
              <w:rPr>
                <w:rFonts w:ascii="Arial" w:hAnsi="Arial" w:cs="Arial"/>
              </w:rPr>
              <w:t xml:space="preserve"> at which a </w:t>
            </w:r>
            <w:r w:rsidRPr="00055DAC">
              <w:rPr>
                <w:rFonts w:ascii="Arial" w:hAnsi="Arial" w:cs="Arial"/>
                <w:b/>
              </w:rPr>
              <w:t>User's Equipment</w:t>
            </w:r>
            <w:r w:rsidRPr="00055DAC">
              <w:rPr>
                <w:rFonts w:ascii="Arial" w:hAnsi="Arial" w:cs="Arial"/>
              </w:rPr>
              <w:t xml:space="preserve"> and </w:t>
            </w:r>
            <w:r w:rsidRPr="00055DAC">
              <w:rPr>
                <w:rFonts w:ascii="Arial" w:hAnsi="Arial" w:cs="Arial"/>
                <w:b/>
              </w:rPr>
              <w:t>Transmission Connection Assets</w:t>
            </w:r>
            <w:r w:rsidRPr="00055DAC">
              <w:rPr>
                <w:rFonts w:ascii="Arial" w:hAnsi="Arial" w:cs="Arial"/>
              </w:rPr>
              <w:t xml:space="preserve"> required to connect that </w:t>
            </w:r>
            <w:r w:rsidRPr="00055DAC">
              <w:rPr>
                <w:rFonts w:ascii="Arial" w:hAnsi="Arial" w:cs="Arial"/>
                <w:b/>
              </w:rPr>
              <w:t>User</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are situated </w:t>
            </w:r>
            <w:r w:rsidRPr="00055DAC">
              <w:rPr>
                <w:rFonts w:ascii="Arial" w:hAnsi="Arial" w:cs="Arial"/>
                <w:szCs w:val="22"/>
              </w:rPr>
              <w:t xml:space="preserve">(or, in the case of </w:t>
            </w:r>
            <w:r w:rsidRPr="00055DAC">
              <w:rPr>
                <w:rFonts w:ascii="Arial" w:hAnsi="Arial" w:cs="Arial"/>
                <w:b/>
                <w:szCs w:val="22"/>
              </w:rPr>
              <w:t>OTSDUW Build</w:t>
            </w:r>
            <w:r w:rsidRPr="00055DAC">
              <w:rPr>
                <w:rFonts w:ascii="Arial" w:hAnsi="Arial" w:cs="Arial"/>
                <w:szCs w:val="22"/>
              </w:rPr>
              <w:t xml:space="preserve">, each location that will become such from the </w:t>
            </w:r>
            <w:r w:rsidRPr="00055DAC">
              <w:rPr>
                <w:rFonts w:ascii="Arial" w:hAnsi="Arial" w:cs="Arial"/>
                <w:b/>
                <w:szCs w:val="22"/>
              </w:rPr>
              <w:t>OTSUA Transfer Time</w:t>
            </w:r>
            <w:r w:rsidRPr="00055DAC">
              <w:rPr>
                <w:rFonts w:ascii="Arial" w:hAnsi="Arial" w:cs="Arial"/>
                <w:szCs w:val="22"/>
              </w:rPr>
              <w:t xml:space="preserve"> and, until the </w:t>
            </w:r>
            <w:r w:rsidRPr="00055DAC">
              <w:rPr>
                <w:rFonts w:ascii="Arial" w:hAnsi="Arial" w:cs="Arial"/>
                <w:b/>
                <w:szCs w:val="22"/>
              </w:rPr>
              <w:t>OTSUA Transfer Time</w:t>
            </w:r>
            <w:r w:rsidRPr="00055DAC">
              <w:rPr>
                <w:rFonts w:ascii="Arial" w:hAnsi="Arial" w:cs="Arial"/>
                <w:szCs w:val="22"/>
              </w:rPr>
              <w:t xml:space="preserve">, is the location where the </w:t>
            </w:r>
            <w:r w:rsidRPr="00055DAC">
              <w:rPr>
                <w:rFonts w:ascii="Arial" w:hAnsi="Arial" w:cs="Arial"/>
                <w:b/>
                <w:szCs w:val="22"/>
              </w:rPr>
              <w:t>User’s Equipment</w:t>
            </w:r>
            <w:r w:rsidRPr="00055DAC">
              <w:rPr>
                <w:rFonts w:ascii="Arial" w:hAnsi="Arial" w:cs="Arial"/>
                <w:szCs w:val="22"/>
              </w:rPr>
              <w:t xml:space="preserve"> connects to the </w:t>
            </w:r>
            <w:r w:rsidRPr="00055DAC">
              <w:rPr>
                <w:rFonts w:ascii="Arial" w:hAnsi="Arial" w:cs="Arial"/>
                <w:b/>
                <w:szCs w:val="22"/>
              </w:rPr>
              <w:t>OTSUA</w:t>
            </w:r>
            <w:r w:rsidRPr="00055DAC">
              <w:rPr>
                <w:rFonts w:ascii="Arial" w:hAnsi="Arial" w:cs="Arial"/>
                <w:szCs w:val="22"/>
              </w:rPr>
              <w:t>).</w:t>
            </w:r>
            <w:r w:rsidRPr="00055DAC">
              <w:rPr>
                <w:rFonts w:ascii="Arial" w:hAnsi="Arial" w:cs="Arial"/>
              </w:rPr>
              <w:t xml:space="preserve"> If two or more </w:t>
            </w:r>
            <w:r w:rsidRPr="00055DAC">
              <w:rPr>
                <w:rFonts w:ascii="Arial" w:hAnsi="Arial" w:cs="Arial"/>
                <w:b/>
              </w:rPr>
              <w:t>Users</w:t>
            </w:r>
            <w:r w:rsidRPr="00055DAC">
              <w:rPr>
                <w:rFonts w:ascii="Arial" w:hAnsi="Arial" w:cs="Arial"/>
              </w:rPr>
              <w:t xml:space="preserve"> own or operate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is connected at any </w:t>
            </w:r>
            <w:proofErr w:type="gramStart"/>
            <w:r w:rsidRPr="00055DAC">
              <w:rPr>
                <w:rFonts w:ascii="Arial" w:hAnsi="Arial" w:cs="Arial"/>
              </w:rPr>
              <w:t>particular location</w:t>
            </w:r>
            <w:proofErr w:type="gramEnd"/>
            <w:r w:rsidRPr="00055DAC">
              <w:rPr>
                <w:rFonts w:ascii="Arial" w:hAnsi="Arial" w:cs="Arial"/>
              </w:rPr>
              <w:t xml:space="preserve"> that location shall constitute two (or the appropriate number of) </w:t>
            </w:r>
            <w:r w:rsidRPr="00055DAC">
              <w:rPr>
                <w:rFonts w:ascii="Arial" w:hAnsi="Arial" w:cs="Arial"/>
                <w:b/>
              </w:rPr>
              <w:t>Connection Sites</w:t>
            </w:r>
            <w:r w:rsidRPr="00055DAC">
              <w:rPr>
                <w:rFonts w:ascii="Arial" w:hAnsi="Arial" w:cs="Arial"/>
              </w:rPr>
              <w:t>;</w:t>
            </w:r>
          </w:p>
        </w:tc>
      </w:tr>
      <w:tr w:rsidR="00A05030" w:rsidRPr="00055DAC" w14:paraId="7E57AEC4" w14:textId="77777777" w:rsidTr="006C65B2">
        <w:tc>
          <w:tcPr>
            <w:tcW w:w="2695" w:type="dxa"/>
          </w:tcPr>
          <w:p w14:paraId="5218D835" w14:textId="77777777" w:rsidR="00A05030" w:rsidRPr="00055DAC" w:rsidRDefault="00A05030" w:rsidP="00055DAC">
            <w:pPr>
              <w:pStyle w:val="BodyText"/>
              <w:rPr>
                <w:rFonts w:ascii="Arial" w:hAnsi="Arial" w:cs="Arial"/>
                <w:b/>
                <w:bCs/>
              </w:rPr>
            </w:pPr>
            <w:r w:rsidRPr="00055DAC">
              <w:rPr>
                <w:rFonts w:ascii="Arial" w:hAnsi="Arial" w:cs="Arial"/>
                <w:b/>
                <w:bCs/>
              </w:rPr>
              <w:t>"Connection Site Demand Capability"</w:t>
            </w:r>
          </w:p>
        </w:tc>
        <w:tc>
          <w:tcPr>
            <w:tcW w:w="6657" w:type="dxa"/>
            <w:gridSpan w:val="2"/>
          </w:tcPr>
          <w:p w14:paraId="1E2B4DE3" w14:textId="6D0A96D0" w:rsidR="00A05030" w:rsidRPr="00055DAC" w:rsidRDefault="00A05030" w:rsidP="00055DAC">
            <w:pPr>
              <w:pStyle w:val="BodyText"/>
              <w:jc w:val="both"/>
              <w:rPr>
                <w:rFonts w:ascii="Arial" w:hAnsi="Arial" w:cs="Arial"/>
              </w:rPr>
            </w:pPr>
            <w:r w:rsidRPr="00055DAC">
              <w:rPr>
                <w:rFonts w:ascii="Arial" w:hAnsi="Arial" w:cs="Arial"/>
              </w:rPr>
              <w:t xml:space="preserve">the capability of a </w:t>
            </w:r>
            <w:r w:rsidRPr="00055DAC">
              <w:rPr>
                <w:rFonts w:ascii="Arial" w:hAnsi="Arial" w:cs="Arial"/>
                <w:b/>
                <w:bCs/>
              </w:rPr>
              <w:t>Connection Site</w:t>
            </w:r>
            <w:r w:rsidRPr="00055DAC">
              <w:rPr>
                <w:rFonts w:ascii="Arial" w:hAnsi="Arial" w:cs="Arial"/>
              </w:rPr>
              <w:t xml:space="preserve"> to take power to the maximum level forecast by the </w:t>
            </w:r>
            <w:r w:rsidRPr="00055DAC">
              <w:rPr>
                <w:rFonts w:ascii="Arial" w:hAnsi="Arial" w:cs="Arial"/>
                <w:b/>
                <w:bCs/>
              </w:rPr>
              <w:t>User</w:t>
            </w:r>
            <w:r w:rsidRPr="00055DAC">
              <w:rPr>
                <w:rFonts w:ascii="Arial" w:hAnsi="Arial" w:cs="Arial"/>
              </w:rPr>
              <w:t xml:space="preserve"> from time to time and forming part of the </w:t>
            </w:r>
            <w:r w:rsidRPr="00055DAC">
              <w:rPr>
                <w:rFonts w:ascii="Arial" w:hAnsi="Arial" w:cs="Arial"/>
                <w:b/>
                <w:bCs/>
              </w:rPr>
              <w:t>Forecast</w:t>
            </w:r>
            <w:r w:rsidRPr="00055DAC">
              <w:rPr>
                <w:rFonts w:ascii="Arial" w:hAnsi="Arial" w:cs="Arial"/>
              </w:rPr>
              <w:t xml:space="preserve"> </w:t>
            </w:r>
            <w:r w:rsidRPr="00055DAC">
              <w:rPr>
                <w:rFonts w:ascii="Arial" w:hAnsi="Arial" w:cs="Arial"/>
                <w:b/>
                <w:bCs/>
              </w:rPr>
              <w:t>Data</w:t>
            </w:r>
            <w:r w:rsidRPr="00055DAC">
              <w:rPr>
                <w:rFonts w:ascii="Arial" w:hAnsi="Arial" w:cs="Arial"/>
              </w:rPr>
              <w:t xml:space="preserve"> supplied to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Grid Code</w:t>
            </w:r>
            <w:r w:rsidRPr="00055DAC">
              <w:rPr>
                <w:rFonts w:ascii="Arial" w:hAnsi="Arial" w:cs="Arial"/>
              </w:rPr>
              <w:t xml:space="preserve"> together with such margin as </w:t>
            </w:r>
            <w:r w:rsidRPr="00055DAC">
              <w:rPr>
                <w:rFonts w:ascii="Arial" w:hAnsi="Arial" w:cs="Arial"/>
                <w:b/>
                <w:bCs/>
              </w:rPr>
              <w:t>The Company</w:t>
            </w:r>
            <w:r w:rsidRPr="00055DAC">
              <w:rPr>
                <w:rFonts w:ascii="Arial" w:hAnsi="Arial" w:cs="Arial"/>
              </w:rPr>
              <w:t xml:space="preserve"> shall in its reasonable opinion consider necessary having regard to </w:t>
            </w:r>
            <w:r w:rsidRPr="00055DAC">
              <w:rPr>
                <w:rFonts w:ascii="Arial" w:hAnsi="Arial" w:cs="Arial"/>
                <w:b/>
                <w:bCs/>
              </w:rPr>
              <w:t>The Company’s</w:t>
            </w:r>
            <w:r w:rsidRPr="00055DAC">
              <w:rPr>
                <w:rFonts w:ascii="Arial" w:hAnsi="Arial" w:cs="Arial"/>
              </w:rPr>
              <w:t xml:space="preserve"> duties under the </w:t>
            </w:r>
            <w:r w:rsidRPr="00055DAC">
              <w:rPr>
                <w:rFonts w:ascii="Arial" w:hAnsi="Arial" w:cs="Arial"/>
                <w:b/>
                <w:bCs/>
              </w:rPr>
              <w:t>ESO Licence;</w:t>
            </w:r>
          </w:p>
        </w:tc>
      </w:tr>
      <w:tr w:rsidR="00380C61" w:rsidRPr="00055DAC" w14:paraId="3D3C47F3" w14:textId="77777777" w:rsidTr="006C65B2">
        <w:tc>
          <w:tcPr>
            <w:tcW w:w="2695" w:type="dxa"/>
          </w:tcPr>
          <w:p w14:paraId="04D882FA" w14:textId="77777777" w:rsidR="00380C61" w:rsidRPr="00055DAC" w:rsidRDefault="00380C61" w:rsidP="00F629C1">
            <w:pPr>
              <w:pStyle w:val="Caption"/>
              <w:spacing w:before="0"/>
              <w:rPr>
                <w:rFonts w:ascii="Arial" w:hAnsi="Arial" w:cs="Arial"/>
                <w:bCs w:val="0"/>
              </w:rPr>
            </w:pPr>
            <w:r w:rsidRPr="00055DAC">
              <w:rPr>
                <w:rFonts w:ascii="Arial" w:hAnsi="Arial" w:cs="Arial"/>
                <w:bCs w:val="0"/>
              </w:rPr>
              <w:t>"Consents"</w:t>
            </w:r>
          </w:p>
        </w:tc>
        <w:tc>
          <w:tcPr>
            <w:tcW w:w="6657" w:type="dxa"/>
            <w:gridSpan w:val="2"/>
          </w:tcPr>
          <w:p w14:paraId="01256859" w14:textId="77777777" w:rsidR="00380C61" w:rsidRPr="00055DAC" w:rsidRDefault="00380C61" w:rsidP="00F629C1">
            <w:pPr>
              <w:pStyle w:val="BodyText"/>
              <w:spacing w:after="120"/>
              <w:jc w:val="both"/>
              <w:rPr>
                <w:rFonts w:ascii="Arial" w:hAnsi="Arial" w:cs="Arial"/>
                <w:b/>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p>
          <w:p w14:paraId="1320C24D" w14:textId="77777777" w:rsidR="00380C61" w:rsidRPr="00055DAC" w:rsidRDefault="00380C61" w:rsidP="00F629C1">
            <w:pPr>
              <w:tabs>
                <w:tab w:val="left" w:pos="810"/>
                <w:tab w:val="left" w:pos="1620"/>
                <w:tab w:val="left" w:pos="4680"/>
                <w:tab w:val="left" w:pos="6390"/>
              </w:tabs>
              <w:jc w:val="both"/>
              <w:rPr>
                <w:rFonts w:ascii="Arial" w:hAnsi="Arial" w:cs="Arial"/>
              </w:rPr>
            </w:pPr>
            <w:r w:rsidRPr="00055DAC">
              <w:rPr>
                <w:rFonts w:ascii="Arial" w:hAnsi="Arial" w:cs="Arial"/>
              </w:rPr>
              <w:t xml:space="preserve">In relation to any </w:t>
            </w:r>
            <w:proofErr w:type="gramStart"/>
            <w:r w:rsidRPr="00055DAC">
              <w:rPr>
                <w:rFonts w:ascii="Arial" w:hAnsi="Arial" w:cs="Arial"/>
              </w:rPr>
              <w:t>Works:-</w:t>
            </w:r>
            <w:proofErr w:type="gramEnd"/>
          </w:p>
          <w:p w14:paraId="6ACABEA4"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 xml:space="preserve">all such planning and other statutory consents; and </w:t>
            </w:r>
          </w:p>
          <w:p w14:paraId="7F008788"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permission of any kind as shall be necessary for the construction of the Works;</w:t>
            </w:r>
          </w:p>
          <w:p w14:paraId="3F15AA8A" w14:textId="77777777" w:rsidR="00380C61" w:rsidRPr="00055DAC" w:rsidRDefault="00380C61" w:rsidP="00F629C1">
            <w:pPr>
              <w:pStyle w:val="Caption"/>
              <w:tabs>
                <w:tab w:val="left" w:pos="2"/>
              </w:tabs>
              <w:spacing w:before="0"/>
              <w:ind w:firstLine="2"/>
              <w:jc w:val="both"/>
              <w:rPr>
                <w:rFonts w:ascii="Arial" w:hAnsi="Arial" w:cs="Arial"/>
                <w:b w:val="0"/>
              </w:rPr>
            </w:pPr>
          </w:p>
        </w:tc>
      </w:tr>
      <w:tr w:rsidR="00380C61" w:rsidRPr="00055DAC" w14:paraId="6D53BFFC" w14:textId="77777777" w:rsidTr="006C65B2">
        <w:tc>
          <w:tcPr>
            <w:tcW w:w="2695" w:type="dxa"/>
          </w:tcPr>
          <w:p w14:paraId="4CA10A9F" w14:textId="77777777" w:rsidR="00380C61" w:rsidRPr="00055DAC" w:rsidRDefault="00380C61" w:rsidP="00055DAC">
            <w:pPr>
              <w:pStyle w:val="BodyText"/>
              <w:rPr>
                <w:rFonts w:ascii="Arial" w:hAnsi="Arial" w:cs="Arial"/>
                <w:b/>
                <w:bCs/>
              </w:rPr>
            </w:pPr>
            <w:r w:rsidRPr="00055DAC">
              <w:rPr>
                <w:rFonts w:ascii="Arial" w:hAnsi="Arial" w:cs="Arial"/>
                <w:b/>
                <w:bCs/>
              </w:rPr>
              <w:t>"Construction Agreement"</w:t>
            </w:r>
          </w:p>
        </w:tc>
        <w:tc>
          <w:tcPr>
            <w:tcW w:w="6657" w:type="dxa"/>
            <w:gridSpan w:val="2"/>
          </w:tcPr>
          <w:p w14:paraId="59214B54" w14:textId="77777777" w:rsidR="00380C61" w:rsidRPr="00055DAC" w:rsidRDefault="00380C61" w:rsidP="00055DAC">
            <w:pPr>
              <w:pStyle w:val="BodyText"/>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1.3.2;</w:t>
            </w:r>
          </w:p>
        </w:tc>
      </w:tr>
      <w:tr w:rsidR="00380C61" w:rsidRPr="00055DAC" w14:paraId="01FD4D65" w14:textId="77777777" w:rsidTr="006C65B2">
        <w:tc>
          <w:tcPr>
            <w:tcW w:w="2695" w:type="dxa"/>
          </w:tcPr>
          <w:p w14:paraId="40F92B05" w14:textId="4A639CD3" w:rsidR="00380C61" w:rsidRPr="00055DAC" w:rsidRDefault="00380C61" w:rsidP="00055DAC">
            <w:pPr>
              <w:pStyle w:val="BodyText"/>
              <w:rPr>
                <w:rFonts w:ascii="Arial" w:hAnsi="Arial" w:cs="Arial"/>
                <w:b/>
                <w:bCs/>
                <w:szCs w:val="22"/>
              </w:rPr>
            </w:pPr>
            <w:r w:rsidRPr="00055DAC">
              <w:rPr>
                <w:rFonts w:ascii="Arial" w:hAnsi="Arial" w:cs="Arial"/>
                <w:b/>
                <w:bCs/>
              </w:rPr>
              <w:t>"Construction Programme"</w:t>
            </w:r>
          </w:p>
        </w:tc>
        <w:tc>
          <w:tcPr>
            <w:tcW w:w="6657" w:type="dxa"/>
            <w:gridSpan w:val="2"/>
          </w:tcPr>
          <w:p w14:paraId="30011467" w14:textId="0EFBFA6A" w:rsidR="00380C61" w:rsidRPr="00055DAC" w:rsidRDefault="00380C61" w:rsidP="00055DAC">
            <w:pPr>
              <w:pStyle w:val="BodyText"/>
              <w:spacing w:after="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p w14:paraId="31F43E0D" w14:textId="455A3070" w:rsidR="00380C61" w:rsidRPr="00055DAC" w:rsidRDefault="00380C61" w:rsidP="00055DAC">
            <w:pPr>
              <w:jc w:val="both"/>
              <w:rPr>
                <w:rFonts w:ascii="Arial" w:hAnsi="Arial" w:cs="Arial"/>
                <w:b/>
                <w:i/>
              </w:rPr>
            </w:pPr>
          </w:p>
        </w:tc>
      </w:tr>
      <w:tr w:rsidR="00380C61" w:rsidRPr="00055DAC" w14:paraId="054D2558" w14:textId="77777777" w:rsidTr="006C65B2">
        <w:tc>
          <w:tcPr>
            <w:tcW w:w="2695" w:type="dxa"/>
          </w:tcPr>
          <w:p w14:paraId="1C22D4BC" w14:textId="1E5848D4" w:rsidR="00380C61" w:rsidRPr="00055DAC" w:rsidRDefault="00380C61" w:rsidP="00055DAC">
            <w:pPr>
              <w:pStyle w:val="BodyText"/>
              <w:rPr>
                <w:rFonts w:ascii="Arial" w:hAnsi="Arial" w:cs="Arial"/>
                <w:b/>
                <w:bCs/>
              </w:rPr>
            </w:pPr>
            <w:r w:rsidRPr="00055DAC">
              <w:rPr>
                <w:rFonts w:ascii="Arial" w:hAnsi="Arial" w:cs="Arial"/>
                <w:b/>
                <w:bCs/>
              </w:rPr>
              <w:t>“Construction Progression Milestones”</w:t>
            </w:r>
          </w:p>
        </w:tc>
        <w:tc>
          <w:tcPr>
            <w:tcW w:w="6657" w:type="dxa"/>
            <w:gridSpan w:val="2"/>
          </w:tcPr>
          <w:p w14:paraId="7F47EC9C" w14:textId="4EDE54D2" w:rsidR="00380C61" w:rsidRPr="00055DAC" w:rsidRDefault="00380C61"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380C61" w:rsidRPr="00055DAC" w14:paraId="31BED180" w14:textId="77777777" w:rsidTr="006C65B2">
        <w:tc>
          <w:tcPr>
            <w:tcW w:w="2695" w:type="dxa"/>
          </w:tcPr>
          <w:p w14:paraId="6D8ED8E8" w14:textId="77777777" w:rsidR="00380C61" w:rsidRPr="00055DAC" w:rsidRDefault="00380C61" w:rsidP="00055DAC">
            <w:pPr>
              <w:pStyle w:val="BodyText"/>
              <w:rPr>
                <w:rFonts w:ascii="Arial" w:hAnsi="Arial" w:cs="Arial"/>
                <w:b/>
                <w:bCs/>
              </w:rPr>
            </w:pPr>
            <w:r w:rsidRPr="00055DAC">
              <w:rPr>
                <w:rFonts w:ascii="Arial" w:hAnsi="Arial" w:cs="Arial"/>
                <w:b/>
                <w:bCs/>
              </w:rPr>
              <w:t>"Construction Works"</w:t>
            </w:r>
          </w:p>
        </w:tc>
        <w:tc>
          <w:tcPr>
            <w:tcW w:w="6657" w:type="dxa"/>
            <w:gridSpan w:val="2"/>
          </w:tcPr>
          <w:p w14:paraId="1C24257C"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20ADCC1B" w14:textId="77777777" w:rsidTr="006C65B2">
        <w:tc>
          <w:tcPr>
            <w:tcW w:w="2695" w:type="dxa"/>
          </w:tcPr>
          <w:p w14:paraId="0077F1F9" w14:textId="77777777" w:rsidR="00380C61" w:rsidRPr="00055DAC" w:rsidRDefault="00380C61" w:rsidP="00055DAC">
            <w:pPr>
              <w:pStyle w:val="BodyText"/>
              <w:rPr>
                <w:rFonts w:ascii="Arial" w:hAnsi="Arial" w:cs="Arial"/>
                <w:b/>
                <w:bCs/>
              </w:rPr>
            </w:pPr>
            <w:r w:rsidRPr="00055DAC">
              <w:rPr>
                <w:rFonts w:ascii="Arial" w:hAnsi="Arial" w:cs="Arial"/>
                <w:b/>
                <w:bCs/>
              </w:rPr>
              <w:t>“Consumer Representative”</w:t>
            </w:r>
          </w:p>
        </w:tc>
        <w:tc>
          <w:tcPr>
            <w:tcW w:w="6657" w:type="dxa"/>
            <w:gridSpan w:val="2"/>
          </w:tcPr>
          <w:p w14:paraId="148A821A" w14:textId="77777777" w:rsidR="00380C61" w:rsidRPr="00055DAC" w:rsidRDefault="00380C61" w:rsidP="00055DAC">
            <w:pPr>
              <w:pStyle w:val="BodyText"/>
              <w:jc w:val="both"/>
              <w:rPr>
                <w:rFonts w:ascii="Arial" w:hAnsi="Arial" w:cs="Arial"/>
              </w:rPr>
            </w:pPr>
            <w:r w:rsidRPr="00055DAC">
              <w:rPr>
                <w:rFonts w:ascii="Arial" w:hAnsi="Arial" w:cs="Arial"/>
              </w:rPr>
              <w:t xml:space="preserve">Means the person appointed by the </w:t>
            </w:r>
            <w:r w:rsidRPr="00055DAC">
              <w:rPr>
                <w:rFonts w:ascii="Arial" w:hAnsi="Arial" w:cs="Arial"/>
                <w:b/>
              </w:rPr>
              <w:t>Citizens Advice</w:t>
            </w:r>
            <w:r w:rsidRPr="00055DAC">
              <w:rPr>
                <w:rFonts w:ascii="Arial" w:hAnsi="Arial" w:cs="Arial"/>
              </w:rPr>
              <w:t xml:space="preserve"> or the </w:t>
            </w:r>
            <w:r w:rsidRPr="00055DAC">
              <w:rPr>
                <w:rFonts w:ascii="Arial" w:hAnsi="Arial" w:cs="Arial"/>
                <w:b/>
              </w:rPr>
              <w:t>Citizens Advice Scotland</w:t>
            </w:r>
            <w:r w:rsidRPr="00055DAC">
              <w:rPr>
                <w:rFonts w:ascii="Arial" w:hAnsi="Arial" w:cs="Arial"/>
              </w:rPr>
              <w:t xml:space="preserve"> (or any </w:t>
            </w:r>
            <w:proofErr w:type="gramStart"/>
            <w:r w:rsidRPr="00055DAC">
              <w:rPr>
                <w:rFonts w:ascii="Arial" w:hAnsi="Arial" w:cs="Arial"/>
              </w:rPr>
              <w:t>successor  body</w:t>
            </w:r>
            <w:proofErr w:type="gramEnd"/>
            <w:r w:rsidRPr="00055DAC">
              <w:rPr>
                <w:rFonts w:ascii="Arial" w:hAnsi="Arial" w:cs="Arial"/>
              </w:rPr>
              <w:t>) representing all categories of customers, appointed in accordance with Paragraph 8.4.2(b)</w:t>
            </w:r>
          </w:p>
        </w:tc>
      </w:tr>
      <w:tr w:rsidR="00380C61" w:rsidRPr="00055DAC" w14:paraId="21F6B5F0" w14:textId="77777777" w:rsidTr="006C65B2">
        <w:tc>
          <w:tcPr>
            <w:tcW w:w="2695" w:type="dxa"/>
          </w:tcPr>
          <w:p w14:paraId="467BF0AD" w14:textId="77777777" w:rsidR="00380C61" w:rsidRPr="00055DAC" w:rsidRDefault="00380C61" w:rsidP="00055DAC">
            <w:pPr>
              <w:pStyle w:val="BodyText"/>
              <w:rPr>
                <w:rFonts w:ascii="Arial" w:hAnsi="Arial" w:cs="Arial"/>
                <w:b/>
                <w:bCs/>
              </w:rPr>
            </w:pPr>
            <w:r w:rsidRPr="00055DAC">
              <w:rPr>
                <w:rFonts w:ascii="Arial" w:hAnsi="Arial" w:cs="Arial"/>
                <w:b/>
                <w:bCs/>
              </w:rPr>
              <w:t>“Consumption”</w:t>
            </w:r>
          </w:p>
        </w:tc>
        <w:tc>
          <w:tcPr>
            <w:tcW w:w="6657" w:type="dxa"/>
            <w:gridSpan w:val="2"/>
          </w:tcPr>
          <w:p w14:paraId="1BCCFC45"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Consumption BM Unit;</w:t>
            </w:r>
          </w:p>
        </w:tc>
      </w:tr>
      <w:tr w:rsidR="00380C61" w:rsidRPr="00055DAC" w14:paraId="24130947" w14:textId="77777777" w:rsidTr="006C65B2">
        <w:tc>
          <w:tcPr>
            <w:tcW w:w="2695" w:type="dxa"/>
          </w:tcPr>
          <w:p w14:paraId="10AE8DFC" w14:textId="77777777" w:rsidR="00380C61" w:rsidRPr="00055DAC" w:rsidRDefault="00380C61" w:rsidP="00055DAC">
            <w:pPr>
              <w:pStyle w:val="BodyText"/>
              <w:rPr>
                <w:rFonts w:ascii="Arial" w:hAnsi="Arial" w:cs="Arial"/>
                <w:b/>
                <w:bCs/>
              </w:rPr>
            </w:pPr>
            <w:r w:rsidRPr="00055DAC">
              <w:rPr>
                <w:rFonts w:ascii="Arial" w:hAnsi="Arial" w:cs="Arial"/>
                <w:b/>
                <w:bCs/>
              </w:rPr>
              <w:t>"Control Telephony"</w:t>
            </w:r>
          </w:p>
        </w:tc>
        <w:tc>
          <w:tcPr>
            <w:tcW w:w="6657" w:type="dxa"/>
            <w:gridSpan w:val="2"/>
          </w:tcPr>
          <w:p w14:paraId="1389AF34"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44662C8A" w14:textId="77777777" w:rsidTr="006C65B2">
        <w:tc>
          <w:tcPr>
            <w:tcW w:w="2695" w:type="dxa"/>
          </w:tcPr>
          <w:p w14:paraId="0957A2CB" w14:textId="77777777" w:rsidR="00380C61" w:rsidRPr="00055DAC" w:rsidRDefault="00380C61" w:rsidP="00055DAC">
            <w:pPr>
              <w:pStyle w:val="BodyText"/>
              <w:rPr>
                <w:rFonts w:ascii="Arial" w:hAnsi="Arial" w:cs="Arial"/>
                <w:b/>
                <w:bCs/>
              </w:rPr>
            </w:pPr>
            <w:r w:rsidRPr="00055DAC">
              <w:rPr>
                <w:rFonts w:ascii="Arial" w:hAnsi="Arial" w:cs="Arial"/>
                <w:b/>
                <w:bCs/>
              </w:rPr>
              <w:t>"Contract Test"</w:t>
            </w:r>
          </w:p>
        </w:tc>
        <w:tc>
          <w:tcPr>
            <w:tcW w:w="6657" w:type="dxa"/>
            <w:gridSpan w:val="2"/>
          </w:tcPr>
          <w:p w14:paraId="020CE97E" w14:textId="77777777" w:rsidR="00380C61" w:rsidRPr="00055DAC" w:rsidRDefault="00380C61" w:rsidP="00055DAC">
            <w:pPr>
              <w:pStyle w:val="BodyText"/>
              <w:jc w:val="both"/>
              <w:rPr>
                <w:rFonts w:ascii="Arial" w:hAnsi="Arial" w:cs="Arial"/>
              </w:rPr>
            </w:pPr>
            <w:r w:rsidRPr="00055DAC">
              <w:rPr>
                <w:rFonts w:ascii="Arial" w:hAnsi="Arial" w:cs="Arial"/>
              </w:rPr>
              <w:t xml:space="preserve">a test (not being a </w:t>
            </w:r>
            <w:r w:rsidRPr="00055DAC">
              <w:rPr>
                <w:rFonts w:ascii="Arial" w:hAnsi="Arial" w:cs="Arial"/>
                <w:b/>
              </w:rPr>
              <w:t>Reactive Test</w:t>
            </w:r>
            <w:r w:rsidRPr="00055DAC">
              <w:rPr>
                <w:rFonts w:ascii="Arial" w:hAnsi="Arial" w:cs="Arial"/>
              </w:rPr>
              <w:t xml:space="preserve">) described in a </w:t>
            </w:r>
            <w:r w:rsidRPr="00055DAC">
              <w:rPr>
                <w:rFonts w:ascii="Arial" w:hAnsi="Arial" w:cs="Arial"/>
                <w:b/>
              </w:rPr>
              <w:t>Market Agreement</w:t>
            </w:r>
            <w:r w:rsidRPr="00055DAC">
              <w:rPr>
                <w:rFonts w:ascii="Arial" w:hAnsi="Arial" w:cs="Arial"/>
              </w:rPr>
              <w:t>;</w:t>
            </w:r>
          </w:p>
        </w:tc>
      </w:tr>
      <w:tr w:rsidR="00380C61" w:rsidRPr="00055DAC" w14:paraId="3453820B" w14:textId="77777777" w:rsidTr="006C65B2">
        <w:tc>
          <w:tcPr>
            <w:tcW w:w="2695" w:type="dxa"/>
          </w:tcPr>
          <w:p w14:paraId="1EC77298" w14:textId="77777777" w:rsidR="00380C61" w:rsidRPr="00055DAC" w:rsidRDefault="00380C61" w:rsidP="00055DAC">
            <w:pPr>
              <w:pStyle w:val="BodyText"/>
              <w:rPr>
                <w:rFonts w:ascii="Arial" w:hAnsi="Arial" w:cs="Arial"/>
                <w:b/>
                <w:bCs/>
              </w:rPr>
            </w:pPr>
            <w:r w:rsidRPr="00055DAC">
              <w:rPr>
                <w:rFonts w:ascii="Arial" w:hAnsi="Arial" w:cs="Arial"/>
                <w:b/>
                <w:bCs/>
              </w:rPr>
              <w:t>"Contract Start Days"</w:t>
            </w:r>
          </w:p>
        </w:tc>
        <w:tc>
          <w:tcPr>
            <w:tcW w:w="6657" w:type="dxa"/>
            <w:gridSpan w:val="2"/>
          </w:tcPr>
          <w:p w14:paraId="6483EE22"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3.3 of Schedule 3, Part I;</w:t>
            </w:r>
          </w:p>
        </w:tc>
      </w:tr>
      <w:tr w:rsidR="00380C61" w:rsidRPr="00055DAC" w14:paraId="236FA284" w14:textId="77777777" w:rsidTr="006C65B2">
        <w:tc>
          <w:tcPr>
            <w:tcW w:w="2695" w:type="dxa"/>
          </w:tcPr>
          <w:p w14:paraId="02B0A4DC"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Documents"</w:t>
            </w:r>
          </w:p>
        </w:tc>
        <w:tc>
          <w:tcPr>
            <w:tcW w:w="6657" w:type="dxa"/>
            <w:gridSpan w:val="2"/>
          </w:tcPr>
          <w:p w14:paraId="4DB13CA0"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577CF6C0" w14:textId="77777777" w:rsidTr="006C65B2">
        <w:tc>
          <w:tcPr>
            <w:tcW w:w="2695" w:type="dxa"/>
          </w:tcPr>
          <w:p w14:paraId="0CBA6B03"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 Owner"</w:t>
            </w:r>
          </w:p>
        </w:tc>
        <w:tc>
          <w:tcPr>
            <w:tcW w:w="6657" w:type="dxa"/>
            <w:gridSpan w:val="2"/>
          </w:tcPr>
          <w:p w14:paraId="66A80963"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Core</w:t>
            </w:r>
            <w:r w:rsidRPr="00055DAC">
              <w:rPr>
                <w:rFonts w:ascii="Arial" w:hAnsi="Arial" w:cs="Arial"/>
              </w:rPr>
              <w:t xml:space="preserve"> </w:t>
            </w:r>
            <w:r w:rsidRPr="00055DAC">
              <w:rPr>
                <w:rFonts w:ascii="Arial" w:hAnsi="Arial" w:cs="Arial"/>
                <w:b/>
              </w:rPr>
              <w:t>Industry Document</w:t>
            </w:r>
            <w:r w:rsidRPr="00055DAC">
              <w:rPr>
                <w:rFonts w:ascii="Arial" w:hAnsi="Arial" w:cs="Arial"/>
              </w:rPr>
              <w:t>, the body(</w:t>
            </w:r>
            <w:proofErr w:type="spellStart"/>
            <w:r w:rsidRPr="00055DAC">
              <w:rPr>
                <w:rFonts w:ascii="Arial" w:hAnsi="Arial" w:cs="Arial"/>
              </w:rPr>
              <w:t>ies</w:t>
            </w:r>
            <w:proofErr w:type="spellEnd"/>
            <w:r w:rsidRPr="00055DAC">
              <w:rPr>
                <w:rFonts w:ascii="Arial" w:hAnsi="Arial" w:cs="Arial"/>
              </w:rPr>
              <w:t>) or entity(</w:t>
            </w:r>
            <w:proofErr w:type="spellStart"/>
            <w:r w:rsidRPr="00055DAC">
              <w:rPr>
                <w:rFonts w:ascii="Arial" w:hAnsi="Arial" w:cs="Arial"/>
              </w:rPr>
              <w:t>ies</w:t>
            </w:r>
            <w:proofErr w:type="spellEnd"/>
            <w:r w:rsidRPr="00055DAC">
              <w:rPr>
                <w:rFonts w:ascii="Arial" w:hAnsi="Arial" w:cs="Arial"/>
              </w:rPr>
              <w:t>) responsible for the management and operation of procedures for making changes to such document;</w:t>
            </w:r>
          </w:p>
        </w:tc>
      </w:tr>
      <w:tr w:rsidR="00380C61" w:rsidRPr="00055DAC" w14:paraId="1861E453" w14:textId="77777777" w:rsidTr="006C65B2">
        <w:tc>
          <w:tcPr>
            <w:tcW w:w="2695" w:type="dxa"/>
          </w:tcPr>
          <w:p w14:paraId="2BB8EEA5" w14:textId="77777777" w:rsidR="00380C61" w:rsidRPr="00055DAC" w:rsidRDefault="00380C61" w:rsidP="00055DAC">
            <w:pPr>
              <w:pStyle w:val="BodyText"/>
              <w:rPr>
                <w:rFonts w:ascii="Arial" w:hAnsi="Arial" w:cs="Arial"/>
                <w:b/>
                <w:bCs/>
              </w:rPr>
            </w:pPr>
            <w:r w:rsidRPr="00055DAC">
              <w:rPr>
                <w:rFonts w:ascii="Arial" w:hAnsi="Arial" w:cs="Arial"/>
                <w:b/>
                <w:bCs/>
              </w:rPr>
              <w:t>"Corporate Functions Person"</w:t>
            </w:r>
          </w:p>
          <w:p w14:paraId="763655BC" w14:textId="77777777" w:rsidR="00380C61" w:rsidRPr="00055DAC" w:rsidRDefault="00380C61" w:rsidP="00055DAC">
            <w:pPr>
              <w:pStyle w:val="BodyText"/>
              <w:rPr>
                <w:rFonts w:ascii="Arial" w:hAnsi="Arial" w:cs="Arial"/>
                <w:b/>
                <w:bCs/>
              </w:rPr>
            </w:pPr>
          </w:p>
          <w:p w14:paraId="6D6B803A" w14:textId="77777777" w:rsidR="00380C61" w:rsidRPr="00055DAC" w:rsidRDefault="00380C61" w:rsidP="00055DAC">
            <w:pPr>
              <w:pStyle w:val="BodyText"/>
              <w:rPr>
                <w:rFonts w:ascii="Arial" w:hAnsi="Arial" w:cs="Arial"/>
                <w:b/>
                <w:bCs/>
              </w:rPr>
            </w:pPr>
          </w:p>
          <w:p w14:paraId="70FAFE0A" w14:textId="77777777" w:rsidR="00380C61" w:rsidRPr="00055DAC" w:rsidRDefault="00380C61" w:rsidP="00055DAC">
            <w:pPr>
              <w:pStyle w:val="BodyText"/>
              <w:rPr>
                <w:rFonts w:ascii="Arial" w:hAnsi="Arial" w:cs="Arial"/>
                <w:b/>
                <w:bCs/>
              </w:rPr>
            </w:pPr>
          </w:p>
          <w:p w14:paraId="18952F14" w14:textId="77777777" w:rsidR="00380C61" w:rsidRPr="00055DAC" w:rsidRDefault="00380C61" w:rsidP="00055DAC">
            <w:pPr>
              <w:pStyle w:val="BodyText"/>
              <w:rPr>
                <w:rFonts w:ascii="Arial" w:hAnsi="Arial" w:cs="Arial"/>
                <w:b/>
                <w:bCs/>
              </w:rPr>
            </w:pPr>
          </w:p>
          <w:p w14:paraId="70131125" w14:textId="43CA83AD" w:rsidR="00380C61" w:rsidRPr="00055DAC" w:rsidRDefault="00380C61" w:rsidP="00055DAC">
            <w:pPr>
              <w:pStyle w:val="BodyText"/>
              <w:spacing w:line="480" w:lineRule="auto"/>
              <w:rPr>
                <w:rFonts w:ascii="Arial" w:hAnsi="Arial" w:cs="Arial"/>
                <w:b/>
                <w:bCs/>
              </w:rPr>
            </w:pPr>
            <w:r w:rsidRPr="00055DAC">
              <w:rPr>
                <w:rFonts w:ascii="Arial" w:hAnsi="Arial" w:cs="Arial"/>
                <w:b/>
                <w:bCs/>
              </w:rPr>
              <w:br/>
              <w:t>“Cost Adjustment”</w:t>
            </w:r>
          </w:p>
        </w:tc>
        <w:tc>
          <w:tcPr>
            <w:tcW w:w="6657" w:type="dxa"/>
            <w:gridSpan w:val="2"/>
          </w:tcPr>
          <w:p w14:paraId="268599C6"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any person who is:</w:t>
            </w:r>
          </w:p>
          <w:p w14:paraId="6E6918F8"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a director of </w:t>
            </w:r>
            <w:r w:rsidRPr="00055DAC">
              <w:rPr>
                <w:rFonts w:ascii="Arial" w:hAnsi="Arial" w:cs="Arial"/>
                <w:b/>
                <w:bCs/>
              </w:rPr>
              <w:t>The Company</w:t>
            </w:r>
            <w:r w:rsidRPr="00055DAC">
              <w:rPr>
                <w:rFonts w:ascii="Arial" w:hAnsi="Arial" w:cs="Arial"/>
              </w:rPr>
              <w:t>; or</w:t>
            </w:r>
          </w:p>
          <w:p w14:paraId="50EFCC57"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an employee of </w:t>
            </w:r>
            <w:r w:rsidRPr="00055DAC">
              <w:rPr>
                <w:rFonts w:ascii="Arial" w:hAnsi="Arial" w:cs="Arial"/>
                <w:b/>
                <w:bCs/>
              </w:rPr>
              <w:t>The Company</w:t>
            </w:r>
            <w:r w:rsidRPr="00055DAC">
              <w:rPr>
                <w:rFonts w:ascii="Arial" w:hAnsi="Arial" w:cs="Arial"/>
              </w:rPr>
              <w:t xml:space="preserve"> or any of its subsidiaries carrying out any administrative, finance or other corporate services of any kind which in part relate to the </w:t>
            </w:r>
            <w:r w:rsidRPr="00055DAC">
              <w:rPr>
                <w:rFonts w:ascii="Arial" w:hAnsi="Arial" w:cs="Arial"/>
                <w:b/>
              </w:rPr>
              <w:t>Main Business</w:t>
            </w:r>
            <w:r w:rsidRPr="00055DAC">
              <w:rPr>
                <w:rFonts w:ascii="Arial" w:hAnsi="Arial" w:cs="Arial"/>
              </w:rPr>
              <w:t>; or</w:t>
            </w:r>
          </w:p>
          <w:p w14:paraId="4F16FD6D"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(c)</w:t>
            </w:r>
            <w:r w:rsidRPr="00055DAC">
              <w:rPr>
                <w:rFonts w:ascii="Arial" w:hAnsi="Arial" w:cs="Arial"/>
              </w:rPr>
              <w:tab/>
              <w:t xml:space="preserve">engaged as an agent of or adviser to or performs work in relation to or services for the </w:t>
            </w:r>
            <w:r w:rsidRPr="00055DAC">
              <w:rPr>
                <w:rFonts w:ascii="Arial" w:hAnsi="Arial" w:cs="Arial"/>
                <w:b/>
              </w:rPr>
              <w:t>Main Business</w:t>
            </w:r>
            <w:r w:rsidRPr="00055DAC">
              <w:rPr>
                <w:rFonts w:ascii="Arial" w:hAnsi="Arial" w:cs="Arial"/>
              </w:rPr>
              <w:t>;</w:t>
            </w:r>
          </w:p>
          <w:p w14:paraId="1A7F1553" w14:textId="7D097E09" w:rsidR="00380C61" w:rsidRPr="00055DAC" w:rsidRDefault="00380C61" w:rsidP="00055DAC">
            <w:pPr>
              <w:pStyle w:val="BodyText"/>
              <w:jc w:val="both"/>
              <w:rPr>
                <w:rFonts w:ascii="Arial" w:hAnsi="Arial" w:cs="Arial"/>
              </w:rPr>
            </w:pPr>
            <w:r w:rsidRPr="00055DAC">
              <w:rPr>
                <w:rFonts w:ascii="Arial" w:hAnsi="Arial" w:cs="Arial"/>
              </w:rPr>
              <w:t xml:space="preserve">a payment whose value and timing has been approved by the </w:t>
            </w:r>
            <w:proofErr w:type="gramStart"/>
            <w:r w:rsidRPr="00055DAC">
              <w:rPr>
                <w:rFonts w:ascii="Arial" w:hAnsi="Arial" w:cs="Arial"/>
              </w:rPr>
              <w:t>Authority</w:t>
            </w:r>
            <w:proofErr w:type="gramEnd"/>
            <w:r w:rsidRPr="00055DAC">
              <w:rPr>
                <w:rFonts w:ascii="Arial" w:hAnsi="Arial" w:cs="Arial"/>
              </w:rPr>
              <w:t xml:space="preserve"> and which is made by a Licensed Distribution Network Operator as a contribution to the cost of a Transmission infrastructure investment made by a Licensed Transmission Owner that recognises the shared value to the different parties.</w:t>
            </w:r>
          </w:p>
        </w:tc>
      </w:tr>
      <w:tr w:rsidR="00380C61" w:rsidRPr="00055DAC" w14:paraId="417F6084" w14:textId="77777777" w:rsidTr="006C65B2">
        <w:tc>
          <w:tcPr>
            <w:tcW w:w="2695" w:type="dxa"/>
          </w:tcPr>
          <w:p w14:paraId="7E810F74" w14:textId="77777777" w:rsidR="00380C61" w:rsidRPr="00055DAC" w:rsidRDefault="00380C61" w:rsidP="00055DAC">
            <w:pPr>
              <w:pStyle w:val="BodyText"/>
              <w:rPr>
                <w:rFonts w:ascii="Arial" w:hAnsi="Arial" w:cs="Arial"/>
                <w:b/>
                <w:bCs/>
              </w:rPr>
            </w:pPr>
            <w:r w:rsidRPr="00055DAC">
              <w:rPr>
                <w:rFonts w:ascii="Arial" w:hAnsi="Arial" w:cs="Arial"/>
                <w:b/>
                <w:bCs/>
              </w:rPr>
              <w:t xml:space="preserve"> "Cost Statement"</w:t>
            </w:r>
          </w:p>
        </w:tc>
        <w:tc>
          <w:tcPr>
            <w:tcW w:w="6657" w:type="dxa"/>
            <w:gridSpan w:val="2"/>
          </w:tcPr>
          <w:p w14:paraId="383AC409"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2.14.3;</w:t>
            </w:r>
          </w:p>
        </w:tc>
      </w:tr>
      <w:tr w:rsidR="00380C61" w:rsidRPr="00055DAC" w14:paraId="50108D4E" w14:textId="77777777" w:rsidTr="006C65B2">
        <w:tc>
          <w:tcPr>
            <w:tcW w:w="2695" w:type="dxa"/>
          </w:tcPr>
          <w:p w14:paraId="4EA67A39" w14:textId="77777777" w:rsidR="00380C61" w:rsidRPr="00055DAC" w:rsidRDefault="00380C61" w:rsidP="00055DAC">
            <w:pPr>
              <w:pStyle w:val="BodyText"/>
              <w:rPr>
                <w:rFonts w:ascii="Arial" w:hAnsi="Arial" w:cs="Arial"/>
                <w:b/>
                <w:bCs/>
              </w:rPr>
            </w:pPr>
            <w:r w:rsidRPr="00055DAC">
              <w:rPr>
                <w:rFonts w:ascii="Arial" w:hAnsi="Arial" w:cs="Arial"/>
                <w:b/>
                <w:bCs/>
              </w:rPr>
              <w:t>"Credit Assessment Score"</w:t>
            </w:r>
          </w:p>
        </w:tc>
        <w:tc>
          <w:tcPr>
            <w:tcW w:w="6657" w:type="dxa"/>
            <w:gridSpan w:val="2"/>
          </w:tcPr>
          <w:p w14:paraId="63ABC77A"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 score between zero and ten given by an </w:t>
            </w:r>
            <w:r w:rsidRPr="00055DAC">
              <w:rPr>
                <w:rFonts w:ascii="Arial" w:hAnsi="Arial" w:cs="Arial"/>
                <w:b/>
                <w:bCs/>
              </w:rPr>
              <w:t xml:space="preserve">Approved Agency </w:t>
            </w:r>
            <w:r w:rsidRPr="00055DAC">
              <w:rPr>
                <w:rFonts w:ascii="Arial" w:hAnsi="Arial" w:cs="Arial"/>
              </w:rPr>
              <w:t xml:space="preserve">in the </w:t>
            </w:r>
            <w:r w:rsidRPr="00055DAC">
              <w:rPr>
                <w:rFonts w:ascii="Arial" w:hAnsi="Arial" w:cs="Arial"/>
                <w:b/>
                <w:bCs/>
              </w:rPr>
              <w:t>Independent Credit Assessment</w:t>
            </w:r>
            <w:r w:rsidRPr="00055DAC">
              <w:rPr>
                <w:rFonts w:ascii="Arial" w:hAnsi="Arial" w:cs="Arial"/>
              </w:rPr>
              <w:t>;</w:t>
            </w:r>
          </w:p>
        </w:tc>
      </w:tr>
      <w:tr w:rsidR="00380C61" w:rsidRPr="00055DAC" w14:paraId="2774CC64" w14:textId="77777777" w:rsidTr="006C65B2">
        <w:tc>
          <w:tcPr>
            <w:tcW w:w="2695" w:type="dxa"/>
          </w:tcPr>
          <w:p w14:paraId="2609B816" w14:textId="77777777" w:rsidR="00380C61" w:rsidRPr="00055DAC" w:rsidRDefault="00380C61" w:rsidP="00055DAC">
            <w:pPr>
              <w:pStyle w:val="BodyText"/>
              <w:rPr>
                <w:rFonts w:ascii="Arial" w:hAnsi="Arial" w:cs="Arial"/>
                <w:b/>
                <w:bCs/>
              </w:rPr>
            </w:pPr>
            <w:r w:rsidRPr="00055DAC">
              <w:rPr>
                <w:rFonts w:ascii="Arial" w:hAnsi="Arial" w:cs="Arial"/>
                <w:b/>
                <w:bCs/>
              </w:rPr>
              <w:t>"Credit Assessment Sum"</w:t>
            </w:r>
          </w:p>
        </w:tc>
        <w:tc>
          <w:tcPr>
            <w:tcW w:w="6657" w:type="dxa"/>
            <w:gridSpan w:val="2"/>
          </w:tcPr>
          <w:p w14:paraId="5DE7FA29" w14:textId="77777777" w:rsidR="00380C61" w:rsidRPr="00055DAC" w:rsidRDefault="00380C61" w:rsidP="00055DAC">
            <w:pPr>
              <w:pStyle w:val="BodyText"/>
              <w:jc w:val="both"/>
              <w:rPr>
                <w:rFonts w:ascii="Arial" w:hAnsi="Arial" w:cs="Arial"/>
              </w:rPr>
            </w:pPr>
            <w:r w:rsidRPr="00055DAC">
              <w:rPr>
                <w:rFonts w:ascii="Arial" w:hAnsi="Arial" w:cs="Arial"/>
              </w:rPr>
              <w:t xml:space="preserve">the proportion of the </w:t>
            </w:r>
            <w:r w:rsidRPr="00055DAC">
              <w:rPr>
                <w:rFonts w:ascii="Arial" w:hAnsi="Arial" w:cs="Arial"/>
                <w:b/>
                <w:bCs/>
              </w:rPr>
              <w:t>Unsecured Credit Cover</w:t>
            </w:r>
            <w:r w:rsidRPr="00055DAC">
              <w:rPr>
                <w:rFonts w:ascii="Arial" w:hAnsi="Arial" w:cs="Arial"/>
              </w:rPr>
              <w:t xml:space="preserve"> extended by </w:t>
            </w:r>
            <w:bookmarkStart w:id="27" w:name="_BPDCD_29"/>
            <w:r w:rsidRPr="00055DAC">
              <w:rPr>
                <w:rFonts w:ascii="Arial Bold" w:hAnsi="Arial Bold" w:cs="Arial"/>
                <w:b/>
                <w:bCs/>
              </w:rPr>
              <w:t>The Company</w:t>
            </w:r>
            <w:r w:rsidRPr="00055DAC">
              <w:rPr>
                <w:rFonts w:ascii="Arial" w:hAnsi="Arial" w:cs="Arial"/>
              </w:rPr>
              <w:t xml:space="preserve"> </w:t>
            </w:r>
            <w:bookmarkEnd w:id="27"/>
            <w:r w:rsidRPr="00055DAC">
              <w:rPr>
                <w:rFonts w:ascii="Arial" w:hAnsi="Arial" w:cs="Arial"/>
              </w:rPr>
              <w:t xml:space="preserve">to a </w:t>
            </w:r>
            <w:r w:rsidRPr="00055DAC">
              <w:rPr>
                <w:rFonts w:ascii="Arial" w:hAnsi="Arial" w:cs="Arial"/>
                <w:b/>
                <w:bCs/>
              </w:rPr>
              <w:t>User</w:t>
            </w:r>
            <w:r w:rsidRPr="00055DAC">
              <w:rPr>
                <w:rFonts w:ascii="Arial" w:hAnsi="Arial" w:cs="Arial"/>
              </w:rPr>
              <w:t xml:space="preserve"> who does not meet the </w:t>
            </w:r>
            <w:r w:rsidRPr="00055DAC">
              <w:rPr>
                <w:rFonts w:ascii="Arial" w:hAnsi="Arial" w:cs="Arial"/>
                <w:b/>
                <w:bCs/>
              </w:rPr>
              <w:t>Approved Credit Rating</w:t>
            </w:r>
            <w:r w:rsidRPr="00055DAC">
              <w:rPr>
                <w:rFonts w:ascii="Arial" w:hAnsi="Arial" w:cs="Arial"/>
              </w:rPr>
              <w:t xml:space="preserve"> and calculated in accordance with Paragraph 3.26.6;</w:t>
            </w:r>
          </w:p>
        </w:tc>
      </w:tr>
      <w:tr w:rsidR="00380C61" w:rsidRPr="00055DAC" w14:paraId="7A320382" w14:textId="77777777" w:rsidTr="006C65B2">
        <w:tc>
          <w:tcPr>
            <w:tcW w:w="2695" w:type="dxa"/>
          </w:tcPr>
          <w:p w14:paraId="46D1D578" w14:textId="77777777" w:rsidR="00380C61" w:rsidRPr="00055DAC" w:rsidRDefault="00380C61" w:rsidP="00055DAC">
            <w:pPr>
              <w:pStyle w:val="BodyText"/>
              <w:rPr>
                <w:rFonts w:ascii="Arial" w:hAnsi="Arial" w:cs="Arial"/>
                <w:b/>
                <w:bCs/>
              </w:rPr>
            </w:pPr>
            <w:r w:rsidRPr="00055DAC">
              <w:rPr>
                <w:rFonts w:ascii="Arial" w:hAnsi="Arial" w:cs="Arial"/>
                <w:b/>
                <w:bCs/>
              </w:rPr>
              <w:t>"Credit Rating"</w:t>
            </w:r>
          </w:p>
        </w:tc>
        <w:tc>
          <w:tcPr>
            <w:tcW w:w="6657" w:type="dxa"/>
            <w:gridSpan w:val="2"/>
          </w:tcPr>
          <w:p w14:paraId="7AF73ED2" w14:textId="77777777" w:rsidR="00380C61" w:rsidRPr="00055DAC" w:rsidRDefault="00380C61" w:rsidP="00055DAC">
            <w:pPr>
              <w:pStyle w:val="BodyText"/>
              <w:jc w:val="both"/>
              <w:rPr>
                <w:rFonts w:ascii="Arial" w:hAnsi="Arial" w:cs="Arial"/>
              </w:rPr>
            </w:pPr>
            <w:r w:rsidRPr="00055DAC">
              <w:rPr>
                <w:rFonts w:ascii="Arial" w:hAnsi="Arial" w:cs="Arial"/>
              </w:rPr>
              <w:t xml:space="preserve">the credit requirements set by </w:t>
            </w:r>
            <w:r w:rsidRPr="00055DAC">
              <w:rPr>
                <w:rFonts w:ascii="Arial" w:hAnsi="Arial" w:cs="Arial"/>
                <w:b/>
                <w:bCs/>
              </w:rPr>
              <w:t>The Company</w:t>
            </w:r>
            <w:r w:rsidRPr="00055DAC">
              <w:rPr>
                <w:rFonts w:ascii="Arial" w:hAnsi="Arial" w:cs="Arial"/>
              </w:rPr>
              <w:t xml:space="preserve"> from time to time in relation to </w:t>
            </w:r>
            <w:r w:rsidRPr="00055DAC">
              <w:rPr>
                <w:rFonts w:ascii="Arial" w:hAnsi="Arial" w:cs="Arial"/>
                <w:b/>
              </w:rPr>
              <w:t>Termination Amounts</w:t>
            </w:r>
            <w:r w:rsidRPr="00055DAC">
              <w:rPr>
                <w:rFonts w:ascii="Arial" w:hAnsi="Arial" w:cs="Arial"/>
              </w:rPr>
              <w:t>;</w:t>
            </w:r>
          </w:p>
        </w:tc>
      </w:tr>
      <w:tr w:rsidR="00380C61" w:rsidRPr="00055DAC" w14:paraId="2B5C5560" w14:textId="77777777" w:rsidTr="006C65B2">
        <w:tc>
          <w:tcPr>
            <w:tcW w:w="2695" w:type="dxa"/>
          </w:tcPr>
          <w:p w14:paraId="6BBD90EE" w14:textId="77777777" w:rsidR="00380C61" w:rsidRPr="00055DAC" w:rsidRDefault="00380C61" w:rsidP="00055DAC">
            <w:pPr>
              <w:pStyle w:val="BodyText"/>
              <w:rPr>
                <w:rFonts w:ascii="Arial" w:hAnsi="Arial" w:cs="Arial"/>
                <w:b/>
                <w:bCs/>
              </w:rPr>
            </w:pPr>
            <w:r w:rsidRPr="00055DAC">
              <w:rPr>
                <w:rFonts w:ascii="Arial" w:hAnsi="Arial" w:cs="Arial"/>
                <w:b/>
                <w:bCs/>
              </w:rPr>
              <w:t>"CUSC"</w:t>
            </w:r>
          </w:p>
        </w:tc>
        <w:tc>
          <w:tcPr>
            <w:tcW w:w="6657" w:type="dxa"/>
            <w:gridSpan w:val="2"/>
          </w:tcPr>
          <w:p w14:paraId="626DDA4B" w14:textId="77777777" w:rsidR="00380C61" w:rsidRPr="00055DAC" w:rsidRDefault="00380C61" w:rsidP="00055DAC">
            <w:pPr>
              <w:pStyle w:val="BodyText"/>
              <w:jc w:val="both"/>
              <w:rPr>
                <w:rFonts w:ascii="Arial" w:hAnsi="Arial" w:cs="Arial"/>
              </w:rPr>
            </w:pPr>
            <w:r w:rsidRPr="00055DAC">
              <w:rPr>
                <w:rFonts w:ascii="Arial" w:hAnsi="Arial" w:cs="Arial"/>
              </w:rPr>
              <w:t xml:space="preserve">this </w:t>
            </w:r>
            <w:r w:rsidRPr="00055DAC">
              <w:rPr>
                <w:rFonts w:ascii="Arial" w:hAnsi="Arial" w:cs="Arial"/>
                <w:b/>
              </w:rPr>
              <w:t>Connection and Use of System Code</w:t>
            </w:r>
            <w:r w:rsidRPr="00055DAC">
              <w:rPr>
                <w:rFonts w:ascii="Arial" w:hAnsi="Arial" w:cs="Arial"/>
              </w:rPr>
              <w:t>;</w:t>
            </w:r>
          </w:p>
        </w:tc>
      </w:tr>
      <w:tr w:rsidR="00380C61" w:rsidRPr="00055DAC" w14:paraId="2A193A49" w14:textId="77777777" w:rsidTr="006C65B2">
        <w:tc>
          <w:tcPr>
            <w:tcW w:w="2695" w:type="dxa"/>
          </w:tcPr>
          <w:p w14:paraId="10440D75" w14:textId="77777777" w:rsidR="00380C61" w:rsidRPr="00055DAC" w:rsidRDefault="00380C61" w:rsidP="00055DAC">
            <w:pPr>
              <w:pStyle w:val="BodyText"/>
              <w:rPr>
                <w:rFonts w:ascii="Arial" w:hAnsi="Arial" w:cs="Arial"/>
                <w:b/>
                <w:bCs/>
              </w:rPr>
            </w:pPr>
            <w:r w:rsidRPr="00055DAC">
              <w:rPr>
                <w:rFonts w:ascii="Arial" w:hAnsi="Arial" w:cs="Arial"/>
                <w:b/>
                <w:bCs/>
              </w:rPr>
              <w:t>"CUSC Framework Agreement"</w:t>
            </w:r>
          </w:p>
        </w:tc>
        <w:tc>
          <w:tcPr>
            <w:tcW w:w="6657" w:type="dxa"/>
            <w:gridSpan w:val="2"/>
          </w:tcPr>
          <w:p w14:paraId="1DC50338" w14:textId="77777777" w:rsidR="00380C61" w:rsidRPr="00055DAC" w:rsidRDefault="00380C61" w:rsidP="00055DAC">
            <w:pPr>
              <w:pStyle w:val="BodyText"/>
              <w:jc w:val="both"/>
              <w:rPr>
                <w:rFonts w:ascii="Arial" w:hAnsi="Arial" w:cs="Arial"/>
                <w:b/>
                <w:i/>
              </w:rPr>
            </w:pPr>
            <w:r w:rsidRPr="00055DAC">
              <w:rPr>
                <w:rFonts w:ascii="Arial" w:hAnsi="Arial" w:cs="Arial"/>
              </w:rPr>
              <w:t>as defined</w:t>
            </w:r>
            <w:r w:rsidRPr="00055DAC">
              <w:rPr>
                <w:rFonts w:ascii="Arial" w:hAnsi="Arial" w:cs="Arial"/>
                <w:b/>
              </w:rPr>
              <w:t xml:space="preserve"> </w:t>
            </w:r>
            <w:r w:rsidRPr="00055DAC">
              <w:rPr>
                <w:rFonts w:ascii="Arial" w:hAnsi="Arial" w:cs="Arial"/>
              </w:rPr>
              <w:t>in</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Transmission Licence</w:t>
            </w:r>
            <w:r w:rsidRPr="00055DAC">
              <w:rPr>
                <w:rFonts w:ascii="Arial" w:hAnsi="Arial" w:cs="Arial"/>
              </w:rPr>
              <w:t>;</w:t>
            </w:r>
          </w:p>
        </w:tc>
      </w:tr>
      <w:tr w:rsidR="00380C61" w:rsidRPr="00055DAC" w14:paraId="3CF124BA" w14:textId="77777777" w:rsidTr="006C65B2">
        <w:tc>
          <w:tcPr>
            <w:tcW w:w="2695" w:type="dxa"/>
          </w:tcPr>
          <w:p w14:paraId="24DDCC2D" w14:textId="77777777" w:rsidR="00380C61" w:rsidRPr="00055DAC" w:rsidRDefault="00380C61" w:rsidP="00055DAC">
            <w:pPr>
              <w:pStyle w:val="BodyText"/>
              <w:rPr>
                <w:rFonts w:ascii="Arial" w:hAnsi="Arial" w:cs="Arial"/>
                <w:b/>
                <w:bCs/>
              </w:rPr>
            </w:pPr>
            <w:r w:rsidRPr="00055DAC">
              <w:rPr>
                <w:rFonts w:ascii="Arial" w:hAnsi="Arial" w:cs="Arial"/>
                <w:b/>
                <w:bCs/>
              </w:rPr>
              <w:t>"CUSC Implementation Date"</w:t>
            </w:r>
          </w:p>
        </w:tc>
        <w:tc>
          <w:tcPr>
            <w:tcW w:w="6657" w:type="dxa"/>
            <w:gridSpan w:val="2"/>
          </w:tcPr>
          <w:p w14:paraId="6BEEA307" w14:textId="77777777" w:rsidR="00380C61" w:rsidRPr="00055DAC" w:rsidRDefault="00380C61" w:rsidP="00055DAC">
            <w:pPr>
              <w:pStyle w:val="BodyText"/>
              <w:jc w:val="both"/>
              <w:rPr>
                <w:rFonts w:ascii="Arial" w:hAnsi="Arial" w:cs="Arial"/>
                <w:b/>
                <w:i/>
              </w:rPr>
            </w:pPr>
            <w:r w:rsidRPr="00055DAC">
              <w:rPr>
                <w:rFonts w:ascii="Arial" w:hAnsi="Arial" w:cs="Arial"/>
              </w:rPr>
              <w:t xml:space="preserve"> 00.01 on the 18 September 2001;</w:t>
            </w:r>
          </w:p>
        </w:tc>
      </w:tr>
      <w:tr w:rsidR="00380C61" w:rsidRPr="00055DAC" w14:paraId="671A7C46" w14:textId="77777777" w:rsidTr="006C65B2">
        <w:tc>
          <w:tcPr>
            <w:tcW w:w="2695" w:type="dxa"/>
          </w:tcPr>
          <w:p w14:paraId="0A1ABD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Fast Track Proposal</w:t>
            </w:r>
            <w:r w:rsidRPr="00055DAC">
              <w:rPr>
                <w:rFonts w:ascii="Arial" w:hAnsi="Arial" w:cs="Arial"/>
              </w:rPr>
              <w:t>"</w:t>
            </w:r>
          </w:p>
        </w:tc>
        <w:tc>
          <w:tcPr>
            <w:tcW w:w="6657" w:type="dxa"/>
            <w:gridSpan w:val="2"/>
          </w:tcPr>
          <w:p w14:paraId="3EEB61F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raised pursuant to Paragraph 8.29 and has not yet been approved or rejected by the </w:t>
            </w:r>
            <w:r w:rsidRPr="00055DAC">
              <w:rPr>
                <w:rFonts w:ascii="Arial" w:hAnsi="Arial" w:cs="Arial"/>
                <w:b/>
              </w:rPr>
              <w:t>CUSC Modifications Panel</w:t>
            </w:r>
            <w:r w:rsidRPr="00055DAC">
              <w:rPr>
                <w:rFonts w:ascii="Arial" w:hAnsi="Arial" w:cs="Arial"/>
              </w:rPr>
              <w:t xml:space="preserve">; </w:t>
            </w:r>
          </w:p>
        </w:tc>
      </w:tr>
      <w:tr w:rsidR="00380C61" w:rsidRPr="00055DAC" w14:paraId="498058EF" w14:textId="77777777" w:rsidTr="006C65B2">
        <w:tc>
          <w:tcPr>
            <w:tcW w:w="2695" w:type="dxa"/>
          </w:tcPr>
          <w:p w14:paraId="7E1E7C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Fast Track Report</w:t>
            </w:r>
            <w:r w:rsidRPr="00055DAC">
              <w:rPr>
                <w:rFonts w:ascii="Arial" w:hAnsi="Arial" w:cs="Arial"/>
              </w:rPr>
              <w:t>”</w:t>
            </w:r>
          </w:p>
        </w:tc>
        <w:tc>
          <w:tcPr>
            <w:tcW w:w="6657" w:type="dxa"/>
            <w:gridSpan w:val="2"/>
          </w:tcPr>
          <w:p w14:paraId="728A94EE"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8.29;</w:t>
            </w:r>
          </w:p>
        </w:tc>
      </w:tr>
      <w:tr w:rsidR="00380C61" w:rsidRPr="00055DAC" w14:paraId="7C15C401" w14:textId="77777777" w:rsidTr="006C65B2">
        <w:tc>
          <w:tcPr>
            <w:tcW w:w="2695" w:type="dxa"/>
          </w:tcPr>
          <w:p w14:paraId="5BE0A702"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Procedures</w:t>
            </w:r>
            <w:r w:rsidRPr="00055DAC">
              <w:rPr>
                <w:rFonts w:ascii="Arial" w:hAnsi="Arial" w:cs="Arial"/>
              </w:rPr>
              <w:t>"</w:t>
            </w:r>
          </w:p>
        </w:tc>
        <w:tc>
          <w:tcPr>
            <w:tcW w:w="6657" w:type="dxa"/>
            <w:gridSpan w:val="2"/>
          </w:tcPr>
          <w:p w14:paraId="5473DDEE" w14:textId="77777777" w:rsidR="00380C61" w:rsidRPr="00055DAC" w:rsidRDefault="00380C61" w:rsidP="00055DAC">
            <w:pPr>
              <w:pStyle w:val="clauseindent"/>
              <w:ind w:left="0"/>
              <w:jc w:val="both"/>
              <w:rPr>
                <w:rFonts w:ascii="Arial" w:hAnsi="Arial" w:cs="Arial"/>
              </w:rPr>
            </w:pPr>
            <w:r w:rsidRPr="00055DAC">
              <w:rPr>
                <w:rFonts w:ascii="Arial" w:hAnsi="Arial" w:cs="Arial"/>
              </w:rPr>
              <w:t>the procedures for the modification of the</w:t>
            </w:r>
            <w:r w:rsidRPr="00055DAC">
              <w:rPr>
                <w:rFonts w:ascii="Arial" w:hAnsi="Arial" w:cs="Arial"/>
                <w:b/>
              </w:rPr>
              <w:t xml:space="preserve"> CUSC</w:t>
            </w:r>
            <w:r w:rsidRPr="00055DAC">
              <w:rPr>
                <w:rFonts w:ascii="Arial" w:hAnsi="Arial" w:cs="Arial"/>
              </w:rPr>
              <w:t xml:space="preserve"> (including the implementation of </w:t>
            </w:r>
            <w:r w:rsidRPr="00055DAC">
              <w:rPr>
                <w:rFonts w:ascii="Arial" w:hAnsi="Arial" w:cs="Arial"/>
                <w:b/>
              </w:rPr>
              <w:t>Approved CUSC Modifications</w:t>
            </w:r>
            <w:r w:rsidRPr="00055DAC">
              <w:rPr>
                <w:rFonts w:ascii="Arial" w:hAnsi="Arial" w:cs="Arial"/>
              </w:rPr>
              <w:t>) as set out in Section 8;</w:t>
            </w:r>
          </w:p>
        </w:tc>
      </w:tr>
      <w:tr w:rsidR="00380C61" w:rsidRPr="00055DAC" w14:paraId="04844CB5" w14:textId="77777777" w:rsidTr="006C65B2">
        <w:tc>
          <w:tcPr>
            <w:tcW w:w="2695" w:type="dxa"/>
          </w:tcPr>
          <w:p w14:paraId="6A0D64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Process</w:t>
            </w:r>
            <w:r w:rsidRPr="00055DAC">
              <w:rPr>
                <w:rFonts w:ascii="Arial" w:hAnsi="Arial" w:cs="Arial"/>
              </w:rPr>
              <w:t>"</w:t>
            </w:r>
          </w:p>
        </w:tc>
        <w:tc>
          <w:tcPr>
            <w:tcW w:w="6657" w:type="dxa"/>
            <w:gridSpan w:val="2"/>
          </w:tcPr>
          <w:p w14:paraId="1EDC4D0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the part of the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Procedures</w:t>
            </w:r>
            <w:r w:rsidRPr="00055DAC">
              <w:rPr>
                <w:rFonts w:ascii="Arial" w:hAnsi="Arial" w:cs="Arial"/>
              </w:rPr>
              <w:t xml:space="preserve"> relating to consideration by the </w:t>
            </w:r>
            <w:r w:rsidRPr="00055DAC">
              <w:rPr>
                <w:rFonts w:ascii="Arial" w:hAnsi="Arial" w:cs="Arial"/>
                <w:b/>
                <w:bCs/>
              </w:rPr>
              <w:t>CUSC Modifications</w:t>
            </w:r>
            <w:r w:rsidRPr="00055DAC">
              <w:rPr>
                <w:rFonts w:ascii="Arial" w:hAnsi="Arial" w:cs="Arial"/>
              </w:rPr>
              <w:t xml:space="preserve"> </w:t>
            </w:r>
            <w:r w:rsidRPr="00055DAC">
              <w:rPr>
                <w:rFonts w:ascii="Arial" w:hAnsi="Arial" w:cs="Arial"/>
                <w:b/>
                <w:bCs/>
              </w:rPr>
              <w:t>Panel</w:t>
            </w:r>
            <w:r w:rsidRPr="00055DAC">
              <w:rPr>
                <w:rFonts w:ascii="Arial" w:hAnsi="Arial" w:cs="Arial"/>
              </w:rPr>
              <w:t xml:space="preserve"> and </w:t>
            </w:r>
            <w:r w:rsidRPr="00055DAC">
              <w:rPr>
                <w:rFonts w:ascii="Arial" w:hAnsi="Arial" w:cs="Arial"/>
                <w:b/>
                <w:bCs/>
              </w:rPr>
              <w:t>Workgroups</w:t>
            </w:r>
            <w:r w:rsidRPr="00055DAC">
              <w:rPr>
                <w:rFonts w:ascii="Arial" w:hAnsi="Arial" w:cs="Arial"/>
              </w:rPr>
              <w:t xml:space="preserve">, consultation by </w:t>
            </w:r>
            <w:bookmarkStart w:id="28" w:name="_DV_C10"/>
            <w:r w:rsidRPr="00055DAC">
              <w:rPr>
                <w:rStyle w:val="DeltaViewInsertion"/>
                <w:rFonts w:ascii="Arial" w:hAnsi="Arial" w:cs="Arial"/>
                <w:color w:val="auto"/>
                <w:u w:val="none"/>
              </w:rPr>
              <w:t xml:space="preserve">the </w:t>
            </w:r>
            <w:r w:rsidRPr="00055DAC">
              <w:rPr>
                <w:rStyle w:val="DeltaViewInsertion"/>
                <w:rFonts w:ascii="Arial" w:hAnsi="Arial" w:cs="Arial"/>
                <w:b/>
                <w:bCs/>
                <w:color w:val="auto"/>
                <w:u w:val="none"/>
              </w:rPr>
              <w:t>Workgroups</w:t>
            </w:r>
            <w:r w:rsidRPr="00055DAC">
              <w:rPr>
                <w:rStyle w:val="DeltaViewInsertion"/>
                <w:rFonts w:ascii="Arial" w:hAnsi="Arial" w:cs="Arial"/>
                <w:color w:val="auto"/>
                <w:u w:val="none"/>
              </w:rPr>
              <w:t xml:space="preserve"> and</w:t>
            </w:r>
            <w:bookmarkEnd w:id="28"/>
            <w:r w:rsidRPr="00055DAC">
              <w:rPr>
                <w:rStyle w:val="DeltaViewInsertion"/>
                <w:rFonts w:ascii="Arial" w:hAnsi="Arial" w:cs="Arial"/>
                <w:color w:val="auto"/>
                <w:u w:val="none"/>
              </w:rPr>
              <w:t xml:space="preserve"> </w:t>
            </w:r>
            <w:r w:rsidRPr="00055DAC">
              <w:rPr>
                <w:rFonts w:ascii="Arial" w:hAnsi="Arial" w:cs="Arial"/>
                <w:b/>
                <w:bCs/>
              </w:rPr>
              <w:t>The Company</w:t>
            </w:r>
            <w:r w:rsidRPr="00055DAC">
              <w:rPr>
                <w:rFonts w:ascii="Arial" w:hAnsi="Arial" w:cs="Arial"/>
              </w:rPr>
              <w:t xml:space="preserve"> and preparation of </w:t>
            </w:r>
            <w:bookmarkStart w:id="29" w:name="_BPDCD_30"/>
            <w:r w:rsidRPr="00055DAC">
              <w:rPr>
                <w:rFonts w:ascii="Arial" w:hAnsi="Arial" w:cs="Arial"/>
              </w:rPr>
              <w:t xml:space="preserve">a </w:t>
            </w:r>
            <w:bookmarkEnd w:id="29"/>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by </w:t>
            </w:r>
            <w:bookmarkStart w:id="30" w:name="_BPDCD_31"/>
            <w:r w:rsidRPr="00055DAC">
              <w:rPr>
                <w:rFonts w:ascii="Arial" w:hAnsi="Arial" w:cs="Arial"/>
                <w:bCs/>
              </w:rPr>
              <w:t>the</w:t>
            </w:r>
            <w:r w:rsidRPr="00055DAC">
              <w:rPr>
                <w:rFonts w:ascii="Arial" w:hAnsi="Arial" w:cs="Arial"/>
                <w:b/>
                <w:bCs/>
              </w:rPr>
              <w:t xml:space="preserve"> CUSC Modifications Panel</w:t>
            </w:r>
            <w:bookmarkEnd w:id="30"/>
            <w:r w:rsidRPr="00055DAC">
              <w:rPr>
                <w:rFonts w:ascii="Arial" w:hAnsi="Arial" w:cs="Arial"/>
              </w:rPr>
              <w:t>;</w:t>
            </w:r>
          </w:p>
        </w:tc>
      </w:tr>
      <w:tr w:rsidR="00380C61" w:rsidRPr="00055DAC" w14:paraId="74F84059" w14:textId="77777777" w:rsidTr="006C65B2">
        <w:tc>
          <w:tcPr>
            <w:tcW w:w="2695" w:type="dxa"/>
          </w:tcPr>
          <w:p w14:paraId="627F6796"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Proposal</w:t>
            </w:r>
            <w:r w:rsidRPr="00055DAC">
              <w:rPr>
                <w:rFonts w:ascii="Arial" w:hAnsi="Arial" w:cs="Arial"/>
              </w:rPr>
              <w:t>"</w:t>
            </w:r>
          </w:p>
        </w:tc>
        <w:tc>
          <w:tcPr>
            <w:tcW w:w="6657" w:type="dxa"/>
            <w:gridSpan w:val="2"/>
          </w:tcPr>
          <w:p w14:paraId="4CB5C94C"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not rejected pursuant to Paragraphs 8.16.5 or 8.16.6 and has not yet been implemented; </w:t>
            </w:r>
          </w:p>
        </w:tc>
      </w:tr>
      <w:tr w:rsidR="00380C61" w:rsidRPr="00055DAC" w14:paraId="5F6659FC" w14:textId="77777777" w:rsidTr="006C65B2">
        <w:tc>
          <w:tcPr>
            <w:tcW w:w="2695" w:type="dxa"/>
          </w:tcPr>
          <w:p w14:paraId="72C98B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Register</w:t>
            </w:r>
            <w:r w:rsidRPr="00055DAC">
              <w:rPr>
                <w:rFonts w:ascii="Arial" w:hAnsi="Arial" w:cs="Arial"/>
              </w:rPr>
              <w:t>"</w:t>
            </w:r>
          </w:p>
        </w:tc>
        <w:tc>
          <w:tcPr>
            <w:tcW w:w="6657" w:type="dxa"/>
            <w:gridSpan w:val="2"/>
          </w:tcPr>
          <w:p w14:paraId="38E90B61" w14:textId="77777777" w:rsidR="00380C61" w:rsidRPr="00055DAC" w:rsidRDefault="00380C61" w:rsidP="00055DAC">
            <w:pPr>
              <w:pStyle w:val="clauseindent"/>
              <w:ind w:left="0"/>
              <w:jc w:val="both"/>
              <w:rPr>
                <w:rFonts w:ascii="Arial" w:hAnsi="Arial" w:cs="Arial"/>
              </w:rPr>
            </w:pPr>
            <w:r w:rsidRPr="00055DAC">
              <w:rPr>
                <w:rFonts w:ascii="Arial" w:hAnsi="Arial" w:cs="Arial"/>
              </w:rPr>
              <w:t>as defined in Paragraph 8.13.1;</w:t>
            </w:r>
          </w:p>
        </w:tc>
      </w:tr>
      <w:tr w:rsidR="00380C61" w:rsidRPr="00055DAC" w14:paraId="1216F02C" w14:textId="77777777" w:rsidTr="006C65B2">
        <w:tc>
          <w:tcPr>
            <w:tcW w:w="2695" w:type="dxa"/>
          </w:tcPr>
          <w:p w14:paraId="7496F8E7"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Report</w:t>
            </w:r>
            <w:r w:rsidRPr="00055DAC">
              <w:rPr>
                <w:rFonts w:ascii="Arial" w:hAnsi="Arial" w:cs="Arial"/>
              </w:rPr>
              <w:t>"</w:t>
            </w:r>
          </w:p>
        </w:tc>
        <w:tc>
          <w:tcPr>
            <w:tcW w:w="6657" w:type="dxa"/>
            <w:gridSpan w:val="2"/>
          </w:tcPr>
          <w:p w14:paraId="5ED7A662"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8.23;</w:t>
            </w:r>
          </w:p>
        </w:tc>
      </w:tr>
      <w:tr w:rsidR="00380C61" w:rsidRPr="00055DAC" w14:paraId="27721BB9" w14:textId="77777777" w:rsidTr="006C65B2">
        <w:tc>
          <w:tcPr>
            <w:tcW w:w="2695" w:type="dxa"/>
          </w:tcPr>
          <w:p w14:paraId="1508710C"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Self-Governance Report</w:t>
            </w:r>
            <w:r w:rsidRPr="00055DAC">
              <w:rPr>
                <w:rFonts w:ascii="Arial" w:hAnsi="Arial" w:cs="Arial"/>
              </w:rPr>
              <w:t>”</w:t>
            </w:r>
          </w:p>
        </w:tc>
        <w:tc>
          <w:tcPr>
            <w:tcW w:w="6657" w:type="dxa"/>
            <w:gridSpan w:val="2"/>
          </w:tcPr>
          <w:p w14:paraId="7FE5A183"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8.25;</w:t>
            </w:r>
          </w:p>
        </w:tc>
      </w:tr>
      <w:tr w:rsidR="00380C61" w:rsidRPr="00055DAC" w14:paraId="7E1B6908" w14:textId="77777777" w:rsidTr="006C65B2">
        <w:tc>
          <w:tcPr>
            <w:tcW w:w="2695" w:type="dxa"/>
          </w:tcPr>
          <w:p w14:paraId="5F9E48D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w:t>
            </w:r>
            <w:r w:rsidRPr="00055DAC">
              <w:rPr>
                <w:rFonts w:ascii="Arial" w:hAnsi="Arial" w:cs="Arial"/>
              </w:rPr>
              <w:t>"</w:t>
            </w:r>
          </w:p>
        </w:tc>
        <w:tc>
          <w:tcPr>
            <w:tcW w:w="6657" w:type="dxa"/>
            <w:gridSpan w:val="2"/>
          </w:tcPr>
          <w:p w14:paraId="565E637C" w14:textId="77777777" w:rsidR="00380C61" w:rsidRPr="00055DAC" w:rsidRDefault="00380C61" w:rsidP="00055DAC">
            <w:pPr>
              <w:pStyle w:val="clauseindent"/>
              <w:ind w:left="0"/>
              <w:jc w:val="both"/>
              <w:rPr>
                <w:rFonts w:ascii="Arial" w:hAnsi="Arial" w:cs="Arial"/>
              </w:rPr>
            </w:pPr>
            <w:r w:rsidRPr="00055DAC">
              <w:rPr>
                <w:rFonts w:ascii="Arial" w:hAnsi="Arial" w:cs="Arial"/>
              </w:rPr>
              <w:t>the body established and maintained pursuant to Paragraph 8.3;</w:t>
            </w:r>
          </w:p>
        </w:tc>
      </w:tr>
      <w:tr w:rsidR="00380C61" w:rsidRPr="00055DAC" w14:paraId="5CEDB9A0" w14:textId="77777777" w:rsidTr="006C65B2">
        <w:tc>
          <w:tcPr>
            <w:tcW w:w="2695" w:type="dxa"/>
          </w:tcPr>
          <w:p w14:paraId="7C9941B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Recommendation Vote</w:t>
            </w:r>
            <w:r w:rsidRPr="00055DAC">
              <w:rPr>
                <w:rFonts w:ascii="Arial" w:hAnsi="Arial" w:cs="Arial"/>
              </w:rPr>
              <w:t>"</w:t>
            </w:r>
          </w:p>
        </w:tc>
        <w:tc>
          <w:tcPr>
            <w:tcW w:w="6657" w:type="dxa"/>
            <w:gridSpan w:val="2"/>
          </w:tcPr>
          <w:p w14:paraId="1E7A8284" w14:textId="42D27EAB" w:rsidR="00380C61" w:rsidRPr="00055DAC" w:rsidRDefault="00380C61" w:rsidP="00055DAC">
            <w:pPr>
              <w:pStyle w:val="clauseindent"/>
              <w:ind w:left="0"/>
              <w:jc w:val="both"/>
              <w:rPr>
                <w:rFonts w:ascii="Arial" w:hAnsi="Arial" w:cs="Arial"/>
              </w:rPr>
            </w:pPr>
            <w:bookmarkStart w:id="31" w:name="_BPDCD_32"/>
            <w:r w:rsidRPr="00055DAC">
              <w:rPr>
                <w:rFonts w:ascii="Arial" w:hAnsi="Arial" w:cs="Arial"/>
              </w:rPr>
              <w:t xml:space="preserve">the </w:t>
            </w:r>
            <w:bookmarkEnd w:id="31"/>
            <w:r w:rsidRPr="00055DAC">
              <w:rPr>
                <w:rFonts w:ascii="Arial" w:hAnsi="Arial" w:cs="Arial"/>
              </w:rPr>
              <w:t xml:space="preserve">vote of </w:t>
            </w:r>
            <w:r w:rsidRPr="00055DAC">
              <w:rPr>
                <w:rFonts w:ascii="Arial" w:hAnsi="Arial" w:cs="Arial"/>
                <w:b/>
                <w:bCs/>
              </w:rPr>
              <w:t xml:space="preserve">Panel </w:t>
            </w:r>
            <w:r w:rsidRPr="00055DAC">
              <w:rPr>
                <w:rStyle w:val="DeltaViewInsertion"/>
                <w:rFonts w:ascii="Arial" w:hAnsi="Arial" w:cs="Arial"/>
                <w:b/>
                <w:bCs/>
                <w:color w:val="auto"/>
                <w:u w:val="none"/>
              </w:rPr>
              <w:t>Members</w:t>
            </w:r>
            <w:bookmarkStart w:id="32" w:name="_DV_M1"/>
            <w:bookmarkEnd w:id="32"/>
            <w:r w:rsidRPr="00055DAC">
              <w:rPr>
                <w:rFonts w:ascii="Arial" w:hAnsi="Arial" w:cs="Arial"/>
              </w:rPr>
              <w:t xml:space="preserve"> undertaken by the </w:t>
            </w:r>
            <w:bookmarkStart w:id="33" w:name="_DV_C5"/>
            <w:r w:rsidRPr="00055DAC">
              <w:rPr>
                <w:rStyle w:val="DeltaViewInsertion"/>
                <w:rFonts w:ascii="Arial" w:hAnsi="Arial" w:cs="Arial"/>
                <w:b/>
                <w:bCs/>
                <w:color w:val="auto"/>
                <w:u w:val="none"/>
              </w:rPr>
              <w:t xml:space="preserve">Panel </w:t>
            </w:r>
            <w:bookmarkStart w:id="34" w:name="_DV_M2"/>
            <w:bookmarkEnd w:id="33"/>
            <w:bookmarkEnd w:id="34"/>
            <w:r w:rsidRPr="00055DAC">
              <w:rPr>
                <w:rFonts w:ascii="Arial" w:hAnsi="Arial" w:cs="Arial"/>
                <w:b/>
                <w:bCs/>
              </w:rPr>
              <w:t>Chairperson</w:t>
            </w:r>
            <w:r w:rsidRPr="00055DAC">
              <w:rPr>
                <w:rFonts w:ascii="Arial" w:hAnsi="Arial" w:cs="Arial"/>
              </w:rPr>
              <w:t xml:space="preserve"> in accordance with Paragraph </w:t>
            </w:r>
            <w:r w:rsidRPr="00055DAC">
              <w:rPr>
                <w:rStyle w:val="DeltaViewInsertion"/>
                <w:rFonts w:ascii="Arial" w:hAnsi="Arial" w:cs="Arial"/>
                <w:color w:val="auto"/>
                <w:u w:val="none"/>
              </w:rPr>
              <w:t>8.23.4</w:t>
            </w:r>
            <w:r w:rsidRPr="00055DAC">
              <w:rPr>
                <w:rFonts w:ascii="Arial" w:hAnsi="Arial" w:cs="Arial"/>
              </w:rPr>
              <w:t xml:space="preserve"> as to whether in their view they believe each </w:t>
            </w:r>
            <w:r w:rsidRPr="00055DAC">
              <w:rPr>
                <w:rFonts w:ascii="Arial" w:hAnsi="Arial" w:cs="Arial"/>
                <w:b/>
                <w:bCs/>
              </w:rPr>
              <w:t>CUSC Modification Proposal,</w:t>
            </w:r>
            <w:r w:rsidRPr="00055DAC">
              <w:rPr>
                <w:rStyle w:val="DeltaViewInsertion"/>
                <w:rFonts w:ascii="Arial" w:hAnsi="Arial" w:cs="Arial"/>
                <w:b/>
                <w:bCs/>
                <w:color w:val="auto"/>
                <w:u w:val="none"/>
              </w:rPr>
              <w:t xml:space="preserve"> </w:t>
            </w:r>
            <w:r w:rsidRPr="00055DAC">
              <w:rPr>
                <w:rStyle w:val="DeltaViewInsertion"/>
                <w:rFonts w:ascii="Arial" w:hAnsi="Arial" w:cs="Arial"/>
                <w:color w:val="auto"/>
                <w:u w:val="none"/>
              </w:rPr>
              <w:t>or</w:t>
            </w:r>
            <w:r w:rsidRPr="00055DAC">
              <w:rPr>
                <w:rFonts w:ascii="Arial" w:hAnsi="Arial" w:cs="Arial"/>
              </w:rPr>
              <w:t xml:space="preserve"> </w:t>
            </w:r>
            <w:r w:rsidRPr="00055DAC">
              <w:rPr>
                <w:rFonts w:ascii="Arial" w:hAnsi="Arial" w:cs="Arial"/>
                <w:b/>
                <w:bCs/>
              </w:rPr>
              <w:t xml:space="preserve">Workgroup Alternative CUSC Modification </w:t>
            </w:r>
            <w:r w:rsidRPr="00055DAC">
              <w:rPr>
                <w:rFonts w:ascii="Arial" w:hAnsi="Arial" w:cs="Arial"/>
              </w:rPr>
              <w:t xml:space="preserve">would better facilitate achievement of the </w:t>
            </w:r>
            <w:bookmarkStart w:id="35" w:name="_BPDCD_33"/>
            <w:r w:rsidRPr="00055DAC">
              <w:rPr>
                <w:rFonts w:ascii="Arial Bold" w:hAnsi="Arial Bold" w:cs="Arial"/>
                <w:b/>
              </w:rPr>
              <w:t>Applicable</w:t>
            </w:r>
            <w:r w:rsidRPr="00055DAC">
              <w:rPr>
                <w:rFonts w:ascii="Arial Bold" w:hAnsi="Arial Bold" w:cs="Arial"/>
              </w:rPr>
              <w:t xml:space="preserve"> </w:t>
            </w:r>
            <w:bookmarkEnd w:id="35"/>
            <w:r w:rsidRPr="00055DAC">
              <w:rPr>
                <w:rFonts w:ascii="Arial Bold" w:hAnsi="Arial Bold" w:cs="Arial"/>
                <w:b/>
                <w:bCs/>
              </w:rPr>
              <w:t>C</w:t>
            </w:r>
            <w:r w:rsidRPr="00055DAC">
              <w:rPr>
                <w:rFonts w:ascii="Arial" w:hAnsi="Arial" w:cs="Arial"/>
                <w:b/>
                <w:bCs/>
              </w:rPr>
              <w:t>USC Objective(s)</w:t>
            </w:r>
            <w:r w:rsidRPr="00055DAC">
              <w:rPr>
                <w:rFonts w:ascii="Arial" w:hAnsi="Arial" w:cs="Arial"/>
                <w:bCs/>
              </w:rPr>
              <w:t xml:space="preserve"> and so should be made;</w:t>
            </w:r>
          </w:p>
        </w:tc>
      </w:tr>
      <w:tr w:rsidR="00380C61" w:rsidRPr="00055DAC" w14:paraId="46EB421A" w14:textId="77777777" w:rsidTr="006C65B2">
        <w:tc>
          <w:tcPr>
            <w:tcW w:w="2695" w:type="dxa"/>
          </w:tcPr>
          <w:p w14:paraId="26F7076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Self-Governance Vote</w:t>
            </w:r>
            <w:r w:rsidRPr="00055DAC">
              <w:rPr>
                <w:rFonts w:ascii="Arial" w:hAnsi="Arial" w:cs="Arial"/>
              </w:rPr>
              <w:t>"</w:t>
            </w:r>
          </w:p>
        </w:tc>
        <w:tc>
          <w:tcPr>
            <w:tcW w:w="6657" w:type="dxa"/>
            <w:gridSpan w:val="2"/>
          </w:tcPr>
          <w:p w14:paraId="6DE3601E" w14:textId="28EC2488" w:rsidR="00380C61" w:rsidRPr="00055DAC" w:rsidRDefault="00380C61" w:rsidP="00055DAC">
            <w:pPr>
              <w:pStyle w:val="clauseindent"/>
              <w:ind w:left="0"/>
              <w:jc w:val="both"/>
              <w:rPr>
                <w:rFonts w:ascii="Arial" w:hAnsi="Arial" w:cs="Arial"/>
              </w:rPr>
            </w:pPr>
            <w:r w:rsidRPr="00055DAC">
              <w:rPr>
                <w:rFonts w:ascii="Arial" w:hAnsi="Arial" w:cs="Arial"/>
              </w:rPr>
              <w:t xml:space="preserve">The vote of </w:t>
            </w:r>
            <w:r w:rsidRPr="00055DAC">
              <w:rPr>
                <w:rFonts w:ascii="Arial" w:hAnsi="Arial" w:cs="Arial"/>
                <w:b/>
                <w:bCs/>
              </w:rPr>
              <w:t xml:space="preserve">Panel </w:t>
            </w:r>
            <w:r w:rsidRPr="00055DAC">
              <w:rPr>
                <w:rStyle w:val="DeltaViewInsertion"/>
                <w:rFonts w:ascii="Arial" w:hAnsi="Arial" w:cs="Arial"/>
                <w:b/>
                <w:bCs/>
                <w:color w:val="auto"/>
                <w:u w:val="none"/>
              </w:rPr>
              <w:t>Members</w:t>
            </w:r>
            <w:r w:rsidRPr="00055DAC">
              <w:rPr>
                <w:rFonts w:ascii="Arial" w:hAnsi="Arial" w:cs="Arial"/>
              </w:rPr>
              <w:t xml:space="preserve"> undertaken by the </w:t>
            </w:r>
            <w:r w:rsidRPr="00055DAC">
              <w:rPr>
                <w:rStyle w:val="DeltaViewInsertion"/>
                <w:rFonts w:ascii="Arial" w:hAnsi="Arial" w:cs="Arial"/>
                <w:b/>
                <w:bCs/>
                <w:color w:val="auto"/>
                <w:u w:val="none"/>
              </w:rPr>
              <w:t xml:space="preserve">Panel </w:t>
            </w:r>
            <w:r w:rsidRPr="00055DAC">
              <w:rPr>
                <w:rFonts w:ascii="Arial" w:hAnsi="Arial" w:cs="Arial"/>
                <w:b/>
                <w:bCs/>
              </w:rPr>
              <w:t>Chairperson</w:t>
            </w:r>
            <w:r w:rsidRPr="00055DAC">
              <w:rPr>
                <w:rFonts w:ascii="Arial" w:hAnsi="Arial" w:cs="Arial"/>
              </w:rPr>
              <w:t xml:space="preserve"> in accordance with Paragraph</w:t>
            </w:r>
            <w:bookmarkStart w:id="36" w:name="_BPDCD_34"/>
            <w:r w:rsidR="00776A77">
              <w:rPr>
                <w:rFonts w:ascii="Arial" w:hAnsi="Arial" w:cs="Arial"/>
              </w:rPr>
              <w:t xml:space="preserve"> </w:t>
            </w:r>
            <w:bookmarkEnd w:id="36"/>
            <w:r w:rsidRPr="00055DAC">
              <w:rPr>
                <w:rStyle w:val="DeltaViewInsertion"/>
                <w:rFonts w:ascii="Arial" w:hAnsi="Arial" w:cs="Arial"/>
                <w:color w:val="auto"/>
                <w:u w:val="none"/>
              </w:rPr>
              <w:t>8.25.9</w:t>
            </w:r>
            <w:r w:rsidRPr="00055DAC">
              <w:rPr>
                <w:rFonts w:ascii="Arial" w:hAnsi="Arial" w:cs="Arial"/>
              </w:rPr>
              <w:t xml:space="preserve"> as to whether they believe each </w:t>
            </w:r>
            <w:r w:rsidRPr="00055DAC">
              <w:rPr>
                <w:rFonts w:ascii="Arial" w:hAnsi="Arial" w:cs="Arial"/>
                <w:b/>
                <w:bCs/>
              </w:rPr>
              <w:t>CUSC Modification Proposal</w:t>
            </w:r>
            <w:r w:rsidRPr="00055DAC">
              <w:rPr>
                <w:rFonts w:ascii="Arial" w:hAnsi="Arial" w:cs="Arial"/>
                <w:bCs/>
              </w:rPr>
              <w:t xml:space="preserve">, </w:t>
            </w:r>
            <w:bookmarkStart w:id="37" w:name="_BPDCD_35"/>
            <w:r w:rsidRPr="00055DAC">
              <w:rPr>
                <w:rFonts w:ascii="Arial" w:hAnsi="Arial" w:cs="Arial"/>
                <w:bCs/>
              </w:rPr>
              <w:t>as compared with the then existing provisions of the</w:t>
            </w:r>
            <w:r w:rsidRPr="00055DAC">
              <w:rPr>
                <w:rFonts w:ascii="Arial" w:hAnsi="Arial" w:cs="Arial"/>
                <w:b/>
                <w:bCs/>
              </w:rPr>
              <w:t xml:space="preserve"> CUSC </w:t>
            </w:r>
            <w:r w:rsidRPr="00055DAC">
              <w:rPr>
                <w:rFonts w:ascii="Arial" w:hAnsi="Arial" w:cs="Arial"/>
                <w:bCs/>
              </w:rPr>
              <w:t>and any</w:t>
            </w:r>
            <w:r w:rsidRPr="00055DAC">
              <w:rPr>
                <w:rFonts w:ascii="Arial" w:hAnsi="Arial" w:cs="Arial"/>
                <w:b/>
                <w:bCs/>
              </w:rPr>
              <w:t xml:space="preserve"> </w:t>
            </w:r>
            <w:bookmarkEnd w:id="37"/>
            <w:r w:rsidRPr="00055DAC">
              <w:rPr>
                <w:rFonts w:ascii="Arial" w:hAnsi="Arial" w:cs="Arial"/>
                <w:b/>
                <w:bCs/>
              </w:rPr>
              <w:t xml:space="preserve">Workgroup Alternative CUSC Modification </w:t>
            </w:r>
            <w:bookmarkStart w:id="38" w:name="_BPDCI_36"/>
            <w:r w:rsidRPr="00055DAC">
              <w:rPr>
                <w:rFonts w:ascii="Arial" w:hAnsi="Arial" w:cs="Arial"/>
                <w:bCs/>
              </w:rPr>
              <w:t>set out in the</w:t>
            </w:r>
            <w:r w:rsidRPr="00055DAC">
              <w:rPr>
                <w:rFonts w:ascii="Arial" w:hAnsi="Arial" w:cs="Arial"/>
                <w:b/>
                <w:bCs/>
              </w:rPr>
              <w:t xml:space="preserve"> CUSC Modification Self-Governance Report, </w:t>
            </w:r>
            <w:bookmarkEnd w:id="38"/>
            <w:r w:rsidRPr="00055DAC">
              <w:rPr>
                <w:rFonts w:ascii="Arial" w:hAnsi="Arial" w:cs="Arial"/>
                <w:bCs/>
              </w:rPr>
              <w:t>would</w:t>
            </w:r>
            <w:r w:rsidRPr="00055DAC">
              <w:rPr>
                <w:rFonts w:ascii="Arial" w:hAnsi="Arial" w:cs="Arial"/>
              </w:rPr>
              <w:t xml:space="preserve"> better facilitate achievement of the </w:t>
            </w:r>
            <w:r w:rsidRPr="00055DAC">
              <w:rPr>
                <w:rFonts w:ascii="Arial" w:hAnsi="Arial" w:cs="Arial"/>
                <w:b/>
                <w:bCs/>
              </w:rPr>
              <w:t>Applicable</w:t>
            </w:r>
            <w:r w:rsidRPr="00055DAC">
              <w:rPr>
                <w:rFonts w:ascii="Arial" w:hAnsi="Arial" w:cs="Arial"/>
              </w:rPr>
              <w:t xml:space="preserve"> </w:t>
            </w:r>
            <w:r w:rsidRPr="00055DAC">
              <w:rPr>
                <w:rFonts w:ascii="Arial" w:hAnsi="Arial" w:cs="Arial"/>
                <w:b/>
                <w:bCs/>
              </w:rPr>
              <w:t>CUSC Objective(s)</w:t>
            </w:r>
            <w:r w:rsidRPr="00055DAC">
              <w:rPr>
                <w:rFonts w:ascii="Arial" w:hAnsi="Arial" w:cs="Arial"/>
                <w:bCs/>
              </w:rPr>
              <w:t>;</w:t>
            </w:r>
          </w:p>
        </w:tc>
      </w:tr>
      <w:tr w:rsidR="00380C61" w:rsidRPr="00055DAC" w14:paraId="392328A3" w14:textId="77777777" w:rsidTr="006C65B2">
        <w:tc>
          <w:tcPr>
            <w:tcW w:w="2695" w:type="dxa"/>
          </w:tcPr>
          <w:p w14:paraId="4A53CC2A" w14:textId="77777777" w:rsidR="00380C61" w:rsidRPr="00055DAC" w:rsidRDefault="00380C61" w:rsidP="00055DAC">
            <w:pPr>
              <w:pStyle w:val="BodyText"/>
              <w:rPr>
                <w:rFonts w:ascii="Arial" w:hAnsi="Arial" w:cs="Arial"/>
                <w:b/>
                <w:bCs/>
              </w:rPr>
            </w:pPr>
            <w:r w:rsidRPr="00055DAC">
              <w:rPr>
                <w:rFonts w:ascii="Arial" w:hAnsi="Arial" w:cs="Arial"/>
                <w:b/>
                <w:bCs/>
              </w:rPr>
              <w:t>"CUSC Party"</w:t>
            </w:r>
          </w:p>
        </w:tc>
        <w:tc>
          <w:tcPr>
            <w:tcW w:w="6657" w:type="dxa"/>
            <w:gridSpan w:val="2"/>
          </w:tcPr>
          <w:p w14:paraId="0BCC569B" w14:textId="4A48A3FF" w:rsidR="00380C61" w:rsidRPr="00055DAC" w:rsidRDefault="00380C61" w:rsidP="00055DAC">
            <w:pPr>
              <w:pStyle w:val="BodyText"/>
              <w:jc w:val="both"/>
              <w:rPr>
                <w:rFonts w:ascii="Arial" w:hAnsi="Arial" w:cs="Arial"/>
                <w:i/>
                <w:iCs/>
              </w:rPr>
            </w:pPr>
            <w:r w:rsidRPr="00055DAC">
              <w:rPr>
                <w:rFonts w:ascii="Arial" w:hAnsi="Arial" w:cs="Arial"/>
              </w:rPr>
              <w:t>as defined</w:t>
            </w:r>
            <w:r w:rsidRPr="00055DAC">
              <w:rPr>
                <w:rFonts w:ascii="Arial" w:hAnsi="Arial" w:cs="Arial"/>
                <w:b/>
                <w:bCs/>
              </w:rPr>
              <w:t xml:space="preserve"> </w:t>
            </w:r>
            <w:r w:rsidRPr="00055DAC">
              <w:rPr>
                <w:rFonts w:ascii="Arial" w:hAnsi="Arial" w:cs="Arial"/>
              </w:rPr>
              <w:t>in</w:t>
            </w:r>
            <w:r w:rsidRPr="00055DAC">
              <w:rPr>
                <w:rFonts w:ascii="Arial" w:hAnsi="Arial" w:cs="Arial"/>
                <w:b/>
                <w:bCs/>
              </w:rPr>
              <w:t xml:space="preserve"> </w:t>
            </w:r>
            <w:r w:rsidRPr="00055DAC">
              <w:rPr>
                <w:rFonts w:ascii="Arial" w:hAnsi="Arial" w:cs="Arial"/>
              </w:rPr>
              <w:t>the</w:t>
            </w:r>
            <w:r w:rsidRPr="00055DAC">
              <w:rPr>
                <w:rFonts w:ascii="Arial" w:hAnsi="Arial" w:cs="Arial"/>
                <w:b/>
                <w:bCs/>
              </w:rPr>
              <w:t xml:space="preserve"> ESO Licence</w:t>
            </w:r>
            <w:r w:rsidRPr="00055DAC">
              <w:rPr>
                <w:rFonts w:ascii="Arial" w:hAnsi="Arial" w:cs="Arial"/>
              </w:rPr>
              <w:t>;</w:t>
            </w:r>
          </w:p>
        </w:tc>
      </w:tr>
      <w:tr w:rsidR="00380C61" w:rsidRPr="00055DAC" w14:paraId="6637F602" w14:textId="77777777" w:rsidTr="006C65B2">
        <w:tc>
          <w:tcPr>
            <w:tcW w:w="2695" w:type="dxa"/>
          </w:tcPr>
          <w:p w14:paraId="14DAD520" w14:textId="77777777" w:rsidR="00380C61" w:rsidRPr="00055DAC" w:rsidRDefault="00380C61" w:rsidP="00055DAC">
            <w:pPr>
              <w:pStyle w:val="BodyText"/>
              <w:rPr>
                <w:rFonts w:ascii="Arial" w:hAnsi="Arial" w:cs="Arial"/>
                <w:b/>
                <w:bCs/>
              </w:rPr>
            </w:pPr>
            <w:r w:rsidRPr="00055DAC">
              <w:rPr>
                <w:rFonts w:ascii="Arial" w:hAnsi="Arial" w:cs="Arial"/>
                <w:b/>
                <w:bCs/>
              </w:rPr>
              <w:t>"Customer"</w:t>
            </w:r>
          </w:p>
        </w:tc>
        <w:tc>
          <w:tcPr>
            <w:tcW w:w="6657" w:type="dxa"/>
            <w:gridSpan w:val="2"/>
          </w:tcPr>
          <w:p w14:paraId="2A2EF349" w14:textId="0DF99737" w:rsidR="00380C61" w:rsidRPr="00055DAC" w:rsidRDefault="00380C61" w:rsidP="00055DAC">
            <w:pPr>
              <w:pStyle w:val="BodyText"/>
              <w:jc w:val="both"/>
              <w:rPr>
                <w:rFonts w:ascii="Arial" w:hAnsi="Arial" w:cs="Arial"/>
                <w:b/>
              </w:rPr>
            </w:pPr>
            <w:r w:rsidRPr="00055DAC">
              <w:rPr>
                <w:rFonts w:ascii="Arial" w:hAnsi="Arial" w:cs="Arial"/>
              </w:rPr>
              <w:t>a person to whom electrical power is provided (</w:t>
            </w:r>
            <w:proofErr w:type="gramStart"/>
            <w:r w:rsidRPr="00055DAC">
              <w:rPr>
                <w:rFonts w:ascii="Arial" w:hAnsi="Arial" w:cs="Arial"/>
              </w:rPr>
              <w:t>whether or not</w:t>
            </w:r>
            <w:proofErr w:type="gramEnd"/>
            <w:r w:rsidRPr="00055DAC">
              <w:rPr>
                <w:rFonts w:ascii="Arial" w:hAnsi="Arial" w:cs="Arial"/>
              </w:rPr>
              <w:t xml:space="preserve"> they are the provider of such electrical power) other than power to meet </w:t>
            </w:r>
            <w:r w:rsidRPr="00055DAC">
              <w:rPr>
                <w:rFonts w:ascii="Arial" w:hAnsi="Arial" w:cs="Arial"/>
                <w:b/>
              </w:rPr>
              <w:t>Station Demand</w:t>
            </w:r>
            <w:r w:rsidRPr="00055DAC">
              <w:rPr>
                <w:rFonts w:ascii="Arial" w:hAnsi="Arial" w:cs="Arial"/>
              </w:rPr>
              <w:t xml:space="preserve"> of that person;</w:t>
            </w:r>
          </w:p>
        </w:tc>
      </w:tr>
      <w:tr w:rsidR="00380C61" w:rsidRPr="00055DAC" w14:paraId="0DDB1864" w14:textId="77777777" w:rsidTr="006C65B2">
        <w:tc>
          <w:tcPr>
            <w:tcW w:w="2695" w:type="dxa"/>
          </w:tcPr>
          <w:p w14:paraId="0BE5974D" w14:textId="77777777" w:rsidR="00380C61" w:rsidRPr="00055DAC" w:rsidRDefault="00380C61" w:rsidP="00055DAC">
            <w:pPr>
              <w:pStyle w:val="BodyText"/>
              <w:rPr>
                <w:rFonts w:ascii="Arial" w:hAnsi="Arial" w:cs="Arial"/>
                <w:b/>
                <w:bCs/>
              </w:rPr>
            </w:pPr>
            <w:r w:rsidRPr="00055DAC">
              <w:rPr>
                <w:rFonts w:ascii="Arial" w:hAnsi="Arial" w:cs="Arial"/>
                <w:b/>
                <w:bCs/>
              </w:rPr>
              <w:t>“Customer Services Team”</w:t>
            </w:r>
          </w:p>
        </w:tc>
        <w:tc>
          <w:tcPr>
            <w:tcW w:w="6657" w:type="dxa"/>
            <w:gridSpan w:val="2"/>
          </w:tcPr>
          <w:p w14:paraId="01EA2005" w14:textId="77777777" w:rsidR="00380C61" w:rsidRPr="00055DAC" w:rsidRDefault="00380C61" w:rsidP="00055DAC">
            <w:pPr>
              <w:pStyle w:val="BodyText"/>
              <w:jc w:val="both"/>
              <w:rPr>
                <w:rFonts w:ascii="Arial" w:hAnsi="Arial" w:cs="Arial"/>
              </w:rPr>
            </w:pPr>
            <w:r w:rsidRPr="00055DAC">
              <w:rPr>
                <w:rFonts w:ascii="Arial" w:hAnsi="Arial" w:cs="Arial"/>
              </w:rPr>
              <w:t xml:space="preserve">the customer services team identified within </w:t>
            </w:r>
            <w:r w:rsidRPr="00055DAC">
              <w:rPr>
                <w:rFonts w:ascii="Arial" w:hAnsi="Arial" w:cs="Arial"/>
                <w:b/>
                <w:bCs/>
              </w:rPr>
              <w:t>The Company</w:t>
            </w:r>
            <w:r w:rsidRPr="00055DAC">
              <w:rPr>
                <w:rFonts w:ascii="Arial" w:hAnsi="Arial" w:cs="Arial"/>
              </w:rPr>
              <w:t xml:space="preserve"> which manages the </w:t>
            </w:r>
            <w:proofErr w:type="gramStart"/>
            <w:r w:rsidRPr="00055DAC">
              <w:rPr>
                <w:rFonts w:ascii="Arial" w:hAnsi="Arial" w:cs="Arial"/>
              </w:rPr>
              <w:t>commercial  interface</w:t>
            </w:r>
            <w:proofErr w:type="gramEnd"/>
            <w:r w:rsidRPr="00055DAC">
              <w:rPr>
                <w:rFonts w:ascii="Arial" w:hAnsi="Arial" w:cs="Arial"/>
              </w:rPr>
              <w:t xml:space="preserve"> with parties connected to the transmission network, as identified on the </w:t>
            </w:r>
            <w:r w:rsidRPr="00055DAC">
              <w:rPr>
                <w:rFonts w:ascii="Arial Bold" w:hAnsi="Arial Bold" w:cs="Arial"/>
                <w:b/>
                <w:bCs/>
              </w:rPr>
              <w:t>Website</w:t>
            </w:r>
            <w:r w:rsidRPr="00055DAC">
              <w:rPr>
                <w:rFonts w:ascii="Arial" w:hAnsi="Arial" w:cs="Arial"/>
              </w:rPr>
              <w:t>;</w:t>
            </w:r>
          </w:p>
        </w:tc>
      </w:tr>
      <w:tr w:rsidR="00380C61" w:rsidRPr="00055DAC" w14:paraId="0F35D7E5" w14:textId="77777777" w:rsidTr="006C65B2">
        <w:tc>
          <w:tcPr>
            <w:tcW w:w="2695" w:type="dxa"/>
          </w:tcPr>
          <w:p w14:paraId="29436D21" w14:textId="77777777" w:rsidR="00380C61" w:rsidRPr="00055DAC" w:rsidRDefault="00380C61" w:rsidP="00055DAC">
            <w:pPr>
              <w:pStyle w:val="BodyText"/>
              <w:rPr>
                <w:rFonts w:ascii="Arial" w:hAnsi="Arial" w:cs="Arial"/>
                <w:b/>
                <w:bCs/>
              </w:rPr>
            </w:pPr>
            <w:r w:rsidRPr="00055DAC">
              <w:rPr>
                <w:rFonts w:ascii="Arial" w:hAnsi="Arial" w:cs="Arial"/>
                <w:b/>
                <w:bCs/>
              </w:rPr>
              <w:t>“CVA Storage Facility”</w:t>
            </w:r>
          </w:p>
        </w:tc>
        <w:tc>
          <w:tcPr>
            <w:tcW w:w="6657" w:type="dxa"/>
            <w:gridSpan w:val="2"/>
          </w:tcPr>
          <w:p w14:paraId="1ABE4955"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110FFA27"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function;</w:t>
            </w:r>
          </w:p>
          <w:p w14:paraId="2CFC6D74" w14:textId="6D64ED95"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6AFFD953"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Central Meter Registration Service (CMRS)</w:t>
            </w:r>
            <w:r w:rsidRPr="00055DAC">
              <w:rPr>
                <w:rFonts w:ascii="Arial" w:eastAsia="Times New Roman" w:hAnsi="Arial" w:cs="Arial"/>
                <w:color w:val="000000"/>
                <w:lang w:eastAsia="en-GB"/>
              </w:rPr>
              <w:t xml:space="preserve">, and as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within the </w:t>
            </w:r>
            <w:r w:rsidRPr="00055DAC">
              <w:rPr>
                <w:rFonts w:ascii="Arial" w:eastAsia="Times New Roman" w:hAnsi="Arial" w:cs="Arial"/>
                <w:b/>
                <w:color w:val="000000"/>
                <w:lang w:eastAsia="en-GB"/>
              </w:rPr>
              <w:t>Central Registration Service (CRS)</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w:t>
            </w:r>
          </w:p>
          <w:p w14:paraId="74412B5A"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comprises plant and apparatus registered as part of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or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which only perform activities necessary for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and the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are listed within a bi-lateral agreement; and</w:t>
            </w:r>
          </w:p>
          <w:p w14:paraId="0329129C"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is the subject of a valid </w:t>
            </w:r>
            <w:r w:rsidRPr="00055DAC">
              <w:rPr>
                <w:rFonts w:ascii="Arial" w:eastAsia="Times New Roman" w:hAnsi="Arial" w:cs="Arial"/>
                <w:b/>
                <w:color w:val="000000"/>
                <w:lang w:eastAsia="en-GB"/>
              </w:rPr>
              <w:t>Declaration</w:t>
            </w:r>
          </w:p>
          <w:p w14:paraId="59BBA856" w14:textId="77777777" w:rsidR="00380C61" w:rsidRPr="00055DAC" w:rsidRDefault="00380C61" w:rsidP="00055DAC">
            <w:pPr>
              <w:pStyle w:val="BodyText"/>
              <w:ind w:left="1168" w:hanging="1168"/>
              <w:jc w:val="both"/>
              <w:rPr>
                <w:rFonts w:ascii="Arial" w:hAnsi="Arial" w:cs="Arial"/>
              </w:rPr>
            </w:pPr>
          </w:p>
        </w:tc>
      </w:tr>
      <w:tr w:rsidR="00380C61" w:rsidRPr="00055DAC" w14:paraId="0AC51C58" w14:textId="77777777" w:rsidTr="006C65B2">
        <w:tc>
          <w:tcPr>
            <w:tcW w:w="2695" w:type="dxa"/>
          </w:tcPr>
          <w:p w14:paraId="1FA81ED8" w14:textId="77777777" w:rsidR="00380C61" w:rsidRPr="00055DAC" w:rsidRDefault="00380C61" w:rsidP="00055DAC">
            <w:pPr>
              <w:pStyle w:val="BodyText"/>
              <w:rPr>
                <w:rFonts w:ascii="Arial" w:hAnsi="Arial" w:cs="Arial"/>
                <w:b/>
                <w:bCs/>
              </w:rPr>
            </w:pPr>
            <w:r w:rsidRPr="00055DAC">
              <w:rPr>
                <w:rFonts w:ascii="Arial" w:hAnsi="Arial" w:cs="Arial"/>
                <w:b/>
                <w:bCs/>
              </w:rPr>
              <w:t>“DC Converter”</w:t>
            </w:r>
          </w:p>
        </w:tc>
        <w:tc>
          <w:tcPr>
            <w:tcW w:w="6657" w:type="dxa"/>
            <w:gridSpan w:val="2"/>
          </w:tcPr>
          <w:p w14:paraId="0FB41638"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7817FA57" w14:textId="77777777" w:rsidTr="006C65B2">
        <w:tc>
          <w:tcPr>
            <w:tcW w:w="2695" w:type="dxa"/>
          </w:tcPr>
          <w:p w14:paraId="46DCFFB6" w14:textId="77777777" w:rsidR="00380C61" w:rsidRPr="00055DAC" w:rsidRDefault="00380C61" w:rsidP="00055DAC">
            <w:pPr>
              <w:pStyle w:val="BodyText"/>
              <w:rPr>
                <w:rFonts w:ascii="Arial" w:hAnsi="Arial" w:cs="Arial"/>
                <w:b/>
                <w:bCs/>
              </w:rPr>
            </w:pPr>
            <w:r w:rsidRPr="00055DAC">
              <w:rPr>
                <w:rFonts w:ascii="Arial" w:hAnsi="Arial" w:cs="Arial"/>
                <w:b/>
                <w:bCs/>
              </w:rPr>
              <w:t>"Data Registration Code" or "DRC"</w:t>
            </w:r>
          </w:p>
        </w:tc>
        <w:tc>
          <w:tcPr>
            <w:tcW w:w="6657" w:type="dxa"/>
            <w:gridSpan w:val="2"/>
          </w:tcPr>
          <w:p w14:paraId="274AB53F" w14:textId="77777777" w:rsidR="00380C61" w:rsidRPr="00055DAC" w:rsidRDefault="00380C61" w:rsidP="00055DAC">
            <w:pPr>
              <w:pStyle w:val="BodyText"/>
              <w:jc w:val="both"/>
              <w:rPr>
                <w:rFonts w:ascii="Arial" w:hAnsi="Arial" w:cs="Arial"/>
                <w:b/>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Data Registration Code</w:t>
            </w:r>
            <w:r w:rsidRPr="00055DAC">
              <w:rPr>
                <w:rFonts w:ascii="Arial" w:hAnsi="Arial" w:cs="Arial"/>
              </w:rPr>
              <w:t>;</w:t>
            </w:r>
          </w:p>
        </w:tc>
      </w:tr>
      <w:tr w:rsidR="00380C61" w:rsidRPr="00055DAC" w14:paraId="5CF9D6EE" w14:textId="77777777" w:rsidTr="006C65B2">
        <w:tc>
          <w:tcPr>
            <w:tcW w:w="2695" w:type="dxa"/>
          </w:tcPr>
          <w:p w14:paraId="4AEBCE3F" w14:textId="77777777" w:rsidR="00380C61" w:rsidRPr="00055DAC" w:rsidRDefault="00380C61" w:rsidP="00055DAC">
            <w:pPr>
              <w:pStyle w:val="BodyText"/>
              <w:rPr>
                <w:rFonts w:ascii="Arial" w:hAnsi="Arial" w:cs="Arial"/>
                <w:b/>
                <w:bCs/>
              </w:rPr>
            </w:pPr>
            <w:r w:rsidRPr="00055DAC">
              <w:rPr>
                <w:rFonts w:ascii="Arial" w:hAnsi="Arial" w:cs="Arial"/>
                <w:b/>
                <w:bCs/>
              </w:rPr>
              <w:t>“DCLF”</w:t>
            </w:r>
          </w:p>
        </w:tc>
        <w:tc>
          <w:tcPr>
            <w:tcW w:w="6657" w:type="dxa"/>
            <w:gridSpan w:val="2"/>
          </w:tcPr>
          <w:p w14:paraId="53541D6E" w14:textId="77777777" w:rsidR="00380C61" w:rsidRPr="00055DAC" w:rsidRDefault="00380C61" w:rsidP="00055DAC">
            <w:pPr>
              <w:pStyle w:val="BodyText"/>
              <w:jc w:val="both"/>
              <w:rPr>
                <w:rFonts w:ascii="Arial" w:hAnsi="Arial" w:cs="Arial"/>
              </w:rPr>
            </w:pPr>
            <w:r w:rsidRPr="00055DAC">
              <w:rPr>
                <w:rFonts w:ascii="Arial" w:hAnsi="Arial" w:cs="Arial"/>
              </w:rPr>
              <w:t>Direct Current Load Flow;</w:t>
            </w:r>
          </w:p>
        </w:tc>
      </w:tr>
      <w:tr w:rsidR="00380C61" w:rsidRPr="00055DAC" w14:paraId="7F0E11AC" w14:textId="77777777" w:rsidTr="006C65B2">
        <w:tc>
          <w:tcPr>
            <w:tcW w:w="2695" w:type="dxa"/>
          </w:tcPr>
          <w:p w14:paraId="77B75DB8"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Declaration”</w:t>
            </w:r>
          </w:p>
        </w:tc>
        <w:tc>
          <w:tcPr>
            <w:tcW w:w="6657" w:type="dxa"/>
            <w:gridSpan w:val="2"/>
            <w:vAlign w:val="center"/>
          </w:tcPr>
          <w:p w14:paraId="5EDDD3AA" w14:textId="2B6B7E07" w:rsidR="00380C61" w:rsidRPr="00055DAC" w:rsidRDefault="00380C61" w:rsidP="00055DAC">
            <w:pPr>
              <w:pStyle w:val="BodyText"/>
              <w:jc w:val="both"/>
              <w:rPr>
                <w:rFonts w:ascii="Arial" w:hAnsi="Arial" w:cs="Arial"/>
                <w:szCs w:val="22"/>
              </w:rPr>
            </w:pPr>
            <w:r w:rsidRPr="00055DAC">
              <w:rPr>
                <w:rFonts w:ascii="Arial" w:hAnsi="Arial" w:cs="Arial"/>
                <w:color w:val="000000"/>
                <w:szCs w:val="22"/>
                <w:lang w:eastAsia="en-GB"/>
              </w:rPr>
              <w:t xml:space="preserve">is a statement to be submitted by the </w:t>
            </w:r>
            <w:r w:rsidRPr="00055DAC">
              <w:rPr>
                <w:rFonts w:ascii="Arial" w:hAnsi="Arial" w:cs="Arial"/>
                <w:b/>
                <w:color w:val="000000"/>
                <w:szCs w:val="22"/>
                <w:lang w:eastAsia="en-GB"/>
              </w:rPr>
              <w:t>Registrant</w:t>
            </w:r>
            <w:r w:rsidRPr="00055DAC">
              <w:rPr>
                <w:rFonts w:ascii="Arial" w:hAnsi="Arial" w:cs="Arial"/>
                <w:color w:val="000000"/>
                <w:szCs w:val="22"/>
                <w:lang w:eastAsia="en-GB"/>
              </w:rPr>
              <w:t xml:space="preserve"> of the relevant </w:t>
            </w:r>
            <w:r w:rsidRPr="00055DAC">
              <w:rPr>
                <w:rFonts w:ascii="Arial" w:hAnsi="Arial" w:cs="Arial"/>
                <w:b/>
                <w:color w:val="000000"/>
                <w:szCs w:val="22"/>
                <w:lang w:eastAsia="en-GB"/>
              </w:rPr>
              <w:t>BM Unit(s)</w:t>
            </w:r>
            <w:r w:rsidRPr="00055DAC">
              <w:rPr>
                <w:rFonts w:ascii="Arial" w:hAnsi="Arial" w:cs="Arial"/>
                <w:color w:val="000000"/>
                <w:szCs w:val="22"/>
                <w:lang w:eastAsia="en-GB"/>
              </w:rPr>
              <w:t xml:space="preserve"> or </w:t>
            </w:r>
            <w:r w:rsidRPr="00055DAC">
              <w:rPr>
                <w:rFonts w:ascii="Arial" w:hAnsi="Arial" w:cs="Arial"/>
                <w:b/>
                <w:color w:val="000000"/>
                <w:szCs w:val="22"/>
                <w:lang w:eastAsia="en-GB"/>
              </w:rPr>
              <w:t>Single Site</w:t>
            </w:r>
            <w:r w:rsidR="00CE5E05" w:rsidRPr="00055DAC">
              <w:rPr>
                <w:rFonts w:ascii="Arial" w:hAnsi="Arial" w:cs="Arial"/>
                <w:bCs/>
                <w:color w:val="000000"/>
                <w:szCs w:val="22"/>
                <w:lang w:eastAsia="en-GB"/>
              </w:rPr>
              <w:t>;</w:t>
            </w:r>
          </w:p>
        </w:tc>
      </w:tr>
      <w:tr w:rsidR="00380C61" w:rsidRPr="00055DAC" w14:paraId="6D2BE6C8" w14:textId="77777777" w:rsidTr="006C65B2">
        <w:tc>
          <w:tcPr>
            <w:tcW w:w="2695" w:type="dxa"/>
          </w:tcPr>
          <w:p w14:paraId="59C8E96C" w14:textId="77777777" w:rsidR="00380C61" w:rsidRPr="00055DAC" w:rsidRDefault="00380C61" w:rsidP="00055DAC">
            <w:pPr>
              <w:pStyle w:val="BodyText"/>
              <w:rPr>
                <w:rFonts w:ascii="Arial" w:hAnsi="Arial" w:cs="Arial"/>
                <w:b/>
                <w:bCs/>
              </w:rPr>
            </w:pPr>
            <w:r w:rsidRPr="00055DAC">
              <w:rPr>
                <w:rFonts w:ascii="Arial" w:hAnsi="Arial" w:cs="Arial"/>
                <w:b/>
                <w:bCs/>
              </w:rPr>
              <w:t>"Deemed HH Forecasting Performance"</w:t>
            </w:r>
          </w:p>
        </w:tc>
        <w:tc>
          <w:tcPr>
            <w:tcW w:w="6657" w:type="dxa"/>
            <w:gridSpan w:val="2"/>
          </w:tcPr>
          <w:p w14:paraId="0BAFAA7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sum calculated in accordance with </w:t>
            </w:r>
            <w:bookmarkStart w:id="39" w:name="_BPDCI_37"/>
            <w:r w:rsidRPr="00055DAC">
              <w:rPr>
                <w:rFonts w:ascii="Arial" w:hAnsi="Arial" w:cs="Arial"/>
              </w:rPr>
              <w:t xml:space="preserve">Section 3, </w:t>
            </w:r>
            <w:bookmarkEnd w:id="39"/>
            <w:r w:rsidRPr="00055DAC">
              <w:rPr>
                <w:rFonts w:ascii="Arial" w:hAnsi="Arial" w:cs="Arial"/>
              </w:rPr>
              <w:t>Appendix 2 Paragraph 3</w:t>
            </w:r>
            <w:r w:rsidRPr="00055DAC">
              <w:rPr>
                <w:rFonts w:ascii="Arial" w:hAnsi="Arial" w:cs="Arial"/>
                <w:b/>
              </w:rPr>
              <w:t xml:space="preserve"> </w:t>
            </w:r>
            <w:r w:rsidRPr="00055DAC">
              <w:rPr>
                <w:rFonts w:ascii="Arial" w:hAnsi="Arial" w:cs="Arial"/>
              </w:rPr>
              <w:t>as it may be revised in accordance with paragraph 3.22.7.</w:t>
            </w:r>
          </w:p>
        </w:tc>
      </w:tr>
      <w:tr w:rsidR="00380C61" w:rsidRPr="00055DAC" w14:paraId="2F858F5F" w14:textId="77777777" w:rsidTr="006C65B2">
        <w:tc>
          <w:tcPr>
            <w:tcW w:w="2695" w:type="dxa"/>
          </w:tcPr>
          <w:p w14:paraId="4841660A" w14:textId="77777777" w:rsidR="00380C61" w:rsidRPr="00055DAC" w:rsidRDefault="00380C61" w:rsidP="00055DAC">
            <w:pPr>
              <w:pStyle w:val="BodyText"/>
              <w:rPr>
                <w:rFonts w:ascii="Arial" w:hAnsi="Arial" w:cs="Arial"/>
                <w:b/>
                <w:bCs/>
              </w:rPr>
            </w:pPr>
            <w:r w:rsidRPr="00055DAC">
              <w:rPr>
                <w:rFonts w:ascii="Arial" w:hAnsi="Arial" w:cs="Arial"/>
                <w:b/>
                <w:bCs/>
              </w:rPr>
              <w:t>"Deemed NHH Forecasting Performance"</w:t>
            </w:r>
          </w:p>
        </w:tc>
        <w:tc>
          <w:tcPr>
            <w:tcW w:w="6657" w:type="dxa"/>
            <w:gridSpan w:val="2"/>
          </w:tcPr>
          <w:p w14:paraId="0FF47051" w14:textId="77777777" w:rsidR="00380C61" w:rsidRPr="00055DAC" w:rsidRDefault="00380C61" w:rsidP="00055DAC">
            <w:pPr>
              <w:pStyle w:val="BodyText"/>
              <w:rPr>
                <w:rFonts w:ascii="Arial" w:hAnsi="Arial" w:cs="Arial"/>
              </w:rPr>
            </w:pPr>
            <w:r w:rsidRPr="00055DAC">
              <w:rPr>
                <w:rFonts w:ascii="Arial" w:hAnsi="Arial" w:cs="Arial"/>
              </w:rPr>
              <w:t>the sum</w:t>
            </w:r>
            <w:r w:rsidRPr="00055DAC">
              <w:rPr>
                <w:rFonts w:ascii="Arial" w:hAnsi="Arial" w:cs="Arial"/>
                <w:b/>
              </w:rPr>
              <w:t xml:space="preserve"> </w:t>
            </w:r>
            <w:r w:rsidRPr="00055DAC">
              <w:rPr>
                <w:rFonts w:ascii="Arial" w:hAnsi="Arial" w:cs="Arial"/>
              </w:rPr>
              <w:t xml:space="preserve">calculated in accordance with </w:t>
            </w:r>
            <w:bookmarkStart w:id="40" w:name="_BPDCI_38"/>
            <w:r w:rsidRPr="00055DAC">
              <w:rPr>
                <w:rFonts w:ascii="Arial" w:hAnsi="Arial" w:cs="Arial"/>
              </w:rPr>
              <w:t xml:space="preserve">Section 3, </w:t>
            </w:r>
            <w:bookmarkEnd w:id="40"/>
            <w:r w:rsidRPr="00055DAC">
              <w:rPr>
                <w:rFonts w:ascii="Arial" w:hAnsi="Arial" w:cs="Arial"/>
              </w:rPr>
              <w:t xml:space="preserve">Appendix 2 Paragraph </w:t>
            </w:r>
            <w:proofErr w:type="gramStart"/>
            <w:r w:rsidRPr="00055DAC">
              <w:rPr>
                <w:rFonts w:ascii="Arial" w:hAnsi="Arial" w:cs="Arial"/>
              </w:rPr>
              <w:t>6  as</w:t>
            </w:r>
            <w:proofErr w:type="gramEnd"/>
            <w:r w:rsidRPr="00055DAC">
              <w:rPr>
                <w:rFonts w:ascii="Arial" w:hAnsi="Arial" w:cs="Arial"/>
              </w:rPr>
              <w:t xml:space="preserve"> it may be revised pursuant to Paragraph 3.22.8.</w:t>
            </w:r>
          </w:p>
        </w:tc>
      </w:tr>
      <w:tr w:rsidR="00380C61" w:rsidRPr="00055DAC" w14:paraId="0E41BD07" w14:textId="77777777" w:rsidTr="006C65B2">
        <w:tc>
          <w:tcPr>
            <w:tcW w:w="2695" w:type="dxa"/>
          </w:tcPr>
          <w:p w14:paraId="31D9EEFA"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Deenergisation</w:t>
            </w:r>
            <w:proofErr w:type="spellEnd"/>
            <w:r w:rsidRPr="00055DAC">
              <w:rPr>
                <w:rFonts w:ascii="Arial" w:hAnsi="Arial" w:cs="Arial"/>
                <w:b/>
                <w:bCs/>
              </w:rPr>
              <w:t>" or "Deenergise(d)"</w:t>
            </w:r>
          </w:p>
        </w:tc>
        <w:tc>
          <w:tcPr>
            <w:tcW w:w="6657" w:type="dxa"/>
            <w:gridSpan w:val="2"/>
          </w:tcPr>
          <w:p w14:paraId="10B1C0E5" w14:textId="77777777" w:rsidR="00380C61" w:rsidRPr="00055DAC" w:rsidRDefault="00380C61" w:rsidP="00055DAC">
            <w:pPr>
              <w:pStyle w:val="BodyText"/>
              <w:rPr>
                <w:rFonts w:ascii="Arial" w:hAnsi="Arial" w:cs="Arial"/>
              </w:rPr>
            </w:pPr>
            <w:r w:rsidRPr="00055DAC">
              <w:rPr>
                <w:rFonts w:ascii="Arial" w:hAnsi="Arial" w:cs="Arial"/>
              </w:rPr>
              <w:t xml:space="preserve">the movement of any isolator, breaker or switch or the removal of any fuse whereby no electricity can flow to or from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w:t>
            </w:r>
          </w:p>
        </w:tc>
      </w:tr>
      <w:tr w:rsidR="00380C61" w:rsidRPr="00055DAC" w14:paraId="4BA4B642" w14:textId="77777777" w:rsidTr="006C65B2">
        <w:tc>
          <w:tcPr>
            <w:tcW w:w="2695" w:type="dxa"/>
          </w:tcPr>
          <w:p w14:paraId="0AFD72FD" w14:textId="77777777" w:rsidR="00380C61" w:rsidRPr="00055DAC" w:rsidRDefault="00380C61" w:rsidP="00055DAC">
            <w:pPr>
              <w:pStyle w:val="BodyText"/>
              <w:rPr>
                <w:rFonts w:ascii="Arial" w:hAnsi="Arial" w:cs="Arial"/>
                <w:b/>
                <w:bCs/>
              </w:rPr>
            </w:pPr>
            <w:r w:rsidRPr="00055DAC">
              <w:rPr>
                <w:rFonts w:ascii="Arial" w:hAnsi="Arial" w:cs="Arial"/>
                <w:b/>
                <w:bCs/>
              </w:rPr>
              <w:t>"Defaulting Party"</w:t>
            </w:r>
          </w:p>
        </w:tc>
        <w:tc>
          <w:tcPr>
            <w:tcW w:w="6657" w:type="dxa"/>
            <w:gridSpan w:val="2"/>
          </w:tcPr>
          <w:p w14:paraId="3831054A"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4.3.2.11;</w:t>
            </w:r>
          </w:p>
        </w:tc>
      </w:tr>
      <w:tr w:rsidR="00380C61" w:rsidRPr="00055DAC" w14:paraId="669C9D30" w14:textId="77777777" w:rsidTr="006C65B2">
        <w:tc>
          <w:tcPr>
            <w:tcW w:w="2695" w:type="dxa"/>
          </w:tcPr>
          <w:p w14:paraId="08F0DBAB" w14:textId="77777777" w:rsidR="00380C61" w:rsidRPr="00055DAC" w:rsidRDefault="00380C61" w:rsidP="00055DAC">
            <w:pPr>
              <w:pStyle w:val="BodyText"/>
              <w:rPr>
                <w:rFonts w:ascii="Arial" w:hAnsi="Arial" w:cs="Arial"/>
                <w:b/>
                <w:bCs/>
              </w:rPr>
            </w:pPr>
            <w:r w:rsidRPr="00055DAC">
              <w:rPr>
                <w:rFonts w:ascii="Arial" w:hAnsi="Arial" w:cs="Arial"/>
                <w:b/>
                <w:bCs/>
              </w:rPr>
              <w:t>"Defendant Party"</w:t>
            </w:r>
          </w:p>
        </w:tc>
        <w:tc>
          <w:tcPr>
            <w:tcW w:w="6657" w:type="dxa"/>
            <w:gridSpan w:val="2"/>
          </w:tcPr>
          <w:p w14:paraId="1B27F2DC" w14:textId="77777777" w:rsidR="00380C61" w:rsidRPr="00055DAC" w:rsidRDefault="00380C61" w:rsidP="00055DAC">
            <w:pPr>
              <w:pStyle w:val="BodyText"/>
              <w:rPr>
                <w:rFonts w:ascii="Arial" w:hAnsi="Arial" w:cs="Arial"/>
              </w:rPr>
            </w:pPr>
            <w:r w:rsidRPr="00055DAC">
              <w:rPr>
                <w:rFonts w:ascii="Arial" w:hAnsi="Arial" w:cs="Arial"/>
              </w:rPr>
              <w:t>as defined in Paragraph 7.5.1;</w:t>
            </w:r>
          </w:p>
        </w:tc>
      </w:tr>
      <w:tr w:rsidR="00380C61" w:rsidRPr="00055DAC" w14:paraId="6E066BAD" w14:textId="77777777" w:rsidTr="006C65B2">
        <w:tc>
          <w:tcPr>
            <w:tcW w:w="2695" w:type="dxa"/>
          </w:tcPr>
          <w:p w14:paraId="21472E47" w14:textId="601B546B" w:rsidR="00380C61" w:rsidRPr="00055DAC" w:rsidRDefault="00380C61" w:rsidP="00055DAC">
            <w:pPr>
              <w:pStyle w:val="BodyText"/>
              <w:rPr>
                <w:rFonts w:ascii="Arial" w:hAnsi="Arial" w:cs="Arial"/>
                <w:b/>
                <w:bCs/>
              </w:rPr>
            </w:pPr>
            <w:r w:rsidRPr="00055DAC">
              <w:rPr>
                <w:rFonts w:ascii="Arial" w:hAnsi="Arial" w:cs="Arial"/>
                <w:b/>
                <w:bCs/>
              </w:rPr>
              <w:t>“Delivering”</w:t>
            </w:r>
          </w:p>
        </w:tc>
        <w:tc>
          <w:tcPr>
            <w:tcW w:w="6657" w:type="dxa"/>
            <w:gridSpan w:val="2"/>
          </w:tcPr>
          <w:p w14:paraId="42C72C97" w14:textId="017CC175"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5CB613F0" w14:textId="77777777" w:rsidTr="006C65B2">
        <w:tc>
          <w:tcPr>
            <w:tcW w:w="2695" w:type="dxa"/>
          </w:tcPr>
          <w:p w14:paraId="7F7435E3" w14:textId="40F007CA" w:rsidR="00380C61" w:rsidRPr="00055DAC" w:rsidRDefault="00380C61" w:rsidP="00055DAC">
            <w:pPr>
              <w:pStyle w:val="BodyText"/>
              <w:rPr>
                <w:rFonts w:ascii="Arial" w:hAnsi="Arial" w:cs="Arial"/>
                <w:b/>
                <w:bCs/>
              </w:rPr>
            </w:pPr>
            <w:r w:rsidRPr="00055DAC">
              <w:rPr>
                <w:rFonts w:ascii="Arial" w:hAnsi="Arial" w:cs="Arial"/>
                <w:b/>
                <w:bCs/>
              </w:rPr>
              <w:t>“Delivery Body”</w:t>
            </w:r>
          </w:p>
        </w:tc>
        <w:tc>
          <w:tcPr>
            <w:tcW w:w="6657" w:type="dxa"/>
            <w:gridSpan w:val="2"/>
          </w:tcPr>
          <w:p w14:paraId="28443BC7" w14:textId="4EB71C9C" w:rsidR="00380C61" w:rsidRPr="00055DAC" w:rsidRDefault="00380C61" w:rsidP="00055DAC">
            <w:pPr>
              <w:pStyle w:val="BodyText"/>
              <w:jc w:val="both"/>
              <w:rPr>
                <w:rFonts w:ascii="Arial" w:hAnsi="Arial" w:cs="Arial"/>
              </w:rPr>
            </w:pPr>
            <w:r w:rsidRPr="00055DAC">
              <w:rPr>
                <w:rFonts w:ascii="Arial" w:hAnsi="Arial" w:cs="Arial"/>
              </w:rPr>
              <w:t xml:space="preserve">the person designated as the delivery body pursuant to regulations made under section 6BB of the </w:t>
            </w:r>
            <w:r w:rsidRPr="00055DAC">
              <w:rPr>
                <w:rFonts w:ascii="Arial" w:hAnsi="Arial" w:cs="Arial"/>
                <w:b/>
                <w:bCs/>
              </w:rPr>
              <w:t>Act</w:t>
            </w:r>
            <w:r w:rsidRPr="00055DAC">
              <w:rPr>
                <w:rFonts w:ascii="Arial" w:hAnsi="Arial" w:cs="Arial"/>
              </w:rPr>
              <w:t>;</w:t>
            </w:r>
          </w:p>
        </w:tc>
      </w:tr>
      <w:tr w:rsidR="00380C61" w:rsidRPr="00055DAC" w14:paraId="50EF6F24" w14:textId="77777777" w:rsidTr="006C65B2">
        <w:tc>
          <w:tcPr>
            <w:tcW w:w="2695" w:type="dxa"/>
          </w:tcPr>
          <w:p w14:paraId="075DCF5A" w14:textId="77777777" w:rsidR="00380C61" w:rsidRPr="00055DAC" w:rsidRDefault="00380C61" w:rsidP="00055DAC">
            <w:pPr>
              <w:pStyle w:val="BodyText"/>
              <w:rPr>
                <w:rFonts w:ascii="Arial" w:hAnsi="Arial" w:cs="Arial"/>
                <w:b/>
                <w:bCs/>
              </w:rPr>
            </w:pPr>
            <w:r w:rsidRPr="00055DAC">
              <w:rPr>
                <w:rFonts w:ascii="Arial" w:hAnsi="Arial" w:cs="Arial"/>
                <w:b/>
                <w:bCs/>
              </w:rPr>
              <w:t>"De-Load"</w:t>
            </w:r>
          </w:p>
        </w:tc>
        <w:tc>
          <w:tcPr>
            <w:tcW w:w="6657" w:type="dxa"/>
            <w:gridSpan w:val="2"/>
          </w:tcPr>
          <w:p w14:paraId="34E85AC8" w14:textId="77777777" w:rsidR="00380C61" w:rsidRPr="00055DAC" w:rsidRDefault="00380C61" w:rsidP="00055DAC">
            <w:pPr>
              <w:pStyle w:val="BodyText"/>
              <w:jc w:val="both"/>
              <w:rPr>
                <w:rFonts w:ascii="Arial" w:hAnsi="Arial" w:cs="Arial"/>
              </w:rPr>
            </w:pPr>
            <w:r w:rsidRPr="00055DAC">
              <w:rPr>
                <w:rFonts w:ascii="Arial" w:hAnsi="Arial" w:cs="Arial"/>
              </w:rPr>
              <w:t xml:space="preserve">the difference (expressed in MW) between the </w:t>
            </w:r>
            <w:r w:rsidRPr="00055DAC">
              <w:rPr>
                <w:rFonts w:ascii="Arial" w:hAnsi="Arial" w:cs="Arial"/>
                <w:b/>
                <w:bCs/>
              </w:rPr>
              <w:t xml:space="preserve">Maximum Export Limit </w:t>
            </w:r>
            <w:r w:rsidRPr="00055DAC">
              <w:rPr>
                <w:rFonts w:ascii="Arial" w:hAnsi="Arial" w:cs="Arial"/>
              </w:rPr>
              <w:t xml:space="preserve">and </w:t>
            </w:r>
            <w:r w:rsidRPr="00055DAC">
              <w:rPr>
                <w:rFonts w:ascii="Arial" w:hAnsi="Arial" w:cs="Arial"/>
                <w:b/>
                <w:bCs/>
              </w:rPr>
              <w:t>Final Physical Notification Data</w:t>
            </w:r>
            <w:r w:rsidRPr="00055DAC">
              <w:rPr>
                <w:rFonts w:ascii="Arial" w:hAnsi="Arial" w:cs="Arial"/>
              </w:rPr>
              <w:t xml:space="preserve"> 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 Acceptance</w:t>
            </w:r>
            <w:r w:rsidRPr="00055DAC">
              <w:rPr>
                <w:rFonts w:ascii="Arial" w:hAnsi="Arial" w:cs="Arial"/>
              </w:rPr>
              <w:t xml:space="preserve"> (if any), and </w:t>
            </w:r>
            <w:r w:rsidRPr="00055DAC">
              <w:rPr>
                <w:rFonts w:ascii="Arial" w:hAnsi="Arial" w:cs="Arial"/>
                <w:b/>
                <w:bCs/>
              </w:rPr>
              <w:t>“De-Loaded”</w:t>
            </w:r>
            <w:r w:rsidRPr="00055DAC">
              <w:rPr>
                <w:rFonts w:ascii="Arial" w:hAnsi="Arial" w:cs="Arial"/>
              </w:rPr>
              <w:t xml:space="preserve"> shall be construed accordingly;</w:t>
            </w:r>
            <w:r w:rsidRPr="00055DAC">
              <w:t xml:space="preserve"> </w:t>
            </w:r>
            <w:r w:rsidRPr="00055DAC">
              <w:rPr>
                <w:rFonts w:ascii="Arial" w:hAnsi="Arial" w:cs="Arial"/>
              </w:rPr>
              <w:t xml:space="preserve">except in the case of a </w:t>
            </w:r>
            <w:r w:rsidRPr="00055DAC">
              <w:rPr>
                <w:rFonts w:ascii="Arial" w:hAnsi="Arial" w:cs="Arial"/>
                <w:b/>
                <w:bCs/>
              </w:rPr>
              <w:t>Power Park Module,</w:t>
            </w:r>
            <w:r w:rsidRPr="00055DAC">
              <w:rPr>
                <w:rFonts w:ascii="Arial" w:hAnsi="Arial" w:cs="Arial"/>
              </w:rPr>
              <w:t xml:space="preserve"> where </w:t>
            </w:r>
            <w:r w:rsidRPr="00055DAC">
              <w:rPr>
                <w:rFonts w:ascii="Arial" w:hAnsi="Arial" w:cs="Arial"/>
                <w:b/>
                <w:bCs/>
              </w:rPr>
              <w:t>De-Load</w:t>
            </w:r>
            <w:r w:rsidRPr="00055DAC">
              <w:rPr>
                <w:rFonts w:ascii="Arial" w:hAnsi="Arial" w:cs="Arial"/>
              </w:rPr>
              <w:t xml:space="preserve"> is the difference (expressed in MW) between </w:t>
            </w:r>
            <w:r w:rsidRPr="00055DAC">
              <w:rPr>
                <w:rFonts w:ascii="Arial" w:hAnsi="Arial" w:cs="Arial"/>
                <w:u w:val="single"/>
              </w:rPr>
              <w:t>Power Available</w:t>
            </w:r>
            <w:r w:rsidRPr="00055DAC">
              <w:rPr>
                <w:rFonts w:ascii="Arial" w:hAnsi="Arial" w:cs="Arial"/>
              </w:rPr>
              <w:t xml:space="preserve"> and the Final </w:t>
            </w:r>
            <w:r w:rsidRPr="00055DAC">
              <w:rPr>
                <w:rFonts w:ascii="Arial" w:hAnsi="Arial" w:cs="Arial"/>
                <w:b/>
                <w:bCs/>
              </w:rPr>
              <w:t>Physical Notification</w:t>
            </w:r>
            <w:r w:rsidRPr="00055DAC">
              <w:rPr>
                <w:rFonts w:ascii="Arial" w:hAnsi="Arial" w:cs="Arial"/>
              </w:rPr>
              <w:t xml:space="preserve"> </w:t>
            </w:r>
            <w:r w:rsidRPr="00055DAC">
              <w:rPr>
                <w:rFonts w:ascii="Arial" w:hAnsi="Arial" w:cs="Arial"/>
                <w:b/>
                <w:bCs/>
              </w:rPr>
              <w:t xml:space="preserve">Data </w:t>
            </w:r>
            <w:r w:rsidRPr="00055DAC">
              <w:rPr>
                <w:rFonts w:ascii="Arial" w:hAnsi="Arial" w:cs="Arial"/>
              </w:rPr>
              <w:t xml:space="preserve">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w:t>
            </w:r>
            <w:r w:rsidRPr="00055DAC">
              <w:rPr>
                <w:rFonts w:ascii="Arial" w:hAnsi="Arial" w:cs="Arial"/>
              </w:rPr>
              <w:t xml:space="preserve"> </w:t>
            </w:r>
            <w:r w:rsidRPr="00055DAC">
              <w:rPr>
                <w:rFonts w:ascii="Arial" w:hAnsi="Arial" w:cs="Arial"/>
                <w:b/>
                <w:bCs/>
              </w:rPr>
              <w:t>Acceptance</w:t>
            </w:r>
            <w:r w:rsidRPr="00055DAC">
              <w:rPr>
                <w:rFonts w:ascii="Arial" w:hAnsi="Arial" w:cs="Arial"/>
              </w:rPr>
              <w:t xml:space="preserve"> (if any), and </w:t>
            </w:r>
            <w:r w:rsidRPr="00055DAC">
              <w:rPr>
                <w:rFonts w:ascii="Arial" w:hAnsi="Arial" w:cs="Arial"/>
                <w:b/>
                <w:bCs/>
              </w:rPr>
              <w:t xml:space="preserve">“De-Loaded” </w:t>
            </w:r>
            <w:r w:rsidRPr="00055DAC">
              <w:rPr>
                <w:rFonts w:ascii="Arial" w:hAnsi="Arial" w:cs="Arial"/>
              </w:rPr>
              <w:t>shall be construed accordingly</w:t>
            </w:r>
            <w:r w:rsidRPr="00055DAC">
              <w:t>;</w:t>
            </w:r>
          </w:p>
        </w:tc>
      </w:tr>
      <w:tr w:rsidR="00380C61" w:rsidRPr="00055DAC" w14:paraId="0715C04C" w14:textId="77777777" w:rsidTr="006C65B2">
        <w:tc>
          <w:tcPr>
            <w:tcW w:w="2695" w:type="dxa"/>
          </w:tcPr>
          <w:p w14:paraId="0C8792AB" w14:textId="77777777" w:rsidR="00380C61" w:rsidRPr="00055DAC" w:rsidRDefault="00380C61" w:rsidP="00055DAC">
            <w:pPr>
              <w:pStyle w:val="BodyText"/>
              <w:rPr>
                <w:rFonts w:ascii="Arial" w:hAnsi="Arial" w:cs="Arial"/>
                <w:b/>
                <w:bCs/>
              </w:rPr>
            </w:pPr>
            <w:r w:rsidRPr="00055DAC">
              <w:rPr>
                <w:rFonts w:ascii="Arial" w:hAnsi="Arial" w:cs="Arial"/>
                <w:b/>
                <w:bCs/>
              </w:rPr>
              <w:t>"Demand"</w:t>
            </w:r>
          </w:p>
        </w:tc>
        <w:tc>
          <w:tcPr>
            <w:tcW w:w="6657" w:type="dxa"/>
            <w:gridSpan w:val="2"/>
          </w:tcPr>
          <w:p w14:paraId="481274C0" w14:textId="77777777" w:rsidR="00380C61" w:rsidRPr="00055DAC" w:rsidRDefault="00380C61" w:rsidP="00055DAC">
            <w:pPr>
              <w:pStyle w:val="BodyText"/>
              <w:jc w:val="both"/>
              <w:rPr>
                <w:rFonts w:ascii="Arial" w:hAnsi="Arial" w:cs="Arial"/>
              </w:rPr>
            </w:pPr>
            <w:r w:rsidRPr="00055DAC">
              <w:rPr>
                <w:rFonts w:ascii="Arial" w:hAnsi="Arial" w:cs="Arial"/>
              </w:rPr>
              <w:t xml:space="preserve">the demand of MW and </w:t>
            </w:r>
            <w:proofErr w:type="spellStart"/>
            <w:r w:rsidRPr="00055DAC">
              <w:rPr>
                <w:rFonts w:ascii="Arial" w:hAnsi="Arial" w:cs="Arial"/>
              </w:rPr>
              <w:t>Mvar</w:t>
            </w:r>
            <w:proofErr w:type="spellEnd"/>
            <w:r w:rsidRPr="00055DAC">
              <w:rPr>
                <w:rFonts w:ascii="Arial" w:hAnsi="Arial" w:cs="Arial"/>
              </w:rPr>
              <w:t xml:space="preserve"> of electricity (i.e. both </w:t>
            </w:r>
            <w:r w:rsidRPr="00055DAC">
              <w:rPr>
                <w:rFonts w:ascii="Arial" w:hAnsi="Arial" w:cs="Arial"/>
                <w:b/>
              </w:rPr>
              <w:t>Active Power</w:t>
            </w:r>
            <w:r w:rsidRPr="00055DAC">
              <w:rPr>
                <w:rFonts w:ascii="Arial" w:hAnsi="Arial" w:cs="Arial"/>
              </w:rPr>
              <w:t xml:space="preserve"> and </w:t>
            </w:r>
            <w:r w:rsidRPr="00055DAC">
              <w:rPr>
                <w:rFonts w:ascii="Arial" w:hAnsi="Arial" w:cs="Arial"/>
                <w:b/>
              </w:rPr>
              <w:t>Reactive Power</w:t>
            </w:r>
            <w:r w:rsidRPr="00055DAC">
              <w:rPr>
                <w:rFonts w:ascii="Arial" w:hAnsi="Arial" w:cs="Arial"/>
              </w:rPr>
              <w:t>), unless otherwise stated;</w:t>
            </w:r>
          </w:p>
        </w:tc>
      </w:tr>
      <w:tr w:rsidR="00380C61" w:rsidRPr="00055DAC" w14:paraId="32BF3CA1" w14:textId="77777777" w:rsidTr="006C65B2">
        <w:tc>
          <w:tcPr>
            <w:tcW w:w="2695" w:type="dxa"/>
          </w:tcPr>
          <w:p w14:paraId="687ECF37" w14:textId="77777777" w:rsidR="00380C61" w:rsidRPr="00055DAC" w:rsidRDefault="00380C61" w:rsidP="00055DAC">
            <w:pPr>
              <w:pStyle w:val="BodyText"/>
              <w:rPr>
                <w:rFonts w:ascii="Arial" w:hAnsi="Arial" w:cs="Arial"/>
                <w:b/>
                <w:bCs/>
              </w:rPr>
            </w:pPr>
            <w:r w:rsidRPr="00055DAC">
              <w:rPr>
                <w:rFonts w:ascii="Arial" w:hAnsi="Arial" w:cs="Arial"/>
                <w:b/>
                <w:bCs/>
              </w:rPr>
              <w:t>"Demand Forecast"</w:t>
            </w:r>
          </w:p>
        </w:tc>
        <w:tc>
          <w:tcPr>
            <w:tcW w:w="6657" w:type="dxa"/>
            <w:gridSpan w:val="2"/>
          </w:tcPr>
          <w:p w14:paraId="63E0663E"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bookmarkStart w:id="41" w:name="_BPDCD_39"/>
            <w:proofErr w:type="gramStart"/>
            <w:r w:rsidRPr="00055DAC">
              <w:rPr>
                <w:rFonts w:ascii="Arial Bold" w:hAnsi="Arial Bold" w:cs="Arial"/>
                <w:b/>
              </w:rPr>
              <w:t>User’s</w:t>
            </w:r>
            <w:proofErr w:type="gramEnd"/>
            <w:r w:rsidRPr="00055DAC">
              <w:rPr>
                <w:rFonts w:ascii="Arial" w:hAnsi="Arial" w:cs="Arial"/>
                <w:color w:val="0000FF"/>
              </w:rPr>
              <w:t xml:space="preserve"> </w:t>
            </w:r>
            <w:bookmarkEnd w:id="41"/>
            <w:r w:rsidRPr="00055DAC">
              <w:rPr>
                <w:rFonts w:ascii="Arial" w:hAnsi="Arial" w:cs="Arial"/>
              </w:rPr>
              <w:t xml:space="preserve">forecast, in accordance with paragraph 14.17.19.  of its </w:t>
            </w:r>
            <w:r w:rsidRPr="00055DAC">
              <w:rPr>
                <w:rFonts w:ascii="Arial" w:hAnsi="Arial" w:cs="Arial"/>
                <w:b/>
              </w:rPr>
              <w:t>Demand</w:t>
            </w:r>
            <w:r w:rsidRPr="00055DAC">
              <w:rPr>
                <w:rFonts w:ascii="Arial" w:hAnsi="Arial" w:cs="Arial"/>
              </w:rPr>
              <w:t xml:space="preserve"> submitted to </w:t>
            </w:r>
            <w:r w:rsidRPr="00055DAC">
              <w:rPr>
                <w:rFonts w:ascii="Arial" w:hAnsi="Arial" w:cs="Arial"/>
                <w:b/>
                <w:bCs/>
              </w:rPr>
              <w:t>The Company</w:t>
            </w:r>
            <w:r w:rsidRPr="00055DAC">
              <w:rPr>
                <w:rFonts w:ascii="Arial" w:hAnsi="Arial" w:cs="Arial"/>
              </w:rPr>
              <w:t xml:space="preserve"> in accordance with paragraphs 3.10, 3.11 and 3.12;</w:t>
            </w:r>
          </w:p>
        </w:tc>
      </w:tr>
      <w:tr w:rsidR="00380C61" w:rsidRPr="00055DAC" w14:paraId="55BFCB58" w14:textId="77777777" w:rsidTr="006C65B2">
        <w:tc>
          <w:tcPr>
            <w:tcW w:w="2695" w:type="dxa"/>
          </w:tcPr>
          <w:p w14:paraId="6D85B9BD" w14:textId="77777777" w:rsidR="00380C61" w:rsidRPr="00055DAC" w:rsidRDefault="00380C61" w:rsidP="00055DAC">
            <w:pPr>
              <w:pStyle w:val="BodyText"/>
              <w:rPr>
                <w:rFonts w:ascii="Arial" w:hAnsi="Arial" w:cs="Arial"/>
                <w:b/>
                <w:bCs/>
              </w:rPr>
            </w:pPr>
            <w:r w:rsidRPr="00055DAC">
              <w:rPr>
                <w:rFonts w:ascii="Arial" w:hAnsi="Arial" w:cs="Arial"/>
                <w:b/>
                <w:bCs/>
              </w:rPr>
              <w:t>“Depreciation Period”</w:t>
            </w:r>
          </w:p>
        </w:tc>
        <w:tc>
          <w:tcPr>
            <w:tcW w:w="6657" w:type="dxa"/>
            <w:gridSpan w:val="2"/>
          </w:tcPr>
          <w:p w14:paraId="3E336BE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Bold" w:hAnsi="Arial Bold" w:cs="Arial"/>
                <w:b/>
                <w:bCs/>
              </w:rPr>
              <w:t>Transmission Connection Asset</w:t>
            </w:r>
            <w:r w:rsidRPr="00055DAC">
              <w:rPr>
                <w:rFonts w:ascii="Arial" w:hAnsi="Arial" w:cs="Arial"/>
              </w:rPr>
              <w:t xml:space="preserve"> for a particular </w:t>
            </w:r>
            <w:r w:rsidRPr="00055DAC">
              <w:rPr>
                <w:rFonts w:ascii="Arial" w:hAnsi="Arial" w:cs="Arial"/>
                <w:b/>
                <w:bCs/>
              </w:rPr>
              <w:t>User</w:t>
            </w:r>
            <w:r w:rsidRPr="00055DAC">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sidRPr="00055DAC">
              <w:rPr>
                <w:rFonts w:ascii="Arial" w:hAnsi="Arial" w:cs="Arial"/>
                <w:b/>
                <w:bCs/>
              </w:rPr>
              <w:t>User</w:t>
            </w:r>
            <w:r w:rsidRPr="00055DAC">
              <w:rPr>
                <w:rFonts w:ascii="Arial" w:hAnsi="Arial" w:cs="Arial"/>
              </w:rPr>
              <w:t xml:space="preserve"> and </w:t>
            </w:r>
            <w:r w:rsidRPr="00055DAC">
              <w:rPr>
                <w:rFonts w:ascii="Arial" w:hAnsi="Arial" w:cs="Arial"/>
                <w:b/>
                <w:bCs/>
              </w:rPr>
              <w:t>The Company</w:t>
            </w:r>
            <w:r w:rsidRPr="00055DAC">
              <w:rPr>
                <w:rFonts w:ascii="Arial" w:hAnsi="Arial" w:cs="Arial"/>
              </w:rPr>
              <w:t>;</w:t>
            </w:r>
          </w:p>
        </w:tc>
      </w:tr>
      <w:tr w:rsidR="00380C61" w:rsidRPr="00055DAC" w14:paraId="246EF8E5" w14:textId="77777777" w:rsidTr="006C65B2">
        <w:tc>
          <w:tcPr>
            <w:tcW w:w="2695" w:type="dxa"/>
          </w:tcPr>
          <w:p w14:paraId="39E8D8EB" w14:textId="77777777" w:rsidR="00380C61" w:rsidRPr="00055DAC" w:rsidRDefault="00380C61" w:rsidP="00055DAC">
            <w:pPr>
              <w:pStyle w:val="BodyText"/>
              <w:rPr>
                <w:rFonts w:ascii="Arial" w:hAnsi="Arial" w:cs="Arial"/>
                <w:b/>
                <w:bCs/>
              </w:rPr>
            </w:pPr>
            <w:r w:rsidRPr="00055DAC">
              <w:rPr>
                <w:rFonts w:ascii="Arial" w:hAnsi="Arial" w:cs="Arial"/>
                <w:b/>
                <w:bCs/>
              </w:rPr>
              <w:t>"Derogation"</w:t>
            </w:r>
          </w:p>
        </w:tc>
        <w:tc>
          <w:tcPr>
            <w:tcW w:w="6657" w:type="dxa"/>
            <w:gridSpan w:val="2"/>
          </w:tcPr>
          <w:p w14:paraId="34D68311" w14:textId="204B71ED" w:rsidR="00380C61" w:rsidRPr="00055DAC" w:rsidRDefault="00380C61" w:rsidP="00055DAC">
            <w:pPr>
              <w:pStyle w:val="BodyText"/>
              <w:spacing w:line="259" w:lineRule="auto"/>
              <w:jc w:val="both"/>
              <w:rPr>
                <w:rFonts w:ascii="Arial" w:hAnsi="Arial" w:cs="Arial"/>
              </w:rPr>
            </w:pPr>
            <w:r w:rsidRPr="00055DAC">
              <w:rPr>
                <w:rFonts w:ascii="Arial" w:hAnsi="Arial" w:cs="Arial"/>
              </w:rPr>
              <w:t xml:space="preserve">means (a) a direction issued by the </w:t>
            </w:r>
            <w:r w:rsidRPr="00055DAC">
              <w:rPr>
                <w:rFonts w:ascii="Arial" w:hAnsi="Arial" w:cs="Arial"/>
                <w:b/>
                <w:bCs/>
              </w:rPr>
              <w:t>Authority</w:t>
            </w:r>
            <w:r w:rsidRPr="00055DAC">
              <w:rPr>
                <w:rFonts w:ascii="Arial" w:hAnsi="Arial" w:cs="Arial"/>
              </w:rPr>
              <w:t xml:space="preserve"> relieving a </w:t>
            </w:r>
            <w:r w:rsidRPr="00055DAC">
              <w:rPr>
                <w:rFonts w:ascii="Arial" w:hAnsi="Arial" w:cs="Arial"/>
                <w:b/>
                <w:bCs/>
              </w:rPr>
              <w:t>CUSC Party</w:t>
            </w:r>
            <w:r w:rsidRPr="00055DAC">
              <w:rPr>
                <w:rFonts w:ascii="Arial" w:hAnsi="Arial" w:cs="Arial"/>
              </w:rPr>
              <w:t xml:space="preserve"> from the obligation under its </w:t>
            </w:r>
            <w:r w:rsidRPr="00055DAC">
              <w:rPr>
                <w:rFonts w:ascii="Arial" w:hAnsi="Arial" w:cs="Arial"/>
                <w:b/>
                <w:bCs/>
              </w:rPr>
              <w:t>Licence</w:t>
            </w:r>
            <w:r w:rsidRPr="00055DAC">
              <w:rPr>
                <w:rFonts w:ascii="Arial" w:hAnsi="Arial" w:cs="Arial"/>
              </w:rPr>
              <w:t xml:space="preserve"> to comply with such parts of the </w:t>
            </w:r>
            <w:r w:rsidRPr="00055DAC">
              <w:rPr>
                <w:rFonts w:ascii="Arial" w:hAnsi="Arial" w:cs="Arial"/>
                <w:b/>
                <w:bCs/>
              </w:rPr>
              <w:t>Grid Code</w:t>
            </w:r>
            <w:r w:rsidRPr="00055DAC">
              <w:rPr>
                <w:rFonts w:ascii="Arial" w:hAnsi="Arial" w:cs="Arial"/>
              </w:rPr>
              <w:t xml:space="preserve"> or any </w:t>
            </w:r>
            <w:r w:rsidRPr="00055DAC">
              <w:rPr>
                <w:rFonts w:ascii="Arial" w:hAnsi="Arial" w:cs="Arial"/>
                <w:b/>
                <w:bCs/>
              </w:rPr>
              <w:t xml:space="preserve">Distribution Code </w:t>
            </w:r>
            <w:r w:rsidRPr="00055DAC">
              <w:rPr>
                <w:rFonts w:ascii="Arial" w:hAnsi="Arial" w:cs="Arial"/>
              </w:rPr>
              <w:t>or</w:t>
            </w:r>
            <w:r w:rsidRPr="00055DAC">
              <w:rPr>
                <w:rFonts w:ascii="Arial" w:hAnsi="Arial" w:cs="Arial"/>
                <w:b/>
                <w:bCs/>
              </w:rPr>
              <w:t xml:space="preserve"> </w:t>
            </w:r>
            <w:r w:rsidRPr="00055DAC">
              <w:rPr>
                <w:rFonts w:ascii="Arial" w:hAnsi="Arial" w:cs="Arial"/>
              </w:rPr>
              <w:t xml:space="preserve">in the case of </w:t>
            </w:r>
            <w:r w:rsidRPr="00055DAC">
              <w:rPr>
                <w:rFonts w:ascii="Arial" w:hAnsi="Arial" w:cs="Arial"/>
                <w:b/>
                <w:bCs/>
              </w:rPr>
              <w:t>The Company</w:t>
            </w:r>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as may be specified in such direction and/or (b) a </w:t>
            </w:r>
            <w:r w:rsidRPr="00055DAC">
              <w:rPr>
                <w:rFonts w:ascii="Arial" w:hAnsi="Arial" w:cs="Arial"/>
                <w:b/>
                <w:bCs/>
              </w:rPr>
              <w:t>Connect and Manage Derogation</w:t>
            </w:r>
            <w:r w:rsidRPr="00055DAC">
              <w:rPr>
                <w:rFonts w:ascii="Arial" w:hAnsi="Arial" w:cs="Arial"/>
              </w:rPr>
              <w:t xml:space="preserve"> as the context requires and “Derogated” shall be construed accordingly;</w:t>
            </w:r>
          </w:p>
        </w:tc>
      </w:tr>
      <w:tr w:rsidR="00380C61" w:rsidRPr="00055DAC" w14:paraId="46EA1187" w14:textId="77777777" w:rsidTr="006C65B2">
        <w:tc>
          <w:tcPr>
            <w:tcW w:w="2695" w:type="dxa"/>
          </w:tcPr>
          <w:p w14:paraId="504F3B3D" w14:textId="77777777" w:rsidR="00380C61" w:rsidRPr="00055DAC" w:rsidRDefault="00380C61" w:rsidP="00055DAC">
            <w:pPr>
              <w:pStyle w:val="BodyText"/>
              <w:rPr>
                <w:rFonts w:ascii="Arial" w:hAnsi="Arial" w:cs="Arial"/>
                <w:b/>
                <w:bCs/>
              </w:rPr>
            </w:pPr>
            <w:r w:rsidRPr="00055DAC">
              <w:rPr>
                <w:rFonts w:ascii="Arial" w:hAnsi="Arial" w:cs="Arial"/>
                <w:b/>
                <w:bCs/>
              </w:rPr>
              <w:t>"Derogated Plant"</w:t>
            </w:r>
          </w:p>
        </w:tc>
        <w:tc>
          <w:tcPr>
            <w:tcW w:w="6657" w:type="dxa"/>
            <w:gridSpan w:val="2"/>
          </w:tcPr>
          <w:p w14:paraId="0AA06908" w14:textId="77777777" w:rsidR="00380C61" w:rsidRPr="00055DAC" w:rsidRDefault="00380C61" w:rsidP="00055DAC">
            <w:pPr>
              <w:pStyle w:val="BodyText"/>
              <w:jc w:val="both"/>
              <w:rPr>
                <w:rFonts w:ascii="Arial" w:hAnsi="Arial" w:cs="Arial"/>
                <w:b/>
                <w:i/>
              </w:rPr>
            </w:pP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which is the subject of a </w:t>
            </w:r>
            <w:r w:rsidRPr="00055DAC">
              <w:rPr>
                <w:rFonts w:ascii="Arial" w:hAnsi="Arial" w:cs="Arial"/>
                <w:b/>
              </w:rPr>
              <w:t>Derogation</w:t>
            </w:r>
            <w:r w:rsidRPr="00055DAC">
              <w:rPr>
                <w:rFonts w:ascii="Arial" w:hAnsi="Arial" w:cs="Arial"/>
              </w:rPr>
              <w:t>;</w:t>
            </w:r>
          </w:p>
        </w:tc>
      </w:tr>
      <w:tr w:rsidR="00380C61" w:rsidRPr="00055DAC" w14:paraId="19DBB525" w14:textId="77777777" w:rsidTr="006C65B2">
        <w:tc>
          <w:tcPr>
            <w:tcW w:w="2695" w:type="dxa"/>
          </w:tcPr>
          <w:p w14:paraId="0527B3F5" w14:textId="77777777" w:rsidR="00380C61" w:rsidRPr="00055DAC" w:rsidRDefault="00380C61" w:rsidP="00055DAC">
            <w:pPr>
              <w:pStyle w:val="BodyText"/>
              <w:rPr>
                <w:rFonts w:ascii="Arial" w:hAnsi="Arial" w:cs="Arial"/>
                <w:b/>
                <w:bCs/>
              </w:rPr>
            </w:pPr>
            <w:r w:rsidRPr="00055DAC">
              <w:rPr>
                <w:rFonts w:ascii="Arial" w:hAnsi="Arial" w:cs="Arial"/>
                <w:b/>
                <w:bCs/>
              </w:rPr>
              <w:t>"Design Variation"</w:t>
            </w:r>
          </w:p>
          <w:p w14:paraId="1CAF35AC" w14:textId="2D4252B2" w:rsidR="00380C61" w:rsidRPr="00055DAC" w:rsidRDefault="00380C61" w:rsidP="00055DAC">
            <w:pPr>
              <w:pStyle w:val="BodyText"/>
              <w:rPr>
                <w:rFonts w:ascii="Arial" w:hAnsi="Arial" w:cs="Arial"/>
                <w:b/>
                <w:bCs/>
              </w:rPr>
            </w:pPr>
          </w:p>
        </w:tc>
        <w:tc>
          <w:tcPr>
            <w:tcW w:w="6657" w:type="dxa"/>
            <w:gridSpan w:val="2"/>
          </w:tcPr>
          <w:p w14:paraId="08AAC1DB" w14:textId="33BD70D9" w:rsidR="00380C61" w:rsidRPr="00055DAC" w:rsidRDefault="00380C61" w:rsidP="00055DAC">
            <w:pPr>
              <w:pStyle w:val="BodyText"/>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which fails to satisfy the relevant deterministic criteria detailed for an Onshore Connection in paragraphs 2.5 to 2.13 and for an Offshore Connection in 7.7 to 7.19, as appropriate, of the </w:t>
            </w:r>
            <w:r w:rsidRPr="00055DAC">
              <w:rPr>
                <w:rFonts w:ascii="Arial" w:hAnsi="Arial" w:cs="Arial"/>
                <w:b/>
              </w:rPr>
              <w:t>NETS SQSS</w:t>
            </w:r>
            <w:r w:rsidRPr="00055DAC">
              <w:rPr>
                <w:rFonts w:ascii="Arial" w:hAnsi="Arial" w:cs="Arial"/>
              </w:rPr>
              <w:t>;</w:t>
            </w:r>
          </w:p>
        </w:tc>
      </w:tr>
      <w:tr w:rsidR="00F43727" w:rsidRPr="00055DAC" w14:paraId="0072F83F" w14:textId="77777777" w:rsidTr="006C65B2">
        <w:tc>
          <w:tcPr>
            <w:tcW w:w="2695" w:type="dxa"/>
          </w:tcPr>
          <w:p w14:paraId="6BA0D2BC" w14:textId="646B4E8E" w:rsidR="00F43727" w:rsidRPr="00055DAC" w:rsidRDefault="00F43727" w:rsidP="00055DAC">
            <w:pPr>
              <w:pStyle w:val="BodyText"/>
              <w:jc w:val="both"/>
              <w:rPr>
                <w:rFonts w:ascii="Arial" w:hAnsi="Arial" w:cs="Arial"/>
                <w:b/>
                <w:bCs/>
              </w:rPr>
            </w:pPr>
            <w:r w:rsidRPr="00055DAC">
              <w:rPr>
                <w:rFonts w:ascii="Arial" w:hAnsi="Arial" w:cs="Arial"/>
                <w:b/>
                <w:bCs/>
              </w:rPr>
              <w:t>“Designated Information Exchange System”</w:t>
            </w:r>
          </w:p>
        </w:tc>
        <w:tc>
          <w:tcPr>
            <w:tcW w:w="6657" w:type="dxa"/>
            <w:gridSpan w:val="2"/>
          </w:tcPr>
          <w:p w14:paraId="13C17A06" w14:textId="6C30BC8D" w:rsidR="00F43727" w:rsidRPr="00055DAC" w:rsidRDefault="00F43727"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tc>
      </w:tr>
      <w:tr w:rsidR="00380C61" w:rsidRPr="00055DAC" w14:paraId="307D517C" w14:textId="77777777" w:rsidTr="006C65B2">
        <w:tc>
          <w:tcPr>
            <w:tcW w:w="2695" w:type="dxa"/>
          </w:tcPr>
          <w:p w14:paraId="1CC103F7" w14:textId="77777777" w:rsidR="00380C61" w:rsidRPr="00055DAC" w:rsidRDefault="00380C61" w:rsidP="00055DAC">
            <w:pPr>
              <w:pStyle w:val="BodyText"/>
              <w:jc w:val="both"/>
              <w:rPr>
                <w:rFonts w:ascii="Arial" w:hAnsi="Arial" w:cs="Arial"/>
                <w:b/>
                <w:bCs/>
              </w:rPr>
            </w:pPr>
            <w:r w:rsidRPr="00055DAC">
              <w:rPr>
                <w:rFonts w:ascii="Arial" w:hAnsi="Arial" w:cs="Arial"/>
                <w:b/>
                <w:bCs/>
              </w:rPr>
              <w:t>“Designated Sum”</w:t>
            </w:r>
          </w:p>
        </w:tc>
        <w:tc>
          <w:tcPr>
            <w:tcW w:w="6657" w:type="dxa"/>
            <w:gridSpan w:val="2"/>
          </w:tcPr>
          <w:p w14:paraId="33C1E50F" w14:textId="77777777" w:rsidR="00380C61" w:rsidRPr="00055DAC" w:rsidRDefault="00380C61" w:rsidP="00055DAC">
            <w:pPr>
              <w:pStyle w:val="BodyText"/>
              <w:jc w:val="both"/>
              <w:rPr>
                <w:rFonts w:ascii="Arial" w:hAnsi="Arial" w:cs="Arial"/>
              </w:rPr>
            </w:pPr>
            <w:r w:rsidRPr="00055DAC">
              <w:rPr>
                <w:rFonts w:ascii="Arial" w:hAnsi="Arial" w:cs="Arial"/>
              </w:rPr>
              <w:t xml:space="preserve">means such sum as shall be directed by the </w:t>
            </w:r>
            <w:r w:rsidRPr="00055DAC">
              <w:rPr>
                <w:rFonts w:ascii="Arial" w:hAnsi="Arial" w:cs="Arial"/>
                <w:b/>
              </w:rPr>
              <w:t>Authority</w:t>
            </w:r>
            <w:r w:rsidRPr="00055DAC">
              <w:rPr>
                <w:rFonts w:ascii="Arial" w:hAnsi="Arial" w:cs="Arial"/>
              </w:rPr>
              <w:t xml:space="preserve"> as soon as practicable after the determination of an approved </w:t>
            </w:r>
            <w:r w:rsidRPr="00055DAC">
              <w:rPr>
                <w:rFonts w:ascii="Arial" w:hAnsi="Arial" w:cs="Arial"/>
                <w:b/>
              </w:rPr>
              <w:t>Use of System Charging Methodology</w:t>
            </w:r>
            <w:r w:rsidRPr="00055DAC">
              <w:rPr>
                <w:rFonts w:ascii="Arial" w:hAnsi="Arial" w:cs="Arial"/>
              </w:rPr>
              <w:t>;</w:t>
            </w:r>
          </w:p>
        </w:tc>
      </w:tr>
      <w:tr w:rsidR="00380C61" w:rsidRPr="00055DAC" w14:paraId="1A459283" w14:textId="77777777" w:rsidTr="006C65B2">
        <w:tc>
          <w:tcPr>
            <w:tcW w:w="2695" w:type="dxa"/>
          </w:tcPr>
          <w:p w14:paraId="52ABBE23" w14:textId="77777777" w:rsidR="00380C61" w:rsidRPr="00055DAC" w:rsidRDefault="00380C61" w:rsidP="00055DAC">
            <w:pPr>
              <w:pStyle w:val="BodyText"/>
              <w:rPr>
                <w:rFonts w:ascii="Arial" w:hAnsi="Arial" w:cs="Arial"/>
                <w:b/>
                <w:bCs/>
              </w:rPr>
            </w:pPr>
            <w:r w:rsidRPr="00055DAC">
              <w:rPr>
                <w:rFonts w:ascii="Arial" w:hAnsi="Arial" w:cs="Arial"/>
                <w:b/>
                <w:bCs/>
              </w:rPr>
              <w:t>“Designated sum”</w:t>
            </w:r>
          </w:p>
        </w:tc>
        <w:tc>
          <w:tcPr>
            <w:tcW w:w="6657" w:type="dxa"/>
            <w:gridSpan w:val="2"/>
          </w:tcPr>
          <w:p w14:paraId="21AA387B" w14:textId="77777777" w:rsidR="00380C61" w:rsidRPr="00055DAC" w:rsidRDefault="00380C61" w:rsidP="00055DAC">
            <w:pPr>
              <w:pStyle w:val="BodyText"/>
              <w:jc w:val="both"/>
              <w:rPr>
                <w:rFonts w:ascii="Arial" w:hAnsi="Arial" w:cs="Arial"/>
              </w:rPr>
            </w:pPr>
            <w:r w:rsidRPr="00055DAC">
              <w:rPr>
                <w:rFonts w:ascii="Arial" w:hAnsi="Arial" w:cs="Arial"/>
              </w:rPr>
              <w:t>As defined in Standard Condition C13 of the Transmission Licence</w:t>
            </w:r>
          </w:p>
        </w:tc>
      </w:tr>
      <w:tr w:rsidR="00380C61" w:rsidRPr="00055DAC" w14:paraId="6CA57873" w14:textId="77777777" w:rsidTr="006C65B2">
        <w:tc>
          <w:tcPr>
            <w:tcW w:w="2695" w:type="dxa"/>
          </w:tcPr>
          <w:p w14:paraId="7A127E88" w14:textId="77777777" w:rsidR="00380C61" w:rsidRPr="00055DAC" w:rsidRDefault="00380C61" w:rsidP="00055DAC">
            <w:pPr>
              <w:pStyle w:val="BodyText"/>
              <w:rPr>
                <w:rFonts w:ascii="Arial" w:hAnsi="Arial" w:cs="Arial"/>
                <w:b/>
                <w:bCs/>
              </w:rPr>
            </w:pPr>
            <w:r w:rsidRPr="00055DAC">
              <w:rPr>
                <w:rFonts w:ascii="Arial" w:hAnsi="Arial" w:cs="Arial"/>
                <w:b/>
                <w:bCs/>
              </w:rPr>
              <w:t>"De-synchronisation"</w:t>
            </w:r>
          </w:p>
        </w:tc>
        <w:tc>
          <w:tcPr>
            <w:tcW w:w="6657" w:type="dxa"/>
            <w:gridSpan w:val="2"/>
          </w:tcPr>
          <w:p w14:paraId="328D2A88" w14:textId="77777777" w:rsidR="00380C61" w:rsidRPr="00055DAC" w:rsidRDefault="00380C61" w:rsidP="00055DAC">
            <w:pPr>
              <w:pStyle w:val="BodyText"/>
              <w:jc w:val="both"/>
              <w:rPr>
                <w:rFonts w:ascii="Arial" w:hAnsi="Arial" w:cs="Arial"/>
              </w:rPr>
            </w:pPr>
            <w:r w:rsidRPr="00055DAC">
              <w:rPr>
                <w:rFonts w:ascii="Arial" w:hAnsi="Arial" w:cs="Arial"/>
              </w:rPr>
              <w:t xml:space="preserve">the act of taking a </w:t>
            </w:r>
            <w:r w:rsidRPr="00055DAC">
              <w:rPr>
                <w:rFonts w:ascii="Arial" w:hAnsi="Arial" w:cs="Arial"/>
                <w:b/>
              </w:rPr>
              <w:t>BM Unit</w:t>
            </w:r>
            <w:r w:rsidRPr="00055DAC">
              <w:rPr>
                <w:rFonts w:ascii="Arial" w:hAnsi="Arial" w:cs="Arial"/>
              </w:rPr>
              <w:t xml:space="preserve"> off a </w:t>
            </w:r>
            <w:r w:rsidRPr="00055DAC">
              <w:rPr>
                <w:rFonts w:ascii="Arial" w:hAnsi="Arial" w:cs="Arial"/>
                <w:b/>
              </w:rPr>
              <w:t>System</w:t>
            </w:r>
            <w:r w:rsidRPr="00055DAC">
              <w:rPr>
                <w:rFonts w:ascii="Arial" w:hAnsi="Arial" w:cs="Arial"/>
              </w:rPr>
              <w:t xml:space="preserve"> to which it has been </w:t>
            </w:r>
            <w:r w:rsidRPr="00055DAC">
              <w:rPr>
                <w:rFonts w:ascii="Arial" w:hAnsi="Arial" w:cs="Arial"/>
                <w:b/>
              </w:rPr>
              <w:t>Synchronised</w:t>
            </w:r>
            <w:r w:rsidRPr="00055DAC">
              <w:rPr>
                <w:rFonts w:ascii="Arial" w:hAnsi="Arial" w:cs="Arial"/>
              </w:rPr>
              <w:t>, by opening any connecting circuit breaker, and "</w:t>
            </w:r>
            <w:r w:rsidRPr="00055DAC">
              <w:rPr>
                <w:rFonts w:ascii="Arial" w:hAnsi="Arial" w:cs="Arial"/>
                <w:b/>
              </w:rPr>
              <w:t>De-synchronised</w:t>
            </w:r>
            <w:r w:rsidRPr="00055DAC">
              <w:rPr>
                <w:rFonts w:ascii="Arial" w:hAnsi="Arial" w:cs="Arial"/>
              </w:rPr>
              <w:t>" shall be construed accordingly;</w:t>
            </w:r>
          </w:p>
        </w:tc>
      </w:tr>
      <w:tr w:rsidR="00380C61" w:rsidRPr="00055DAC" w14:paraId="1B209899" w14:textId="77777777" w:rsidTr="006C65B2">
        <w:tc>
          <w:tcPr>
            <w:tcW w:w="2695" w:type="dxa"/>
          </w:tcPr>
          <w:p w14:paraId="230AB3D6" w14:textId="77777777" w:rsidR="00380C61" w:rsidRPr="00055DAC" w:rsidRDefault="00380C61" w:rsidP="00055DAC">
            <w:pPr>
              <w:pStyle w:val="BodyText"/>
              <w:rPr>
                <w:rFonts w:ascii="Arial" w:hAnsi="Arial" w:cs="Arial"/>
                <w:b/>
                <w:bCs/>
              </w:rPr>
            </w:pPr>
            <w:r w:rsidRPr="00055DAC">
              <w:rPr>
                <w:rFonts w:ascii="Arial" w:hAnsi="Arial" w:cs="Arial"/>
                <w:b/>
                <w:bCs/>
              </w:rPr>
              <w:t>"Detailed Planning Data"</w:t>
            </w:r>
          </w:p>
        </w:tc>
        <w:tc>
          <w:tcPr>
            <w:tcW w:w="6657" w:type="dxa"/>
            <w:gridSpan w:val="2"/>
          </w:tcPr>
          <w:p w14:paraId="6CA1ED7C" w14:textId="77777777" w:rsidR="00380C61" w:rsidRPr="00055DAC" w:rsidRDefault="00380C61" w:rsidP="00055DAC">
            <w:pPr>
              <w:pStyle w:val="BodyText"/>
              <w:jc w:val="both"/>
              <w:rPr>
                <w:rFonts w:ascii="Arial" w:hAnsi="Arial" w:cs="Arial"/>
              </w:rPr>
            </w:pPr>
            <w:r w:rsidRPr="00055DAC">
              <w:rPr>
                <w:rFonts w:ascii="Arial" w:hAnsi="Arial" w:cs="Arial"/>
              </w:rPr>
              <w:t xml:space="preserve">detailed additional data which </w:t>
            </w:r>
            <w:r w:rsidRPr="00055DAC">
              <w:rPr>
                <w:rFonts w:ascii="Arial" w:hAnsi="Arial" w:cs="Arial"/>
                <w:b/>
                <w:bCs/>
              </w:rPr>
              <w:t>The Company</w:t>
            </w:r>
            <w:r w:rsidRPr="00055DAC">
              <w:rPr>
                <w:rFonts w:ascii="Arial" w:hAnsi="Arial" w:cs="Arial"/>
              </w:rPr>
              <w:t xml:space="preserve"> requires under the </w:t>
            </w:r>
            <w:r w:rsidRPr="00055DAC">
              <w:rPr>
                <w:rFonts w:ascii="Arial" w:hAnsi="Arial" w:cs="Arial"/>
                <w:b/>
              </w:rPr>
              <w:t>PC</w:t>
            </w:r>
            <w:r w:rsidRPr="00055DAC">
              <w:rPr>
                <w:rFonts w:ascii="Arial" w:hAnsi="Arial" w:cs="Arial"/>
              </w:rPr>
              <w:t xml:space="preserve"> in support of Standard Planning Data;</w:t>
            </w:r>
          </w:p>
        </w:tc>
      </w:tr>
      <w:tr w:rsidR="00852789" w:rsidRPr="00055DAC" w14:paraId="2532ED13" w14:textId="77777777" w:rsidTr="006C65B2">
        <w:tc>
          <w:tcPr>
            <w:tcW w:w="2695" w:type="dxa"/>
          </w:tcPr>
          <w:p w14:paraId="5B4E25D6" w14:textId="0984CA54" w:rsidR="00852789" w:rsidRPr="00055DAC" w:rsidRDefault="00852789" w:rsidP="00055DAC">
            <w:pPr>
              <w:spacing w:line="360" w:lineRule="auto"/>
              <w:jc w:val="both"/>
              <w:rPr>
                <w:rFonts w:ascii="Arial" w:hAnsi="Arial" w:cs="Arial"/>
                <w:szCs w:val="22"/>
              </w:rPr>
            </w:pPr>
            <w:r w:rsidRPr="00055DAC">
              <w:rPr>
                <w:rFonts w:ascii="Arial" w:hAnsi="Arial" w:cs="Arial"/>
                <w:b/>
                <w:bCs/>
                <w:szCs w:val="22"/>
              </w:rPr>
              <w:t>“Developer”</w:t>
            </w:r>
          </w:p>
        </w:tc>
        <w:tc>
          <w:tcPr>
            <w:tcW w:w="6657" w:type="dxa"/>
            <w:gridSpan w:val="2"/>
          </w:tcPr>
          <w:p w14:paraId="4652B715" w14:textId="77777777" w:rsidR="00852789" w:rsidRPr="00055DAC" w:rsidRDefault="00852789" w:rsidP="00055DAC">
            <w:pPr>
              <w:jc w:val="both"/>
              <w:rPr>
                <w:rFonts w:ascii="Arial" w:hAnsi="Arial" w:cs="Arial"/>
                <w:szCs w:val="22"/>
              </w:rPr>
            </w:pPr>
            <w:r w:rsidRPr="00055DAC">
              <w:rPr>
                <w:rFonts w:ascii="Arial" w:hAnsi="Arial" w:cs="Arial"/>
                <w:szCs w:val="22"/>
              </w:rPr>
              <w:t xml:space="preserve">In the context of the connection agreements between </w:t>
            </w:r>
            <w:r w:rsidRPr="00055DAC">
              <w:rPr>
                <w:rFonts w:ascii="Arial" w:hAnsi="Arial" w:cs="Arial"/>
                <w:b/>
                <w:bCs/>
                <w:szCs w:val="22"/>
              </w:rPr>
              <w:t>The Company</w:t>
            </w:r>
            <w:r w:rsidRPr="00055DAC">
              <w:rPr>
                <w:rFonts w:ascii="Arial" w:hAnsi="Arial" w:cs="Arial"/>
                <w:szCs w:val="22"/>
              </w:rPr>
              <w:t xml:space="preserve"> and the owner/operator of a </w:t>
            </w:r>
            <w:r w:rsidRPr="00055DAC">
              <w:rPr>
                <w:rFonts w:ascii="Arial" w:hAnsi="Arial" w:cs="Arial"/>
                <w:b/>
                <w:bCs/>
                <w:szCs w:val="22"/>
              </w:rPr>
              <w:t>Distribution System</w:t>
            </w:r>
            <w:r w:rsidRPr="00055DAC">
              <w:rPr>
                <w:rFonts w:ascii="Arial" w:hAnsi="Arial" w:cs="Arial"/>
                <w:szCs w:val="22"/>
              </w:rPr>
              <w:t xml:space="preserve"> where those agreements or </w:t>
            </w:r>
            <w:r w:rsidRPr="00055DAC">
              <w:rPr>
                <w:rFonts w:ascii="Arial" w:hAnsi="Arial" w:cs="Arial"/>
                <w:b/>
                <w:bCs/>
                <w:szCs w:val="22"/>
              </w:rPr>
              <w:t>Modifications</w:t>
            </w:r>
            <w:r w:rsidRPr="00055DAC">
              <w:rPr>
                <w:rFonts w:ascii="Arial" w:hAnsi="Arial" w:cs="Arial"/>
                <w:szCs w:val="22"/>
              </w:rPr>
              <w:t xml:space="preserve"> to those agreements are triggered by</w:t>
            </w:r>
            <w:r w:rsidRPr="00055DAC">
              <w:rPr>
                <w:rFonts w:ascii="Arial" w:hAnsi="Arial" w:cs="Arial"/>
                <w:b/>
                <w:bCs/>
                <w:szCs w:val="22"/>
              </w:rPr>
              <w:t xml:space="preserve"> Embedded Power Stations</w:t>
            </w:r>
            <w:r w:rsidRPr="00055DAC">
              <w:rPr>
                <w:rFonts w:ascii="Arial" w:hAnsi="Arial" w:cs="Arial"/>
                <w:szCs w:val="22"/>
              </w:rPr>
              <w:t xml:space="preserve"> means the developer of the </w:t>
            </w:r>
            <w:r w:rsidRPr="00055DAC">
              <w:rPr>
                <w:rFonts w:ascii="Arial" w:hAnsi="Arial" w:cs="Arial"/>
                <w:b/>
                <w:bCs/>
                <w:szCs w:val="22"/>
              </w:rPr>
              <w:t>Embedded Power Station</w:t>
            </w:r>
            <w:r w:rsidRPr="00055DAC">
              <w:rPr>
                <w:rFonts w:ascii="Arial" w:hAnsi="Arial" w:cs="Arial"/>
                <w:szCs w:val="22"/>
              </w:rPr>
              <w:t xml:space="preserve"> as more particularly described in those agreements; </w:t>
            </w:r>
          </w:p>
          <w:p w14:paraId="600E71DC" w14:textId="77777777" w:rsidR="00852789" w:rsidRPr="00055DAC" w:rsidRDefault="00852789" w:rsidP="00055DAC">
            <w:pPr>
              <w:jc w:val="both"/>
              <w:rPr>
                <w:rFonts w:ascii="Arial" w:hAnsi="Arial" w:cs="Arial"/>
                <w:szCs w:val="22"/>
              </w:rPr>
            </w:pPr>
          </w:p>
        </w:tc>
      </w:tr>
      <w:tr w:rsidR="00380C61" w:rsidRPr="00055DAC" w14:paraId="5F23CFB6" w14:textId="77777777" w:rsidTr="006C65B2">
        <w:tc>
          <w:tcPr>
            <w:tcW w:w="2695" w:type="dxa"/>
          </w:tcPr>
          <w:p w14:paraId="4C8AE472"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Developer Capacity</w:t>
            </w:r>
            <w:r w:rsidRPr="00055DAC">
              <w:rPr>
                <w:rFonts w:ascii="Arial" w:hAnsi="Arial" w:cs="Arial"/>
                <w:szCs w:val="22"/>
              </w:rPr>
              <w:t>”</w:t>
            </w:r>
          </w:p>
        </w:tc>
        <w:tc>
          <w:tcPr>
            <w:tcW w:w="6657" w:type="dxa"/>
            <w:gridSpan w:val="2"/>
          </w:tcPr>
          <w:p w14:paraId="076AD278" w14:textId="77777777" w:rsidR="00380C61" w:rsidRPr="00055DAC" w:rsidRDefault="00380C61" w:rsidP="00055DAC">
            <w:pPr>
              <w:jc w:val="both"/>
              <w:rPr>
                <w:rFonts w:ascii="Arial" w:hAnsi="Arial" w:cs="Arial"/>
                <w:szCs w:val="22"/>
              </w:rPr>
            </w:pPr>
            <w:r w:rsidRPr="00055DAC">
              <w:rPr>
                <w:rFonts w:ascii="Arial" w:hAnsi="Arial" w:cs="Arial"/>
                <w:szCs w:val="22"/>
              </w:rPr>
              <w:t xml:space="preserve">the MW figure as specified as such by a </w:t>
            </w:r>
            <w:r w:rsidRPr="00055DAC">
              <w:rPr>
                <w:rFonts w:ascii="Arial" w:hAnsi="Arial" w:cs="Arial"/>
                <w:b/>
                <w:szCs w:val="22"/>
              </w:rPr>
              <w:t>User</w:t>
            </w:r>
            <w:r w:rsidRPr="00055DAC">
              <w:rPr>
                <w:rFonts w:ascii="Arial" w:hAnsi="Arial" w:cs="Arial"/>
                <w:szCs w:val="22"/>
              </w:rPr>
              <w:t xml:space="preserve"> in a </w:t>
            </w:r>
            <w:r w:rsidRPr="00055DAC">
              <w:rPr>
                <w:rFonts w:ascii="Arial" w:hAnsi="Arial" w:cs="Arial"/>
                <w:b/>
                <w:szCs w:val="22"/>
              </w:rPr>
              <w:t>BELLA</w:t>
            </w:r>
            <w:r w:rsidRPr="00055DAC">
              <w:rPr>
                <w:rFonts w:ascii="Arial" w:hAnsi="Arial" w:cs="Arial"/>
                <w:szCs w:val="22"/>
              </w:rPr>
              <w:t xml:space="preserve"> or in a </w:t>
            </w:r>
            <w:r w:rsidRPr="00055DAC">
              <w:rPr>
                <w:rFonts w:ascii="Arial" w:hAnsi="Arial" w:cs="Arial"/>
                <w:b/>
                <w:szCs w:val="22"/>
              </w:rPr>
              <w:t>Construction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between </w:t>
            </w:r>
            <w:r w:rsidRPr="00055DAC">
              <w:rPr>
                <w:rFonts w:ascii="Arial" w:hAnsi="Arial" w:cs="Arial"/>
                <w:b/>
                <w:szCs w:val="22"/>
              </w:rPr>
              <w:t>The Company</w:t>
            </w:r>
            <w:r w:rsidRPr="00055DAC">
              <w:rPr>
                <w:rFonts w:ascii="Arial" w:hAnsi="Arial" w:cs="Arial"/>
                <w:szCs w:val="22"/>
              </w:rPr>
              <w:t xml:space="preserve"> and a </w:t>
            </w:r>
            <w:r w:rsidRPr="00055DAC">
              <w:rPr>
                <w:rFonts w:ascii="Arial" w:hAnsi="Arial" w:cs="Arial"/>
                <w:b/>
                <w:szCs w:val="22"/>
              </w:rPr>
              <w:t>User</w:t>
            </w:r>
            <w:r w:rsidRPr="00055DAC">
              <w:rPr>
                <w:rFonts w:ascii="Arial" w:hAnsi="Arial" w:cs="Arial"/>
                <w:szCs w:val="22"/>
              </w:rPr>
              <w:t xml:space="preserve"> in the category of a </w:t>
            </w:r>
            <w:r w:rsidRPr="00055DAC">
              <w:rPr>
                <w:rFonts w:ascii="Arial" w:hAnsi="Arial" w:cs="Arial"/>
                <w:b/>
                <w:szCs w:val="22"/>
              </w:rPr>
              <w:t>Distribution System</w:t>
            </w:r>
            <w:r w:rsidRPr="00055DAC">
              <w:rPr>
                <w:rFonts w:ascii="Arial" w:hAnsi="Arial" w:cs="Arial"/>
                <w:szCs w:val="22"/>
              </w:rPr>
              <w:t xml:space="preserve"> directly connected to the </w:t>
            </w:r>
            <w:r w:rsidRPr="00055DAC">
              <w:rPr>
                <w:rFonts w:ascii="Arial" w:hAnsi="Arial" w:cs="Arial"/>
                <w:b/>
                <w:szCs w:val="22"/>
              </w:rPr>
              <w:t>National Electricity Transmission System</w:t>
            </w:r>
            <w:r w:rsidRPr="00055DAC">
              <w:rPr>
                <w:rFonts w:ascii="Arial" w:hAnsi="Arial" w:cs="Arial"/>
                <w:szCs w:val="22"/>
              </w:rPr>
              <w:t xml:space="preserve"> </w:t>
            </w:r>
            <w:proofErr w:type="gramStart"/>
            <w:r w:rsidRPr="00055DAC">
              <w:rPr>
                <w:rFonts w:ascii="Arial" w:hAnsi="Arial" w:cs="Arial"/>
                <w:szCs w:val="22"/>
              </w:rPr>
              <w:t>as a consequence of</w:t>
            </w:r>
            <w:proofErr w:type="gramEnd"/>
            <w:r w:rsidRPr="00055DAC">
              <w:rPr>
                <w:rFonts w:ascii="Arial" w:hAnsi="Arial" w:cs="Arial"/>
                <w:szCs w:val="22"/>
              </w:rPr>
              <w:t xml:space="preserve"> a </w:t>
            </w:r>
            <w:r w:rsidRPr="00055DAC">
              <w:rPr>
                <w:rFonts w:ascii="Arial" w:hAnsi="Arial" w:cs="Arial"/>
                <w:b/>
                <w:szCs w:val="22"/>
              </w:rPr>
              <w:t xml:space="preserve">Request for a Statement of </w:t>
            </w:r>
            <w:proofErr w:type="gramStart"/>
            <w:r w:rsidRPr="00055DAC">
              <w:rPr>
                <w:rFonts w:ascii="Arial" w:hAnsi="Arial" w:cs="Arial"/>
                <w:b/>
                <w:szCs w:val="22"/>
              </w:rPr>
              <w:t>Works</w:t>
            </w:r>
            <w:r w:rsidRPr="00055DAC">
              <w:rPr>
                <w:rFonts w:ascii="Arial" w:hAnsi="Arial" w:cs="Arial"/>
                <w:szCs w:val="22"/>
              </w:rPr>
              <w:t>;</w:t>
            </w:r>
            <w:proofErr w:type="gramEnd"/>
            <w:r w:rsidRPr="00055DAC">
              <w:rPr>
                <w:rFonts w:ascii="Arial" w:hAnsi="Arial" w:cs="Arial"/>
                <w:szCs w:val="22"/>
              </w:rPr>
              <w:t xml:space="preserve"> </w:t>
            </w:r>
          </w:p>
          <w:p w14:paraId="2818EC09" w14:textId="77777777" w:rsidR="00380C61" w:rsidRPr="00055DAC" w:rsidRDefault="00380C61" w:rsidP="00055DAC">
            <w:pPr>
              <w:jc w:val="both"/>
              <w:rPr>
                <w:rFonts w:ascii="Arial" w:hAnsi="Arial" w:cs="Arial"/>
                <w:szCs w:val="22"/>
              </w:rPr>
            </w:pPr>
          </w:p>
        </w:tc>
      </w:tr>
      <w:tr w:rsidR="00380C61" w:rsidRPr="00055DAC" w14:paraId="42DB8257" w14:textId="77777777" w:rsidTr="006C65B2">
        <w:tc>
          <w:tcPr>
            <w:tcW w:w="2695" w:type="dxa"/>
          </w:tcPr>
          <w:p w14:paraId="7BE46D07" w14:textId="77777777" w:rsidR="00380C61" w:rsidRPr="00055DAC" w:rsidRDefault="00380C61" w:rsidP="00055DAC">
            <w:pPr>
              <w:pStyle w:val="BodyText"/>
              <w:rPr>
                <w:rFonts w:ascii="Arial" w:hAnsi="Arial" w:cs="Arial"/>
                <w:b/>
                <w:bCs/>
              </w:rPr>
            </w:pPr>
            <w:r w:rsidRPr="00055DAC">
              <w:rPr>
                <w:rFonts w:ascii="Arial" w:hAnsi="Arial" w:cs="Arial"/>
                <w:b/>
                <w:bCs/>
              </w:rPr>
              <w:t>"Directive"</w:t>
            </w:r>
          </w:p>
        </w:tc>
        <w:tc>
          <w:tcPr>
            <w:tcW w:w="6657" w:type="dxa"/>
            <w:gridSpan w:val="2"/>
          </w:tcPr>
          <w:p w14:paraId="0537A5AD" w14:textId="77777777" w:rsidR="00380C61" w:rsidRPr="00055DAC" w:rsidRDefault="00380C61" w:rsidP="00055DAC">
            <w:pPr>
              <w:pStyle w:val="BodyText"/>
              <w:jc w:val="both"/>
              <w:rPr>
                <w:rFonts w:ascii="Arial" w:hAnsi="Arial" w:cs="Arial"/>
              </w:rPr>
            </w:pPr>
            <w:r w:rsidRPr="00055DAC">
              <w:rPr>
                <w:rFonts w:ascii="Arial" w:hAnsi="Arial" w:cs="Arial"/>
              </w:rPr>
              <w:t xml:space="preserve">includes any present or future directive, requirement, instruction, direction or rule of any </w:t>
            </w:r>
            <w:r w:rsidRPr="00055DAC">
              <w:rPr>
                <w:rFonts w:ascii="Arial" w:hAnsi="Arial" w:cs="Arial"/>
                <w:b/>
              </w:rPr>
              <w:t>Competent Authority</w:t>
            </w:r>
            <w:r w:rsidRPr="00055DAC">
              <w:rPr>
                <w:rFonts w:ascii="Arial" w:hAnsi="Arial" w:cs="Arial"/>
              </w:rPr>
              <w:t xml:space="preserve">, (but only, if not having the force of law, if compliance with the </w:t>
            </w:r>
            <w:r w:rsidRPr="00055DAC">
              <w:rPr>
                <w:rFonts w:ascii="Arial" w:hAnsi="Arial" w:cs="Arial"/>
                <w:b/>
              </w:rPr>
              <w:t>Directive</w:t>
            </w:r>
            <w:r w:rsidRPr="00055DAC">
              <w:rPr>
                <w:rFonts w:ascii="Arial" w:hAnsi="Arial" w:cs="Arial"/>
              </w:rPr>
              <w:t xml:space="preserve"> is in accordance with the general practice of persons to whom the </w:t>
            </w:r>
            <w:r w:rsidRPr="00055DAC">
              <w:rPr>
                <w:rFonts w:ascii="Arial" w:hAnsi="Arial" w:cs="Arial"/>
                <w:b/>
              </w:rPr>
              <w:t>Directive</w:t>
            </w:r>
            <w:r w:rsidRPr="00055DAC">
              <w:rPr>
                <w:rFonts w:ascii="Arial" w:hAnsi="Arial" w:cs="Arial"/>
              </w:rPr>
              <w:t xml:space="preserve"> is addressed) and includes any modification, extension or replacement thereof then in force;</w:t>
            </w:r>
          </w:p>
        </w:tc>
      </w:tr>
      <w:tr w:rsidR="00380C61" w:rsidRPr="00055DAC" w14:paraId="45CA41BE" w14:textId="77777777" w:rsidTr="006C65B2">
        <w:tc>
          <w:tcPr>
            <w:tcW w:w="2695" w:type="dxa"/>
          </w:tcPr>
          <w:p w14:paraId="7A2408B0" w14:textId="77777777" w:rsidR="00380C61" w:rsidRPr="00055DAC" w:rsidRDefault="00380C61" w:rsidP="00055DAC">
            <w:pPr>
              <w:pStyle w:val="BodyText"/>
              <w:rPr>
                <w:rFonts w:ascii="Arial" w:hAnsi="Arial" w:cs="Arial"/>
                <w:b/>
                <w:bCs/>
                <w:i/>
                <w:iCs/>
              </w:rPr>
            </w:pPr>
            <w:r w:rsidRPr="00055DAC">
              <w:rPr>
                <w:rFonts w:ascii="Arial" w:hAnsi="Arial" w:cs="Arial"/>
                <w:b/>
                <w:bCs/>
              </w:rPr>
              <w:t>“</w:t>
            </w:r>
            <w:proofErr w:type="gramStart"/>
            <w:r w:rsidRPr="00055DAC">
              <w:rPr>
                <w:rFonts w:ascii="Arial" w:hAnsi="Arial" w:cs="Arial"/>
                <w:b/>
                <w:bCs/>
              </w:rPr>
              <w:t>Directly-Connected</w:t>
            </w:r>
            <w:proofErr w:type="gramEnd"/>
            <w:r w:rsidRPr="00055DAC">
              <w:rPr>
                <w:rFonts w:ascii="Arial" w:hAnsi="Arial" w:cs="Arial"/>
                <w:b/>
                <w:bCs/>
              </w:rPr>
              <w:t xml:space="preserve"> User” or “</w:t>
            </w:r>
            <w:proofErr w:type="gramStart"/>
            <w:r w:rsidRPr="00055DAC">
              <w:rPr>
                <w:rFonts w:ascii="Arial" w:hAnsi="Arial" w:cs="Arial"/>
                <w:b/>
                <w:bCs/>
              </w:rPr>
              <w:t>Directly-Connected</w:t>
            </w:r>
            <w:proofErr w:type="gramEnd"/>
            <w:r w:rsidRPr="00055DAC">
              <w:rPr>
                <w:rFonts w:ascii="Arial" w:hAnsi="Arial" w:cs="Arial"/>
                <w:b/>
                <w:bCs/>
              </w:rPr>
              <w:t xml:space="preserve"> Customer”</w:t>
            </w:r>
          </w:p>
        </w:tc>
        <w:tc>
          <w:tcPr>
            <w:tcW w:w="6657" w:type="dxa"/>
            <w:gridSpan w:val="2"/>
          </w:tcPr>
          <w:p w14:paraId="536E33E9" w14:textId="77777777" w:rsidR="00380C61" w:rsidRPr="00055DAC" w:rsidRDefault="00380C61" w:rsidP="00055DAC">
            <w:pPr>
              <w:pStyle w:val="BodyText"/>
              <w:jc w:val="both"/>
              <w:rPr>
                <w:rFonts w:ascii="Arial" w:hAnsi="Arial" w:cs="Arial"/>
              </w:rPr>
            </w:pPr>
            <w:r w:rsidRPr="00055DAC">
              <w:rPr>
                <w:rFonts w:ascii="Arial" w:hAnsi="Arial" w:cs="Arial"/>
              </w:rPr>
              <w:t xml:space="preserve">A large, usually industrial, consumer of electricity who is directly connected to the </w:t>
            </w:r>
            <w:r w:rsidRPr="00055DAC">
              <w:rPr>
                <w:rFonts w:ascii="Arial" w:hAnsi="Arial" w:cs="Arial"/>
                <w:b/>
                <w:bCs/>
              </w:rPr>
              <w:t>National Electricity Transmission System</w:t>
            </w:r>
            <w:r w:rsidRPr="00055DAC">
              <w:rPr>
                <w:rFonts w:ascii="Arial" w:hAnsi="Arial" w:cs="Arial"/>
              </w:rPr>
              <w:t>;</w:t>
            </w:r>
          </w:p>
        </w:tc>
      </w:tr>
      <w:tr w:rsidR="00380C61" w:rsidRPr="00055DAC" w14:paraId="6417E38D" w14:textId="77777777" w:rsidTr="006C65B2">
        <w:tc>
          <w:tcPr>
            <w:tcW w:w="2695" w:type="dxa"/>
          </w:tcPr>
          <w:p w14:paraId="7B48F687" w14:textId="77777777" w:rsidR="00380C61" w:rsidRPr="00055DAC" w:rsidRDefault="00380C61" w:rsidP="00055DAC">
            <w:pPr>
              <w:pStyle w:val="BodyText"/>
              <w:rPr>
                <w:rFonts w:ascii="Arial" w:hAnsi="Arial" w:cs="Arial"/>
                <w:b/>
                <w:bCs/>
              </w:rPr>
            </w:pPr>
            <w:r w:rsidRPr="00055DAC">
              <w:rPr>
                <w:rFonts w:ascii="Arial" w:hAnsi="Arial" w:cs="Arial"/>
                <w:b/>
                <w:bCs/>
              </w:rPr>
              <w:t>"Disconnect" or "Disconnection"</w:t>
            </w:r>
          </w:p>
        </w:tc>
        <w:tc>
          <w:tcPr>
            <w:tcW w:w="6657" w:type="dxa"/>
            <w:gridSpan w:val="2"/>
          </w:tcPr>
          <w:p w14:paraId="39269773" w14:textId="77777777" w:rsidR="00380C61" w:rsidRPr="00055DAC" w:rsidRDefault="00380C61" w:rsidP="00F629C1">
            <w:pPr>
              <w:pStyle w:val="BodyText"/>
              <w:spacing w:after="120"/>
              <w:jc w:val="both"/>
              <w:rPr>
                <w:rFonts w:ascii="Arial" w:hAnsi="Arial" w:cs="Arial"/>
              </w:rPr>
            </w:pPr>
            <w:r w:rsidRPr="00055DAC">
              <w:rPr>
                <w:rFonts w:ascii="Arial" w:hAnsi="Arial" w:cs="Arial"/>
              </w:rPr>
              <w:t>without prejudice to the interpretation of the terms "</w:t>
            </w:r>
            <w:r w:rsidRPr="00055DAC">
              <w:rPr>
                <w:rFonts w:ascii="Arial" w:hAnsi="Arial" w:cs="Arial"/>
                <w:b/>
              </w:rPr>
              <w:t>Disconnect</w:t>
            </w:r>
            <w:r w:rsidRPr="00055DAC">
              <w:rPr>
                <w:rFonts w:ascii="Arial" w:hAnsi="Arial" w:cs="Arial"/>
              </w:rPr>
              <w:t>" or "</w:t>
            </w:r>
            <w:r w:rsidRPr="00055DAC">
              <w:rPr>
                <w:rFonts w:ascii="Arial" w:hAnsi="Arial" w:cs="Arial"/>
                <w:b/>
              </w:rPr>
              <w:t>Disconnection</w:t>
            </w:r>
            <w:r w:rsidRPr="00055DAC">
              <w:rPr>
                <w:rFonts w:ascii="Arial" w:hAnsi="Arial" w:cs="Arial"/>
              </w:rPr>
              <w:t xml:space="preserve">" to </w:t>
            </w:r>
            <w:r w:rsidRPr="00055DAC">
              <w:rPr>
                <w:rFonts w:ascii="Arial" w:hAnsi="Arial" w:cs="Arial"/>
                <w:b/>
              </w:rPr>
              <w:t>Users</w:t>
            </w:r>
            <w:r w:rsidRPr="00055DAC">
              <w:rPr>
                <w:rFonts w:ascii="Arial" w:hAnsi="Arial" w:cs="Arial"/>
              </w:rPr>
              <w:t xml:space="preserve"> acting in capacities other than those detailed, the following definitions shall apply: </w:t>
            </w:r>
          </w:p>
          <w:p w14:paraId="188CDABD"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 Large Power Stations</w:t>
            </w:r>
            <w:r w:rsidRPr="00055DAC">
              <w:rPr>
                <w:rFonts w:ascii="Arial" w:hAnsi="Arial" w:cs="Arial"/>
              </w:rPr>
              <w:t xml:space="preserve"> or </w:t>
            </w:r>
            <w:r w:rsidRPr="00055DAC">
              <w:rPr>
                <w:rFonts w:ascii="Arial" w:hAnsi="Arial" w:cs="Arial"/>
                <w:b/>
              </w:rPr>
              <w:t>Embedded Medium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passing power on to a </w:t>
            </w:r>
            <w:r w:rsidRPr="00055DAC">
              <w:rPr>
                <w:rFonts w:ascii="Arial" w:hAnsi="Arial" w:cs="Arial"/>
                <w:b/>
              </w:rPr>
              <w:t>Distribution System</w:t>
            </w:r>
            <w:r w:rsidRPr="00055DAC">
              <w:rPr>
                <w:rFonts w:ascii="Arial" w:hAnsi="Arial" w:cs="Arial"/>
              </w:rPr>
              <w:t xml:space="preserve"> through a connection to a </w:t>
            </w:r>
            <w:r w:rsidRPr="00055DAC">
              <w:rPr>
                <w:rFonts w:ascii="Arial" w:hAnsi="Arial" w:cs="Arial"/>
                <w:b/>
              </w:rPr>
              <w:t>Distribution System</w:t>
            </w:r>
            <w:r w:rsidRPr="00055DAC">
              <w:rPr>
                <w:rFonts w:ascii="Arial" w:hAnsi="Arial" w:cs="Arial"/>
              </w:rPr>
              <w:t xml:space="preserve"> which had not been commissioned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w:t>
            </w:r>
            <w:proofErr w:type="gramStart"/>
            <w:r w:rsidRPr="00055DAC">
              <w:rPr>
                <w:rFonts w:ascii="Arial" w:hAnsi="Arial" w:cs="Arial"/>
              </w:rPr>
              <w:t>means  permanent</w:t>
            </w:r>
            <w:proofErr w:type="gramEnd"/>
            <w:r w:rsidRPr="00055DAC">
              <w:rPr>
                <w:rFonts w:ascii="Arial" w:hAnsi="Arial" w:cs="Arial"/>
              </w:rPr>
              <w:t xml:space="preserve"> physical disconnection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at the site of connection to the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w:t>
            </w:r>
            <w:r w:rsidRPr="00055DAC">
              <w:rPr>
                <w:rFonts w:ascii="Arial" w:hAnsi="Arial" w:cs="Arial"/>
                <w:b/>
              </w:rPr>
              <w:br/>
            </w:r>
          </w:p>
          <w:p w14:paraId="6EB054D5"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who are </w:t>
            </w:r>
            <w:r w:rsidRPr="00055DAC">
              <w:rPr>
                <w:rFonts w:ascii="Arial" w:hAnsi="Arial" w:cs="Arial"/>
                <w:b/>
              </w:rPr>
              <w:t>Trading</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 Settlement Code</w:t>
            </w:r>
            <w:r w:rsidRPr="00055DAC">
              <w:rPr>
                <w:rFonts w:ascii="Arial" w:hAnsi="Arial" w:cs="Arial"/>
              </w:rPr>
              <w:t xml:space="preserve">) acting in their capacity as responsible for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which are </w:t>
            </w:r>
            <w:r w:rsidRPr="00055DAC">
              <w:rPr>
                <w:rFonts w:ascii="Arial" w:hAnsi="Arial" w:cs="Arial"/>
                <w:b/>
              </w:rPr>
              <w:t>Embedded</w:t>
            </w:r>
            <w:r w:rsidRPr="00055DAC">
              <w:rPr>
                <w:rFonts w:ascii="Arial" w:hAnsi="Arial" w:cs="Arial"/>
              </w:rPr>
              <w:t xml:space="preserve">, means, permanent physical disconnection of the </w:t>
            </w:r>
            <w:r w:rsidRPr="00055DAC">
              <w:rPr>
                <w:rFonts w:ascii="Arial" w:hAnsi="Arial" w:cs="Arial"/>
                <w:b/>
              </w:rPr>
              <w:t>User’s Equipment</w:t>
            </w:r>
            <w:r w:rsidRPr="00055DAC">
              <w:rPr>
                <w:rFonts w:ascii="Arial" w:hAnsi="Arial" w:cs="Arial"/>
              </w:rPr>
              <w:t xml:space="preserve"> or </w:t>
            </w:r>
            <w:r w:rsidRPr="00055DAC">
              <w:rPr>
                <w:rFonts w:ascii="Arial" w:hAnsi="Arial" w:cs="Arial"/>
                <w:b/>
              </w:rPr>
              <w:t>Equipment</w:t>
            </w:r>
            <w:r w:rsidRPr="00055DAC">
              <w:rPr>
                <w:rFonts w:ascii="Arial" w:hAnsi="Arial" w:cs="Arial"/>
              </w:rPr>
              <w:t xml:space="preserve"> for which the </w:t>
            </w:r>
            <w:r w:rsidRPr="00055DAC">
              <w:rPr>
                <w:rFonts w:ascii="Arial" w:hAnsi="Arial" w:cs="Arial"/>
                <w:b/>
              </w:rPr>
              <w:t>User</w:t>
            </w:r>
            <w:r w:rsidRPr="00055DAC">
              <w:rPr>
                <w:rFonts w:ascii="Arial" w:hAnsi="Arial" w:cs="Arial"/>
              </w:rPr>
              <w:t xml:space="preserve"> is responsible (as defined in Section K of the</w:t>
            </w:r>
            <w:r w:rsidRPr="00055DAC">
              <w:rPr>
                <w:rFonts w:ascii="Arial" w:hAnsi="Arial" w:cs="Arial"/>
                <w:b/>
              </w:rPr>
              <w:t xml:space="preserve"> Balancing and Settlement</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at the site of connection to the </w:t>
            </w:r>
            <w:r w:rsidRPr="00055DAC">
              <w:rPr>
                <w:rFonts w:ascii="Arial" w:hAnsi="Arial" w:cs="Arial"/>
                <w:b/>
              </w:rPr>
              <w:t>Distribution System</w:t>
            </w:r>
            <w:r w:rsidRPr="00055DAC">
              <w:rPr>
                <w:rFonts w:ascii="Arial" w:hAnsi="Arial" w:cs="Arial"/>
              </w:rPr>
              <w:t>;</w:t>
            </w:r>
          </w:p>
          <w:p w14:paraId="7DB356DA"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rPr>
              <w:t xml:space="preserve">(c)  for </w:t>
            </w:r>
            <w:r w:rsidRPr="00055DAC">
              <w:rPr>
                <w:rFonts w:ascii="Arial" w:hAnsi="Arial"/>
                <w:b/>
              </w:rPr>
              <w:t>Users</w:t>
            </w:r>
            <w:r w:rsidRPr="00055DAC">
              <w:rPr>
                <w:rFonts w:ascii="Arial" w:hAnsi="Arial"/>
              </w:rPr>
              <w:t xml:space="preserve"> acting in a capacity other than those detailed in (a) or (b), means permanent physical disconnection of a </w:t>
            </w:r>
            <w:r w:rsidRPr="00055DAC">
              <w:rPr>
                <w:rFonts w:ascii="Arial" w:hAnsi="Arial"/>
                <w:b/>
              </w:rPr>
              <w:t>User's Equipment</w:t>
            </w:r>
            <w:r w:rsidRPr="00055DAC">
              <w:rPr>
                <w:rFonts w:ascii="Arial" w:hAnsi="Arial"/>
              </w:rPr>
              <w:t xml:space="preserve"> at any given </w:t>
            </w:r>
            <w:r w:rsidRPr="00055DAC">
              <w:rPr>
                <w:rFonts w:ascii="Arial" w:hAnsi="Arial"/>
                <w:b/>
              </w:rPr>
              <w:t>Connection Site</w:t>
            </w:r>
            <w:r w:rsidRPr="00055DAC">
              <w:rPr>
                <w:rFonts w:ascii="Arial" w:hAnsi="Arial"/>
              </w:rPr>
              <w:t xml:space="preserve"> which permits removal thereof from the </w:t>
            </w:r>
            <w:r w:rsidRPr="00055DAC">
              <w:rPr>
                <w:rFonts w:ascii="Arial" w:hAnsi="Arial"/>
                <w:b/>
              </w:rPr>
              <w:t>Connection Site</w:t>
            </w:r>
            <w:r w:rsidRPr="00055DAC">
              <w:rPr>
                <w:rFonts w:ascii="Arial" w:hAnsi="Arial"/>
              </w:rPr>
              <w:t xml:space="preserve"> or removal of all </w:t>
            </w:r>
            <w:r w:rsidRPr="00055DAC">
              <w:rPr>
                <w:rFonts w:ascii="Arial" w:hAnsi="Arial"/>
                <w:b/>
              </w:rPr>
              <w:t>Transmission Connection Assets</w:t>
            </w:r>
            <w:r w:rsidRPr="00055DAC">
              <w:rPr>
                <w:rFonts w:ascii="Arial" w:hAnsi="Arial"/>
              </w:rPr>
              <w:t xml:space="preserve"> there from (as the case may be);</w:t>
            </w:r>
          </w:p>
        </w:tc>
      </w:tr>
      <w:tr w:rsidR="00380C61" w:rsidRPr="00055DAC" w14:paraId="0D1474AC" w14:textId="77777777" w:rsidTr="006C65B2">
        <w:tc>
          <w:tcPr>
            <w:tcW w:w="2695" w:type="dxa"/>
          </w:tcPr>
          <w:p w14:paraId="038189E5" w14:textId="77777777" w:rsidR="00380C61" w:rsidRPr="00055DAC" w:rsidRDefault="00380C61" w:rsidP="00055DAC">
            <w:pPr>
              <w:pStyle w:val="BodyText"/>
              <w:rPr>
                <w:rFonts w:ascii="Arial" w:hAnsi="Arial" w:cs="Arial"/>
                <w:b/>
                <w:bCs/>
              </w:rPr>
            </w:pPr>
            <w:r w:rsidRPr="00055DAC">
              <w:rPr>
                <w:rFonts w:ascii="Arial" w:hAnsi="Arial" w:cs="Arial"/>
                <w:b/>
                <w:bCs/>
              </w:rPr>
              <w:t>"Dispute Resolution Procedure"</w:t>
            </w:r>
          </w:p>
        </w:tc>
        <w:tc>
          <w:tcPr>
            <w:tcW w:w="6657" w:type="dxa"/>
            <w:gridSpan w:val="2"/>
          </w:tcPr>
          <w:p w14:paraId="1B93B85C"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the procedures set out in Section 7;</w:t>
            </w:r>
          </w:p>
        </w:tc>
      </w:tr>
      <w:tr w:rsidR="00380C61" w:rsidRPr="00055DAC" w14:paraId="31DD6A11" w14:textId="77777777" w:rsidTr="006C65B2">
        <w:tc>
          <w:tcPr>
            <w:tcW w:w="2695" w:type="dxa"/>
          </w:tcPr>
          <w:p w14:paraId="64CC9664" w14:textId="77777777" w:rsidR="00380C61" w:rsidRPr="00055DAC" w:rsidRDefault="00380C61" w:rsidP="00055DAC">
            <w:pPr>
              <w:pStyle w:val="BodyText"/>
              <w:rPr>
                <w:rFonts w:ascii="Arial" w:hAnsi="Arial" w:cs="Arial"/>
                <w:b/>
                <w:bCs/>
              </w:rPr>
            </w:pPr>
            <w:r w:rsidRPr="00055DAC">
              <w:rPr>
                <w:rFonts w:ascii="Arial" w:hAnsi="Arial" w:cs="Arial"/>
                <w:b/>
                <w:bCs/>
              </w:rPr>
              <w:t>"Dispute Statement"</w:t>
            </w:r>
          </w:p>
        </w:tc>
        <w:tc>
          <w:tcPr>
            <w:tcW w:w="6657" w:type="dxa"/>
            <w:gridSpan w:val="2"/>
          </w:tcPr>
          <w:p w14:paraId="17B2651B" w14:textId="74229C3F" w:rsidR="00380C61" w:rsidRPr="00055DAC" w:rsidRDefault="00380C61" w:rsidP="00055DAC">
            <w:pPr>
              <w:pStyle w:val="BodyText"/>
              <w:jc w:val="both"/>
              <w:rPr>
                <w:rFonts w:ascii="Arial" w:hAnsi="Arial" w:cs="Arial"/>
                <w:strike/>
              </w:rPr>
            </w:pPr>
            <w:r w:rsidRPr="00055DAC">
              <w:rPr>
                <w:rFonts w:ascii="Arial" w:hAnsi="Arial" w:cs="Arial"/>
              </w:rPr>
              <w:t>as defined in Paragraph 3.17.4;</w:t>
            </w:r>
          </w:p>
        </w:tc>
      </w:tr>
      <w:tr w:rsidR="00380C61" w:rsidRPr="00055DAC" w14:paraId="21EF50A3" w14:textId="77777777" w:rsidTr="006C65B2">
        <w:tc>
          <w:tcPr>
            <w:tcW w:w="2695" w:type="dxa"/>
          </w:tcPr>
          <w:p w14:paraId="163ADCEE" w14:textId="77777777" w:rsidR="00380C61" w:rsidRPr="00055DAC" w:rsidRDefault="00380C61" w:rsidP="00055DAC">
            <w:pPr>
              <w:rPr>
                <w:rFonts w:ascii="Arial" w:hAnsi="Arial" w:cs="Arial"/>
                <w:b/>
              </w:rPr>
            </w:pPr>
            <w:r w:rsidRPr="00055DAC">
              <w:rPr>
                <w:rFonts w:ascii="Arial" w:hAnsi="Arial" w:cs="Arial"/>
                <w:b/>
              </w:rPr>
              <w:t>“Distributed Generation”</w:t>
            </w:r>
          </w:p>
        </w:tc>
        <w:tc>
          <w:tcPr>
            <w:tcW w:w="6657" w:type="dxa"/>
            <w:gridSpan w:val="2"/>
          </w:tcPr>
          <w:p w14:paraId="6B3A4643" w14:textId="77777777" w:rsidR="00380C61" w:rsidRPr="00055DAC" w:rsidRDefault="00380C61" w:rsidP="00055DAC">
            <w:pPr>
              <w:jc w:val="both"/>
              <w:rPr>
                <w:rFonts w:ascii="Arial" w:hAnsi="Arial" w:cs="Arial"/>
              </w:rPr>
            </w:pPr>
            <w:r w:rsidRPr="00055DAC">
              <w:rPr>
                <w:rFonts w:ascii="Arial" w:hAnsi="Arial" w:cs="Arial"/>
              </w:rPr>
              <w:t xml:space="preserve">means for the purposes of the </w:t>
            </w:r>
            <w:r w:rsidRPr="00055DAC">
              <w:rPr>
                <w:rFonts w:ascii="Arial" w:hAnsi="Arial" w:cs="Arial"/>
                <w:b/>
              </w:rPr>
              <w:t xml:space="preserve">Connect and Manage Arrangements, </w:t>
            </w:r>
            <w:r w:rsidRPr="00055DAC">
              <w:rPr>
                <w:rFonts w:ascii="Arial" w:hAnsi="Arial" w:cs="Arial"/>
              </w:rPr>
              <w:t>Section 6</w:t>
            </w:r>
            <w:r w:rsidRPr="00055DAC">
              <w:rPr>
                <w:rFonts w:ascii="Arial" w:hAnsi="Arial" w:cs="Arial"/>
                <w:b/>
              </w:rPr>
              <w:t xml:space="preserve"> </w:t>
            </w:r>
            <w:r w:rsidRPr="00055DAC">
              <w:rPr>
                <w:rFonts w:ascii="Arial" w:hAnsi="Arial" w:cs="Arial"/>
              </w:rPr>
              <w:t>and Section 15 of the</w:t>
            </w:r>
            <w:r w:rsidRPr="00055DAC">
              <w:rPr>
                <w:rFonts w:ascii="Arial" w:hAnsi="Arial" w:cs="Arial"/>
                <w:b/>
              </w:rPr>
              <w:t xml:space="preserve"> CUSC</w:t>
            </w:r>
            <w:r w:rsidRPr="00055DAC">
              <w:rPr>
                <w:rFonts w:ascii="Arial" w:hAnsi="Arial" w:cs="Arial"/>
              </w:rPr>
              <w:t>:</w:t>
            </w:r>
          </w:p>
          <w:p w14:paraId="35A67433" w14:textId="77777777" w:rsidR="00380C61" w:rsidRPr="00055DAC" w:rsidRDefault="00380C61" w:rsidP="00055DAC">
            <w:pPr>
              <w:jc w:val="both"/>
              <w:rPr>
                <w:rFonts w:ascii="Arial" w:hAnsi="Arial" w:cs="Arial"/>
              </w:rPr>
            </w:pPr>
          </w:p>
          <w:p w14:paraId="4DC485BE" w14:textId="77777777" w:rsidR="00380C61" w:rsidRPr="00055DAC" w:rsidRDefault="00380C61" w:rsidP="00055DAC">
            <w:pPr>
              <w:pStyle w:val="CMSHeadL5"/>
              <w:numPr>
                <w:ilvl w:val="4"/>
                <w:numId w:val="18"/>
              </w:numPr>
              <w:tabs>
                <w:tab w:val="clear" w:pos="2551"/>
                <w:tab w:val="num" w:pos="0"/>
              </w:tabs>
              <w:ind w:left="432" w:hanging="2119"/>
              <w:jc w:val="both"/>
              <w:rPr>
                <w:rFonts w:ascii="Arial" w:hAnsi="Arial" w:cs="Arial"/>
              </w:rPr>
            </w:pPr>
            <w:r w:rsidRPr="00055DAC">
              <w:rPr>
                <w:rFonts w:ascii="Arial" w:hAnsi="Arial" w:cs="Arial"/>
                <w:szCs w:val="22"/>
              </w:rPr>
              <w:t>(a) an</w:t>
            </w:r>
            <w:r w:rsidRPr="00055DAC">
              <w:rPr>
                <w:rFonts w:ascii="Arial" w:hAnsi="Arial" w:cs="Arial"/>
                <w:b/>
                <w:szCs w:val="22"/>
              </w:rPr>
              <w:t xml:space="preserve"> Embedded Power Station </w:t>
            </w:r>
            <w:r w:rsidRPr="00055DAC">
              <w:rPr>
                <w:rFonts w:ascii="Arial" w:hAnsi="Arial" w:cs="Arial"/>
                <w:szCs w:val="22"/>
              </w:rPr>
              <w:t xml:space="preserve">which is the subject of a </w:t>
            </w:r>
            <w:r w:rsidRPr="00055DAC">
              <w:rPr>
                <w:rFonts w:ascii="Arial" w:hAnsi="Arial" w:cs="Arial"/>
                <w:b/>
                <w:szCs w:val="22"/>
              </w:rPr>
              <w:t>Bilateral Embedded Generation Agreement</w:t>
            </w:r>
            <w:r w:rsidRPr="00055DAC">
              <w:rPr>
                <w:rFonts w:ascii="Arial" w:hAnsi="Arial" w:cs="Arial"/>
                <w:szCs w:val="22"/>
              </w:rPr>
              <w:t>;</w:t>
            </w:r>
          </w:p>
          <w:p w14:paraId="074BB33A" w14:textId="77777777" w:rsidR="00380C61" w:rsidRPr="00055DAC" w:rsidRDefault="00380C61" w:rsidP="00055DAC">
            <w:pPr>
              <w:pStyle w:val="CMSHeadL5"/>
              <w:numPr>
                <w:ilvl w:val="0"/>
                <w:numId w:val="0"/>
              </w:numPr>
              <w:ind w:left="432" w:hanging="360"/>
              <w:jc w:val="both"/>
              <w:rPr>
                <w:rFonts w:ascii="Arial" w:hAnsi="Arial" w:cs="Arial"/>
              </w:rPr>
            </w:pPr>
            <w:r w:rsidRPr="00055DAC">
              <w:rPr>
                <w:rFonts w:ascii="Arial" w:hAnsi="Arial" w:cs="Arial"/>
                <w:szCs w:val="22"/>
              </w:rPr>
              <w:t xml:space="preserve">(b) an </w:t>
            </w:r>
            <w:r w:rsidRPr="00055DAC">
              <w:rPr>
                <w:rFonts w:ascii="Arial" w:hAnsi="Arial" w:cs="Arial"/>
                <w:b/>
                <w:szCs w:val="22"/>
              </w:rPr>
              <w:t xml:space="preserve">Embedded Power Station </w:t>
            </w:r>
            <w:proofErr w:type="gramStart"/>
            <w:r w:rsidRPr="00055DAC">
              <w:rPr>
                <w:rFonts w:ascii="Arial" w:hAnsi="Arial" w:cs="Arial"/>
                <w:szCs w:val="22"/>
              </w:rPr>
              <w:t>which</w:t>
            </w:r>
            <w:r w:rsidRPr="00055DAC">
              <w:rPr>
                <w:rFonts w:ascii="Arial" w:hAnsi="Arial" w:cs="Arial"/>
                <w:b/>
                <w:szCs w:val="22"/>
              </w:rPr>
              <w:t xml:space="preserve"> </w:t>
            </w:r>
            <w:r w:rsidRPr="00055DAC">
              <w:rPr>
                <w:rFonts w:ascii="Arial" w:hAnsi="Arial" w:cs="Arial"/>
                <w:szCs w:val="22"/>
              </w:rPr>
              <w:t xml:space="preserve"> is</w:t>
            </w:r>
            <w:proofErr w:type="gramEnd"/>
            <w:r w:rsidRPr="00055DAC">
              <w:rPr>
                <w:rFonts w:ascii="Arial" w:hAnsi="Arial" w:cs="Arial"/>
                <w:szCs w:val="22"/>
              </w:rPr>
              <w:t xml:space="preserve"> the subject of a </w:t>
            </w:r>
            <w:r w:rsidRPr="00055DAC">
              <w:rPr>
                <w:rFonts w:ascii="Arial" w:hAnsi="Arial" w:cs="Arial"/>
                <w:b/>
                <w:szCs w:val="22"/>
              </w:rPr>
              <w:t xml:space="preserve">Bilateral Embedded Licence </w:t>
            </w:r>
            <w:proofErr w:type="spellStart"/>
            <w:r w:rsidRPr="00055DAC">
              <w:rPr>
                <w:rFonts w:ascii="Arial" w:hAnsi="Arial" w:cs="Arial"/>
                <w:b/>
                <w:szCs w:val="22"/>
              </w:rPr>
              <w:t>Exemptable</w:t>
            </w:r>
            <w:proofErr w:type="spellEnd"/>
            <w:r w:rsidRPr="00055DAC">
              <w:rPr>
                <w:rFonts w:ascii="Arial" w:hAnsi="Arial" w:cs="Arial"/>
                <w:b/>
                <w:szCs w:val="22"/>
              </w:rPr>
              <w:t xml:space="preserve"> Large Power Station </w:t>
            </w:r>
            <w:proofErr w:type="gramStart"/>
            <w:r w:rsidRPr="00055DAC">
              <w:rPr>
                <w:rFonts w:ascii="Arial" w:hAnsi="Arial" w:cs="Arial"/>
                <w:b/>
                <w:szCs w:val="22"/>
              </w:rPr>
              <w:t>Agreemen</w:t>
            </w:r>
            <w:r w:rsidRPr="00055DAC">
              <w:rPr>
                <w:rFonts w:ascii="Arial" w:hAnsi="Arial" w:cs="Arial"/>
                <w:szCs w:val="22"/>
              </w:rPr>
              <w:t>t;</w:t>
            </w:r>
            <w:proofErr w:type="gramEnd"/>
          </w:p>
          <w:p w14:paraId="7E276C71" w14:textId="77777777" w:rsidR="00380C61" w:rsidRPr="00055DAC" w:rsidRDefault="00380C61" w:rsidP="00055DAC">
            <w:pPr>
              <w:pStyle w:val="CMSHeadL5"/>
              <w:numPr>
                <w:ilvl w:val="0"/>
                <w:numId w:val="0"/>
              </w:numPr>
              <w:ind w:left="432" w:hanging="432"/>
              <w:jc w:val="both"/>
              <w:rPr>
                <w:rFonts w:ascii="Arial" w:hAnsi="Arial" w:cs="Arial"/>
              </w:rPr>
            </w:pPr>
            <w:r w:rsidRPr="00055DAC">
              <w:rPr>
                <w:rFonts w:ascii="Arial" w:hAnsi="Arial" w:cs="Arial"/>
                <w:szCs w:val="22"/>
              </w:rPr>
              <w:t xml:space="preserve">(c) a </w:t>
            </w:r>
            <w:r w:rsidRPr="00055DAC">
              <w:rPr>
                <w:rFonts w:ascii="Arial" w:hAnsi="Arial" w:cs="Arial"/>
                <w:b/>
                <w:szCs w:val="22"/>
              </w:rPr>
              <w:t>Relevant Embedded Medium Power Station</w:t>
            </w:r>
            <w:r w:rsidRPr="00055DAC">
              <w:rPr>
                <w:rFonts w:ascii="Arial" w:hAnsi="Arial" w:cs="Arial"/>
                <w:szCs w:val="22"/>
              </w:rPr>
              <w:t xml:space="preserve">; </w:t>
            </w:r>
          </w:p>
          <w:p w14:paraId="497829FB" w14:textId="77777777" w:rsidR="00380C61" w:rsidRPr="00055DAC" w:rsidRDefault="00380C61" w:rsidP="00055DAC">
            <w:pPr>
              <w:pStyle w:val="CMSHeadL5"/>
              <w:numPr>
                <w:ilvl w:val="4"/>
                <w:numId w:val="35"/>
              </w:numPr>
              <w:tabs>
                <w:tab w:val="clear" w:pos="2551"/>
                <w:tab w:val="num" w:pos="432"/>
              </w:tabs>
              <w:ind w:left="432" w:hanging="432"/>
              <w:rPr>
                <w:rFonts w:ascii="Arial" w:hAnsi="Arial" w:cs="Arial"/>
              </w:rPr>
            </w:pPr>
            <w:r w:rsidRPr="00055DAC">
              <w:rPr>
                <w:rFonts w:ascii="Arial" w:hAnsi="Arial" w:cs="Arial"/>
                <w:szCs w:val="22"/>
              </w:rPr>
              <w:t xml:space="preserve">a </w:t>
            </w:r>
            <w:r w:rsidRPr="00055DAC">
              <w:rPr>
                <w:rFonts w:ascii="Arial" w:hAnsi="Arial" w:cs="Arial"/>
                <w:b/>
                <w:szCs w:val="22"/>
              </w:rPr>
              <w:t>Relevant Embedded Small Power Station</w:t>
            </w:r>
            <w:r w:rsidRPr="00055DAC">
              <w:rPr>
                <w:rFonts w:ascii="Arial" w:hAnsi="Arial" w:cs="Arial"/>
                <w:szCs w:val="22"/>
              </w:rPr>
              <w:t>.</w:t>
            </w:r>
          </w:p>
        </w:tc>
      </w:tr>
      <w:tr w:rsidR="00380C61" w:rsidRPr="00055DAC" w14:paraId="2B6118F9" w14:textId="77777777" w:rsidTr="006C65B2">
        <w:tc>
          <w:tcPr>
            <w:tcW w:w="2695" w:type="dxa"/>
          </w:tcPr>
          <w:p w14:paraId="74F53782" w14:textId="77777777" w:rsidR="00380C61" w:rsidRPr="00055DAC" w:rsidRDefault="00380C61" w:rsidP="00055DAC">
            <w:pPr>
              <w:pStyle w:val="BodyText"/>
              <w:rPr>
                <w:rFonts w:ascii="Arial" w:hAnsi="Arial" w:cs="Arial"/>
                <w:b/>
                <w:bCs/>
              </w:rPr>
            </w:pPr>
            <w:r w:rsidRPr="00055DAC">
              <w:rPr>
                <w:rFonts w:ascii="Arial" w:hAnsi="Arial" w:cs="Arial"/>
                <w:b/>
                <w:bCs/>
              </w:rPr>
              <w:t>"Distribution Agreement"</w:t>
            </w:r>
          </w:p>
        </w:tc>
        <w:tc>
          <w:tcPr>
            <w:tcW w:w="6657" w:type="dxa"/>
            <w:gridSpan w:val="2"/>
          </w:tcPr>
          <w:p w14:paraId="7E5F5C3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by a </w:t>
            </w:r>
            <w:r w:rsidRPr="00055DAC">
              <w:rPr>
                <w:rFonts w:ascii="Arial" w:hAnsi="Arial" w:cs="Arial"/>
                <w:b/>
              </w:rPr>
              <w:t>User</w:t>
            </w:r>
            <w:r w:rsidRPr="00055DAC">
              <w:rPr>
                <w:rFonts w:ascii="Arial" w:hAnsi="Arial" w:cs="Arial"/>
              </w:rPr>
              <w:t xml:space="preserve"> with the owner/operator of the </w:t>
            </w:r>
            <w:r w:rsidRPr="00055DAC">
              <w:rPr>
                <w:rFonts w:ascii="Arial" w:hAnsi="Arial" w:cs="Arial"/>
                <w:b/>
              </w:rPr>
              <w:t>Distribution System</w:t>
            </w:r>
            <w:r w:rsidRPr="00055DAC">
              <w:rPr>
                <w:rFonts w:ascii="Arial" w:hAnsi="Arial" w:cs="Arial"/>
              </w:rPr>
              <w:t xml:space="preserve"> for the 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(or equipment for which the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to and use of such </w:t>
            </w:r>
            <w:r w:rsidRPr="00055DAC">
              <w:rPr>
                <w:rFonts w:ascii="Arial" w:hAnsi="Arial" w:cs="Arial"/>
                <w:b/>
              </w:rPr>
              <w:t>Distribution System</w:t>
            </w:r>
            <w:r w:rsidRPr="00055DAC">
              <w:rPr>
                <w:rFonts w:ascii="Arial" w:hAnsi="Arial" w:cs="Arial"/>
              </w:rPr>
              <w:t>;</w:t>
            </w:r>
          </w:p>
        </w:tc>
      </w:tr>
      <w:tr w:rsidR="00380C61" w:rsidRPr="00055DAC" w14:paraId="6B568772" w14:textId="77777777" w:rsidTr="006C65B2">
        <w:tc>
          <w:tcPr>
            <w:tcW w:w="2695" w:type="dxa"/>
          </w:tcPr>
          <w:p w14:paraId="4707D974" w14:textId="77777777" w:rsidR="00380C61" w:rsidRPr="00055DAC" w:rsidRDefault="00380C61" w:rsidP="00055DAC">
            <w:pPr>
              <w:pStyle w:val="BodyText"/>
              <w:rPr>
                <w:rFonts w:ascii="Arial" w:hAnsi="Arial" w:cs="Arial"/>
                <w:b/>
                <w:bCs/>
              </w:rPr>
            </w:pPr>
            <w:r w:rsidRPr="00055DAC">
              <w:rPr>
                <w:rFonts w:ascii="Arial" w:hAnsi="Arial" w:cs="Arial"/>
                <w:b/>
                <w:bCs/>
              </w:rPr>
              <w:t>"Distribution Code(s)"</w:t>
            </w:r>
          </w:p>
        </w:tc>
        <w:tc>
          <w:tcPr>
            <w:tcW w:w="6657" w:type="dxa"/>
            <w:gridSpan w:val="2"/>
          </w:tcPr>
          <w:p w14:paraId="132E1E8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Distribution Code(s)</w:t>
            </w:r>
            <w:r w:rsidRPr="00055DAC">
              <w:rPr>
                <w:rFonts w:ascii="Arial" w:hAnsi="Arial" w:cs="Arial"/>
              </w:rPr>
              <w:t xml:space="preserve"> drawn up by </w:t>
            </w:r>
            <w:r w:rsidRPr="00055DAC">
              <w:rPr>
                <w:rFonts w:ascii="Arial" w:hAnsi="Arial" w:cs="Arial"/>
                <w:b/>
              </w:rPr>
              <w:t xml:space="preserve">Public Distribution System Operators </w:t>
            </w:r>
            <w:r w:rsidRPr="00055DAC">
              <w:rPr>
                <w:rFonts w:ascii="Arial" w:hAnsi="Arial" w:cs="Arial"/>
              </w:rPr>
              <w:t xml:space="preserve">pursuant to the terms of their respective </w:t>
            </w:r>
            <w:r w:rsidRPr="00055DAC">
              <w:rPr>
                <w:rFonts w:ascii="Arial" w:hAnsi="Arial" w:cs="Arial"/>
                <w:b/>
              </w:rPr>
              <w:t>Licence(s)</w:t>
            </w:r>
            <w:r w:rsidRPr="00055DAC">
              <w:rPr>
                <w:rFonts w:ascii="Arial" w:hAnsi="Arial" w:cs="Arial"/>
              </w:rPr>
              <w:t xml:space="preserve"> as from time to time revised in accordance with those </w:t>
            </w:r>
            <w:r w:rsidRPr="00055DAC">
              <w:rPr>
                <w:rFonts w:ascii="Arial" w:hAnsi="Arial" w:cs="Arial"/>
                <w:b/>
              </w:rPr>
              <w:t>Licences</w:t>
            </w:r>
            <w:r w:rsidRPr="00055DAC">
              <w:rPr>
                <w:rFonts w:ascii="Arial" w:hAnsi="Arial" w:cs="Arial"/>
              </w:rPr>
              <w:t>;</w:t>
            </w:r>
          </w:p>
        </w:tc>
      </w:tr>
      <w:tr w:rsidR="00380C61" w:rsidRPr="00055DAC" w14:paraId="26632E39" w14:textId="77777777" w:rsidTr="006C65B2">
        <w:tc>
          <w:tcPr>
            <w:tcW w:w="2695" w:type="dxa"/>
          </w:tcPr>
          <w:p w14:paraId="71970F28" w14:textId="77777777" w:rsidR="00380C61" w:rsidRPr="00055DAC" w:rsidRDefault="00380C61" w:rsidP="00055DAC">
            <w:pPr>
              <w:pStyle w:val="BodyText"/>
              <w:rPr>
                <w:rFonts w:ascii="Arial" w:hAnsi="Arial" w:cs="Arial"/>
                <w:b/>
                <w:bCs/>
              </w:rPr>
            </w:pPr>
            <w:r w:rsidRPr="00055DAC">
              <w:rPr>
                <w:rFonts w:ascii="Arial" w:hAnsi="Arial" w:cs="Arial"/>
                <w:b/>
                <w:bCs/>
                <w:snapToGrid w:val="0"/>
              </w:rPr>
              <w:t>"Distribution Connection Agreement"</w:t>
            </w:r>
          </w:p>
        </w:tc>
        <w:tc>
          <w:tcPr>
            <w:tcW w:w="6657" w:type="dxa"/>
            <w:gridSpan w:val="2"/>
          </w:tcPr>
          <w:p w14:paraId="24FE94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in the context of the </w:t>
            </w:r>
            <w:r w:rsidRPr="00055DAC">
              <w:rPr>
                <w:rFonts w:ascii="Arial" w:hAnsi="Arial" w:cs="Arial"/>
                <w:b/>
                <w:bCs/>
                <w:szCs w:val="22"/>
              </w:rPr>
              <w:t xml:space="preserve">Distribution Queue Management Process </w:t>
            </w:r>
            <w:r w:rsidRPr="00055DAC">
              <w:rPr>
                <w:rFonts w:ascii="Arial" w:hAnsi="Arial" w:cs="Arial"/>
                <w:szCs w:val="22"/>
              </w:rPr>
              <w:t xml:space="preserve">means, as appropriate, the agreements between the owner/operator of a </w:t>
            </w:r>
            <w:r w:rsidRPr="00055DAC">
              <w:rPr>
                <w:rFonts w:ascii="Arial" w:hAnsi="Arial" w:cs="Arial"/>
                <w:b/>
                <w:bCs/>
                <w:szCs w:val="22"/>
              </w:rPr>
              <w:t>Distribution System</w:t>
            </w:r>
            <w:r w:rsidRPr="00055DAC">
              <w:rPr>
                <w:rFonts w:ascii="Arial" w:hAnsi="Arial" w:cs="Arial"/>
                <w:szCs w:val="22"/>
              </w:rPr>
              <w:t xml:space="preserve"> and (a) a </w:t>
            </w:r>
            <w:r w:rsidRPr="00055DAC">
              <w:rPr>
                <w:rFonts w:ascii="Arial" w:hAnsi="Arial" w:cs="Arial"/>
                <w:b/>
                <w:bCs/>
                <w:szCs w:val="22"/>
              </w:rPr>
              <w:t>User</w:t>
            </w:r>
            <w:r w:rsidRPr="00055DAC">
              <w:rPr>
                <w:rFonts w:ascii="Arial" w:hAnsi="Arial" w:cs="Arial"/>
                <w:szCs w:val="22"/>
              </w:rPr>
              <w:t xml:space="preserve"> for the connection of a </w:t>
            </w:r>
            <w:r w:rsidRPr="00055DAC">
              <w:rPr>
                <w:rFonts w:ascii="Arial" w:hAnsi="Arial" w:cs="Arial"/>
                <w:b/>
                <w:bCs/>
                <w:szCs w:val="22"/>
              </w:rPr>
              <w:t>User’s</w:t>
            </w:r>
            <w:r w:rsidRPr="00055DAC">
              <w:rPr>
                <w:rFonts w:ascii="Arial" w:hAnsi="Arial" w:cs="Arial"/>
                <w:szCs w:val="22"/>
              </w:rPr>
              <w:t xml:space="preserve"> project to that </w:t>
            </w:r>
            <w:r w:rsidRPr="00055DAC">
              <w:rPr>
                <w:rFonts w:ascii="Arial" w:hAnsi="Arial" w:cs="Arial"/>
                <w:b/>
                <w:bCs/>
                <w:szCs w:val="22"/>
              </w:rPr>
              <w:t>Distribution System</w:t>
            </w:r>
            <w:r w:rsidRPr="00055DAC">
              <w:rPr>
                <w:rFonts w:ascii="Arial" w:hAnsi="Arial" w:cs="Arial"/>
                <w:szCs w:val="22"/>
              </w:rPr>
              <w:t xml:space="preserve"> or (b) a developer for the connection of </w:t>
            </w:r>
            <w:proofErr w:type="spellStart"/>
            <w:proofErr w:type="gramStart"/>
            <w:r w:rsidRPr="00055DAC">
              <w:rPr>
                <w:rFonts w:ascii="Arial" w:hAnsi="Arial" w:cs="Arial"/>
                <w:szCs w:val="22"/>
              </w:rPr>
              <w:t>it’s</w:t>
            </w:r>
            <w:proofErr w:type="spellEnd"/>
            <w:proofErr w:type="gramEnd"/>
            <w:r w:rsidRPr="00055DAC">
              <w:rPr>
                <w:rFonts w:ascii="Arial" w:hAnsi="Arial" w:cs="Arial"/>
                <w:szCs w:val="22"/>
              </w:rPr>
              <w:t xml:space="preserve"> project to the </w:t>
            </w:r>
            <w:r w:rsidRPr="00055DAC">
              <w:rPr>
                <w:rFonts w:ascii="Arial" w:hAnsi="Arial" w:cs="Arial"/>
                <w:b/>
                <w:bCs/>
                <w:szCs w:val="22"/>
              </w:rPr>
              <w:t xml:space="preserve">Distribution </w:t>
            </w:r>
            <w:proofErr w:type="gramStart"/>
            <w:r w:rsidRPr="00055DAC">
              <w:rPr>
                <w:rFonts w:ascii="Arial" w:hAnsi="Arial" w:cs="Arial"/>
                <w:b/>
                <w:bCs/>
                <w:szCs w:val="22"/>
              </w:rPr>
              <w:t>System</w:t>
            </w:r>
            <w:r w:rsidRPr="00055DAC">
              <w:rPr>
                <w:rFonts w:ascii="Arial" w:hAnsi="Arial" w:cs="Arial"/>
                <w:szCs w:val="22"/>
              </w:rPr>
              <w:t>;</w:t>
            </w:r>
            <w:proofErr w:type="gramEnd"/>
          </w:p>
          <w:p w14:paraId="4B2D5D5A" w14:textId="313C4EDB" w:rsidR="00380C61" w:rsidRPr="00055DAC" w:rsidRDefault="00380C61" w:rsidP="00055DAC">
            <w:pPr>
              <w:pStyle w:val="BodyText"/>
              <w:jc w:val="both"/>
              <w:rPr>
                <w:rFonts w:ascii="Arial" w:hAnsi="Arial" w:cs="Arial"/>
                <w:i/>
              </w:rPr>
            </w:pPr>
          </w:p>
        </w:tc>
      </w:tr>
      <w:tr w:rsidR="00380C61" w:rsidRPr="00055DAC" w14:paraId="77184904" w14:textId="77777777" w:rsidTr="006C65B2">
        <w:tc>
          <w:tcPr>
            <w:tcW w:w="2695" w:type="dxa"/>
          </w:tcPr>
          <w:p w14:paraId="45F10318" w14:textId="77777777" w:rsidR="00380C61" w:rsidRPr="00055DAC" w:rsidRDefault="00380C61" w:rsidP="00055DAC">
            <w:pPr>
              <w:pStyle w:val="BodyText"/>
              <w:rPr>
                <w:rFonts w:ascii="Arial" w:hAnsi="Arial" w:cs="Arial"/>
                <w:b/>
                <w:bCs/>
                <w:snapToGrid w:val="0"/>
              </w:rPr>
            </w:pPr>
            <w:r w:rsidRPr="00055DAC">
              <w:rPr>
                <w:rFonts w:ascii="Arial" w:hAnsi="Arial" w:cs="Arial"/>
                <w:b/>
                <w:bCs/>
                <w:color w:val="000000"/>
                <w:lang w:eastAsia="en-GB"/>
              </w:rPr>
              <w:t>“Distribution Connection and Use of System Agreement or “DCUSA”</w:t>
            </w:r>
          </w:p>
        </w:tc>
        <w:tc>
          <w:tcPr>
            <w:tcW w:w="6657" w:type="dxa"/>
            <w:gridSpan w:val="2"/>
          </w:tcPr>
          <w:p w14:paraId="4A108703"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means the Distribution Connection and Use of System Agreement established pursuant to the </w:t>
            </w:r>
            <w:r w:rsidRPr="00055DAC">
              <w:rPr>
                <w:rFonts w:ascii="Arial" w:hAnsi="Arial" w:cs="Arial"/>
                <w:b/>
                <w:color w:val="000000"/>
                <w:lang w:eastAsia="en-GB"/>
              </w:rPr>
              <w:t>Distribution Licence</w:t>
            </w:r>
            <w:r w:rsidRPr="00055DAC">
              <w:rPr>
                <w:rFonts w:ascii="Arial" w:hAnsi="Arial" w:cs="Arial"/>
                <w:color w:val="000000"/>
                <w:lang w:eastAsia="en-GB"/>
              </w:rPr>
              <w:t xml:space="preserve"> as revised from time to time</w:t>
            </w:r>
            <w:r w:rsidRPr="00055DAC">
              <w:rPr>
                <w:rFonts w:ascii="Arial" w:hAnsi="Arial" w:cs="Arial"/>
                <w:b/>
                <w:color w:val="000000"/>
                <w:lang w:eastAsia="en-GB"/>
              </w:rPr>
              <w:t>.</w:t>
            </w:r>
          </w:p>
        </w:tc>
      </w:tr>
      <w:tr w:rsidR="00DE3FC8" w:rsidRPr="00055DAC" w14:paraId="6B5BD848" w14:textId="77777777" w:rsidTr="006C65B2">
        <w:tc>
          <w:tcPr>
            <w:tcW w:w="2695" w:type="dxa"/>
          </w:tcPr>
          <w:p w14:paraId="3913AF1E" w14:textId="42C0447A" w:rsidR="00DE3FC8" w:rsidRPr="00055DAC" w:rsidRDefault="00DE3FC8" w:rsidP="00055DAC">
            <w:pPr>
              <w:spacing w:after="240"/>
              <w:rPr>
                <w:rFonts w:ascii="Arial" w:hAnsi="Arial" w:cs="Arial"/>
                <w:b/>
                <w:bCs/>
              </w:rPr>
            </w:pPr>
            <w:r w:rsidRPr="00055DAC">
              <w:rPr>
                <w:rFonts w:ascii="Arial" w:hAnsi="Arial" w:cs="Arial"/>
                <w:b/>
                <w:bCs/>
                <w:szCs w:val="22"/>
              </w:rPr>
              <w:t>“Distribution EG Related Application”</w:t>
            </w:r>
          </w:p>
        </w:tc>
        <w:tc>
          <w:tcPr>
            <w:tcW w:w="6657" w:type="dxa"/>
            <w:gridSpan w:val="2"/>
          </w:tcPr>
          <w:p w14:paraId="4331DF99" w14:textId="650FD94E" w:rsidR="00DE3FC8" w:rsidRPr="00055DAC" w:rsidRDefault="00DE3FC8" w:rsidP="00055DAC">
            <w:pPr>
              <w:spacing w:after="240"/>
              <w:jc w:val="both"/>
              <w:rPr>
                <w:rFonts w:ascii="Arial" w:hAnsi="Arial" w:cs="Arial"/>
              </w:rPr>
            </w:pPr>
            <w:r w:rsidRPr="00055DAC">
              <w:rPr>
                <w:rFonts w:ascii="Arial" w:hAnsi="Arial" w:cs="Arial"/>
                <w:szCs w:val="22"/>
              </w:rPr>
              <w:t xml:space="preserve">a </w:t>
            </w:r>
            <w:r w:rsidRPr="00055DAC">
              <w:rPr>
                <w:rFonts w:ascii="Arial" w:hAnsi="Arial" w:cs="Arial"/>
                <w:b/>
                <w:bCs/>
                <w:szCs w:val="22"/>
              </w:rPr>
              <w:t>Connection Application</w:t>
            </w:r>
            <w:r w:rsidRPr="00055DAC">
              <w:rPr>
                <w:rFonts w:ascii="Arial" w:hAnsi="Arial" w:cs="Arial"/>
                <w:szCs w:val="22"/>
              </w:rPr>
              <w:t xml:space="preserve"> or </w:t>
            </w:r>
            <w:r w:rsidRPr="00055DAC">
              <w:rPr>
                <w:rFonts w:ascii="Arial" w:hAnsi="Arial" w:cs="Arial"/>
                <w:b/>
                <w:bCs/>
                <w:szCs w:val="22"/>
              </w:rPr>
              <w:t>Modification Application</w:t>
            </w:r>
            <w:r w:rsidRPr="00055DAC">
              <w:rPr>
                <w:rFonts w:ascii="Arial" w:hAnsi="Arial" w:cs="Arial"/>
                <w:szCs w:val="22"/>
              </w:rPr>
              <w:t xml:space="preserve"> made by the owner/operator of a </w:t>
            </w:r>
            <w:r w:rsidRPr="00055DAC">
              <w:rPr>
                <w:rFonts w:ascii="Arial" w:hAnsi="Arial" w:cs="Arial"/>
                <w:b/>
                <w:bCs/>
                <w:szCs w:val="22"/>
              </w:rPr>
              <w:t>Distribution System</w:t>
            </w:r>
            <w:r w:rsidRPr="00055DAC">
              <w:rPr>
                <w:rFonts w:ascii="Arial" w:hAnsi="Arial" w:cs="Arial"/>
                <w:szCs w:val="22"/>
              </w:rPr>
              <w:t xml:space="preserve"> </w:t>
            </w:r>
            <w:proofErr w:type="gramStart"/>
            <w:r w:rsidRPr="00055DAC">
              <w:rPr>
                <w:rFonts w:ascii="Arial" w:hAnsi="Arial" w:cs="Arial"/>
                <w:szCs w:val="22"/>
              </w:rPr>
              <w:t>where</w:t>
            </w:r>
            <w:proofErr w:type="gramEnd"/>
            <w:r w:rsidRPr="00055DAC">
              <w:rPr>
                <w:rFonts w:ascii="Arial" w:hAnsi="Arial" w:cs="Arial"/>
                <w:szCs w:val="22"/>
              </w:rPr>
              <w:t xml:space="preserve"> triggered by </w:t>
            </w:r>
            <w:r w:rsidRPr="00055DAC">
              <w:rPr>
                <w:rFonts w:ascii="Arial" w:hAnsi="Arial" w:cs="Arial"/>
                <w:b/>
                <w:bCs/>
                <w:szCs w:val="22"/>
              </w:rPr>
              <w:t xml:space="preserve">Embedded Power Stations </w:t>
            </w:r>
            <w:r w:rsidRPr="00055DAC">
              <w:rPr>
                <w:rFonts w:ascii="Arial" w:hAnsi="Arial" w:cs="Arial"/>
                <w:szCs w:val="22"/>
              </w:rPr>
              <w:t xml:space="preserve">(and including in this context a </w:t>
            </w:r>
            <w:r w:rsidRPr="00055DAC">
              <w:rPr>
                <w:rFonts w:ascii="Arial" w:hAnsi="Arial" w:cs="Arial"/>
                <w:b/>
                <w:bCs/>
                <w:szCs w:val="22"/>
              </w:rPr>
              <w:t>Transmission Evaluation</w:t>
            </w:r>
            <w:r w:rsidRPr="00055DAC">
              <w:rPr>
                <w:rFonts w:ascii="Arial" w:hAnsi="Arial" w:cs="Arial"/>
                <w:szCs w:val="22"/>
              </w:rPr>
              <w:t xml:space="preserve"> </w:t>
            </w:r>
            <w:r w:rsidRPr="00055DAC">
              <w:rPr>
                <w:rFonts w:ascii="Arial" w:hAnsi="Arial" w:cs="Arial"/>
                <w:b/>
                <w:bCs/>
                <w:szCs w:val="22"/>
              </w:rPr>
              <w:t>Application</w:t>
            </w:r>
            <w:r w:rsidRPr="00055DAC">
              <w:rPr>
                <w:rFonts w:ascii="Arial" w:hAnsi="Arial" w:cs="Arial"/>
                <w:szCs w:val="22"/>
              </w:rPr>
              <w:t>);</w:t>
            </w:r>
          </w:p>
        </w:tc>
      </w:tr>
      <w:tr w:rsidR="00380C61" w:rsidRPr="00055DAC" w14:paraId="3F336AD8" w14:textId="77777777" w:rsidTr="006C65B2">
        <w:tc>
          <w:tcPr>
            <w:tcW w:w="2695" w:type="dxa"/>
          </w:tcPr>
          <w:p w14:paraId="79B610DE" w14:textId="77777777" w:rsidR="00380C61" w:rsidRPr="00055DAC" w:rsidRDefault="00380C61" w:rsidP="00055DAC">
            <w:pPr>
              <w:spacing w:after="240"/>
              <w:rPr>
                <w:rFonts w:ascii="Arial" w:hAnsi="Arial" w:cs="Arial"/>
                <w:b/>
                <w:bCs/>
                <w:i/>
                <w:snapToGrid w:val="0"/>
              </w:rPr>
            </w:pPr>
            <w:r w:rsidRPr="00055DAC">
              <w:rPr>
                <w:rFonts w:ascii="Arial" w:hAnsi="Arial" w:cs="Arial"/>
                <w:b/>
                <w:bCs/>
              </w:rPr>
              <w:t>"Distribution Interconnector"</w:t>
            </w:r>
          </w:p>
        </w:tc>
        <w:tc>
          <w:tcPr>
            <w:tcW w:w="6657" w:type="dxa"/>
            <w:gridSpan w:val="2"/>
          </w:tcPr>
          <w:p w14:paraId="58B1FC93" w14:textId="77777777" w:rsidR="00380C61" w:rsidRPr="00055DAC" w:rsidRDefault="00380C61" w:rsidP="00055DAC">
            <w:pPr>
              <w:spacing w:after="240"/>
              <w:jc w:val="both"/>
              <w:rPr>
                <w:rFonts w:ascii="Arial" w:hAnsi="Arial" w:cs="Arial"/>
                <w:i/>
                <w:snapToGrid w:val="0"/>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4816C753" w14:textId="77777777" w:rsidTr="006C65B2">
        <w:tc>
          <w:tcPr>
            <w:tcW w:w="2695" w:type="dxa"/>
          </w:tcPr>
          <w:p w14:paraId="3296B956" w14:textId="77777777" w:rsidR="00380C61" w:rsidRPr="00055DAC" w:rsidRDefault="00380C61" w:rsidP="00055DAC">
            <w:pPr>
              <w:pStyle w:val="BodyText"/>
              <w:rPr>
                <w:rFonts w:ascii="Arial" w:hAnsi="Arial" w:cs="Arial"/>
                <w:b/>
                <w:bCs/>
              </w:rPr>
            </w:pPr>
            <w:r w:rsidRPr="00055DAC">
              <w:rPr>
                <w:rFonts w:ascii="Arial" w:hAnsi="Arial" w:cs="Arial"/>
                <w:b/>
                <w:bCs/>
              </w:rPr>
              <w:t>"Distribution Interconnector Owner"</w:t>
            </w:r>
          </w:p>
        </w:tc>
        <w:tc>
          <w:tcPr>
            <w:tcW w:w="6657" w:type="dxa"/>
            <w:gridSpan w:val="2"/>
          </w:tcPr>
          <w:p w14:paraId="5B50DC0D"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Owner</w:t>
            </w:r>
            <w:r w:rsidRPr="00055DAC">
              <w:rPr>
                <w:rFonts w:ascii="Arial" w:hAnsi="Arial" w:cs="Arial"/>
              </w:rPr>
              <w:t xml:space="preserve"> of a </w:t>
            </w:r>
            <w:r w:rsidRPr="00055DAC">
              <w:rPr>
                <w:rFonts w:ascii="Arial" w:hAnsi="Arial" w:cs="Arial"/>
                <w:b/>
              </w:rPr>
              <w:t>Distribution</w:t>
            </w:r>
            <w:r w:rsidRPr="00055DAC">
              <w:rPr>
                <w:rFonts w:ascii="Arial" w:hAnsi="Arial" w:cs="Arial"/>
              </w:rPr>
              <w:t xml:space="preserve"> </w:t>
            </w:r>
            <w:r w:rsidRPr="00055DAC">
              <w:rPr>
                <w:rFonts w:ascii="Arial" w:hAnsi="Arial" w:cs="Arial"/>
                <w:b/>
              </w:rPr>
              <w:t>Interconnector</w:t>
            </w:r>
            <w:r w:rsidRPr="00055DAC">
              <w:rPr>
                <w:rFonts w:ascii="Arial" w:hAnsi="Arial" w:cs="Arial"/>
              </w:rPr>
              <w:t xml:space="preserve"> or of that part of a </w:t>
            </w:r>
            <w:r w:rsidRPr="00055DAC">
              <w:rPr>
                <w:rFonts w:ascii="Arial" w:hAnsi="Arial" w:cs="Arial"/>
                <w:b/>
              </w:rPr>
              <w:t>Distribution Interconnector</w:t>
            </w:r>
            <w:r w:rsidRPr="00055DAC">
              <w:rPr>
                <w:rFonts w:ascii="Arial" w:hAnsi="Arial" w:cs="Arial"/>
              </w:rPr>
              <w:t xml:space="preserve"> directly connected to a </w:t>
            </w:r>
            <w:r w:rsidRPr="00055DAC">
              <w:rPr>
                <w:rFonts w:ascii="Arial" w:hAnsi="Arial" w:cs="Arial"/>
                <w:b/>
              </w:rPr>
              <w:t>Distribution System</w:t>
            </w:r>
            <w:r w:rsidRPr="00055DAC">
              <w:rPr>
                <w:rFonts w:ascii="Arial" w:hAnsi="Arial" w:cs="Arial"/>
              </w:rPr>
              <w:t>;</w:t>
            </w:r>
          </w:p>
        </w:tc>
      </w:tr>
      <w:tr w:rsidR="00380C61" w:rsidRPr="00055DAC" w14:paraId="67390E5B" w14:textId="77777777" w:rsidTr="006C65B2">
        <w:tc>
          <w:tcPr>
            <w:tcW w:w="2695" w:type="dxa"/>
          </w:tcPr>
          <w:p w14:paraId="379C9764" w14:textId="77777777" w:rsidR="00380C61" w:rsidRPr="00055DAC" w:rsidRDefault="00380C61" w:rsidP="00055DAC">
            <w:pPr>
              <w:pStyle w:val="BodyText"/>
              <w:rPr>
                <w:rFonts w:ascii="Arial" w:hAnsi="Arial" w:cs="Arial"/>
                <w:b/>
                <w:bCs/>
              </w:rPr>
            </w:pPr>
            <w:r w:rsidRPr="00055DAC">
              <w:rPr>
                <w:rFonts w:ascii="Arial" w:hAnsi="Arial" w:cs="Arial"/>
                <w:b/>
                <w:bCs/>
              </w:rPr>
              <w:t>"Distribution Licence"</w:t>
            </w:r>
          </w:p>
          <w:p w14:paraId="2CE98482" w14:textId="22D0997A" w:rsidR="00380C61" w:rsidRPr="00055DAC" w:rsidRDefault="00380C61" w:rsidP="00055DAC">
            <w:pPr>
              <w:rPr>
                <w:rFonts w:ascii="Arial" w:hAnsi="Arial" w:cs="Arial"/>
                <w:b/>
                <w:bCs/>
              </w:rPr>
            </w:pPr>
          </w:p>
        </w:tc>
        <w:tc>
          <w:tcPr>
            <w:tcW w:w="6657" w:type="dxa"/>
            <w:gridSpan w:val="2"/>
          </w:tcPr>
          <w:p w14:paraId="3DEA3AAC" w14:textId="77777777" w:rsidR="00380C61" w:rsidRPr="00055DAC" w:rsidRDefault="00380C61" w:rsidP="00055DAC">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w:t>
            </w:r>
          </w:p>
          <w:p w14:paraId="158D4266" w14:textId="57038AA2" w:rsidR="00380C61" w:rsidRPr="00055DAC" w:rsidRDefault="00380C61" w:rsidP="00055DAC">
            <w:pPr>
              <w:jc w:val="both"/>
              <w:rPr>
                <w:rFonts w:ascii="Arial" w:hAnsi="Arial" w:cs="Arial"/>
              </w:rPr>
            </w:pPr>
          </w:p>
        </w:tc>
      </w:tr>
      <w:tr w:rsidR="00380C61" w:rsidRPr="00055DAC" w14:paraId="32652142" w14:textId="77777777" w:rsidTr="006C65B2">
        <w:tc>
          <w:tcPr>
            <w:tcW w:w="2695" w:type="dxa"/>
          </w:tcPr>
          <w:p w14:paraId="4CD370F4" w14:textId="77777777" w:rsidR="00380C61" w:rsidRPr="00055DAC" w:rsidRDefault="00380C61" w:rsidP="00055DAC">
            <w:pPr>
              <w:rPr>
                <w:rFonts w:ascii="Arial" w:hAnsi="Arial" w:cs="Arial"/>
                <w:b/>
                <w:bCs/>
                <w:szCs w:val="22"/>
              </w:rPr>
            </w:pPr>
            <w:r w:rsidRPr="00055DAC">
              <w:rPr>
                <w:rFonts w:ascii="Arial" w:hAnsi="Arial" w:cs="Arial"/>
                <w:b/>
                <w:bCs/>
                <w:szCs w:val="22"/>
              </w:rPr>
              <w:t>“Distribution Queue Management Process”</w:t>
            </w:r>
          </w:p>
          <w:p w14:paraId="3205C274" w14:textId="77777777" w:rsidR="00380C61" w:rsidRPr="00055DAC" w:rsidRDefault="00380C61" w:rsidP="00055DAC">
            <w:pPr>
              <w:pStyle w:val="BodyText"/>
              <w:rPr>
                <w:rFonts w:ascii="Arial" w:hAnsi="Arial" w:cs="Arial"/>
                <w:b/>
                <w:bCs/>
              </w:rPr>
            </w:pPr>
          </w:p>
        </w:tc>
        <w:tc>
          <w:tcPr>
            <w:tcW w:w="6657" w:type="dxa"/>
            <w:gridSpan w:val="2"/>
          </w:tcPr>
          <w:p w14:paraId="2201995C" w14:textId="758D0716" w:rsidR="00380C61" w:rsidRPr="00055DAC" w:rsidRDefault="00380C61" w:rsidP="00055DAC">
            <w:pPr>
              <w:jc w:val="both"/>
              <w:rPr>
                <w:rFonts w:ascii="Arial" w:hAnsi="Arial" w:cs="Arial"/>
              </w:rPr>
            </w:pPr>
            <w:r w:rsidRPr="00055DAC">
              <w:rPr>
                <w:rFonts w:ascii="Arial" w:hAnsi="Arial" w:cs="Arial"/>
                <w:szCs w:val="22"/>
              </w:rPr>
              <w:t xml:space="preserve">the queue management process adopted by the owner/operator of a </w:t>
            </w:r>
            <w:r w:rsidRPr="00055DAC">
              <w:rPr>
                <w:rFonts w:ascii="Arial" w:hAnsi="Arial" w:cs="Arial"/>
                <w:b/>
                <w:bCs/>
                <w:szCs w:val="22"/>
              </w:rPr>
              <w:t>Distribution System</w:t>
            </w:r>
            <w:r w:rsidRPr="00055DAC">
              <w:rPr>
                <w:rFonts w:ascii="Arial" w:hAnsi="Arial" w:cs="Arial"/>
                <w:szCs w:val="22"/>
              </w:rPr>
              <w:t xml:space="preserve"> in respect of connections to the </w:t>
            </w:r>
            <w:r w:rsidRPr="00055DAC">
              <w:rPr>
                <w:rFonts w:ascii="Arial" w:hAnsi="Arial" w:cs="Arial"/>
                <w:b/>
                <w:bCs/>
                <w:szCs w:val="22"/>
              </w:rPr>
              <w:t>Distribution System</w:t>
            </w:r>
            <w:r w:rsidRPr="00055DAC">
              <w:rPr>
                <w:rFonts w:ascii="Arial" w:hAnsi="Arial" w:cs="Arial"/>
                <w:szCs w:val="22"/>
              </w:rPr>
              <w:t>;</w:t>
            </w:r>
          </w:p>
        </w:tc>
      </w:tr>
      <w:tr w:rsidR="00380C61" w:rsidRPr="00055DAC" w14:paraId="05C7ECBD" w14:textId="77777777" w:rsidTr="006C65B2">
        <w:tc>
          <w:tcPr>
            <w:tcW w:w="2695" w:type="dxa"/>
          </w:tcPr>
          <w:p w14:paraId="12E8A7F5" w14:textId="77777777" w:rsidR="00380C61" w:rsidRPr="00055DAC" w:rsidRDefault="00380C61" w:rsidP="00055DAC">
            <w:pPr>
              <w:pStyle w:val="BodyText"/>
              <w:rPr>
                <w:rFonts w:ascii="Arial" w:hAnsi="Arial" w:cs="Arial"/>
                <w:b/>
                <w:bCs/>
              </w:rPr>
            </w:pPr>
            <w:r w:rsidRPr="00055DAC">
              <w:rPr>
                <w:rFonts w:ascii="Arial" w:hAnsi="Arial" w:cs="Arial"/>
                <w:b/>
                <w:bCs/>
              </w:rPr>
              <w:t>"Distribution System"</w:t>
            </w:r>
          </w:p>
        </w:tc>
        <w:tc>
          <w:tcPr>
            <w:tcW w:w="6657" w:type="dxa"/>
            <w:gridSpan w:val="2"/>
          </w:tcPr>
          <w:p w14:paraId="02800EE4" w14:textId="77777777" w:rsidR="00380C61" w:rsidRPr="00055DAC" w:rsidRDefault="00380C61" w:rsidP="00055DAC">
            <w:pPr>
              <w:pStyle w:val="BodyText"/>
              <w:jc w:val="both"/>
              <w:rPr>
                <w:rFonts w:ascii="Arial" w:hAnsi="Arial" w:cs="Arial"/>
              </w:rPr>
            </w:pPr>
            <w:r w:rsidRPr="00055DAC">
              <w:rPr>
                <w:rFonts w:ascii="Arial" w:hAnsi="Arial" w:cs="Arial"/>
              </w:rPr>
              <w:t xml:space="preserve">the system consisting (wholly or mainly) of electric lines owned or operated by any </w:t>
            </w:r>
            <w:r w:rsidRPr="00055DAC">
              <w:rPr>
                <w:rFonts w:ascii="Arial" w:hAnsi="Arial" w:cs="Arial"/>
                <w:b/>
              </w:rPr>
              <w:t>Authorised Electricity Operator</w:t>
            </w:r>
            <w:r w:rsidRPr="00055DAC">
              <w:rPr>
                <w:rFonts w:ascii="Arial" w:hAnsi="Arial" w:cs="Arial"/>
              </w:rPr>
              <w:t xml:space="preserve"> and used for the distribution of electricity from </w:t>
            </w:r>
            <w:r w:rsidRPr="00055DAC">
              <w:rPr>
                <w:rFonts w:ascii="Arial" w:hAnsi="Arial" w:cs="Arial"/>
                <w:b/>
              </w:rPr>
              <w:t>Grid Supply Points</w:t>
            </w:r>
            <w:r w:rsidRPr="00055DAC">
              <w:rPr>
                <w:rFonts w:ascii="Arial" w:hAnsi="Arial" w:cs="Arial"/>
              </w:rPr>
              <w:t xml:space="preserve"> or generation sets or other entry points to the point of delivery to </w:t>
            </w:r>
            <w:r w:rsidRPr="00055DAC">
              <w:rPr>
                <w:rFonts w:ascii="Arial" w:hAnsi="Arial" w:cs="Arial"/>
                <w:b/>
              </w:rPr>
              <w:t>Customers</w:t>
            </w:r>
            <w:r w:rsidRPr="00055DAC">
              <w:rPr>
                <w:rFonts w:ascii="Arial" w:hAnsi="Arial" w:cs="Arial"/>
              </w:rPr>
              <w:t xml:space="preserve"> or </w:t>
            </w:r>
            <w:r w:rsidRPr="00055DAC">
              <w:rPr>
                <w:rFonts w:ascii="Arial" w:hAnsi="Arial" w:cs="Arial"/>
                <w:b/>
              </w:rPr>
              <w:t>Authorised Electricity Operators</w:t>
            </w:r>
            <w:r w:rsidRPr="00055DAC">
              <w:rPr>
                <w:rFonts w:ascii="Arial" w:hAnsi="Arial" w:cs="Arial"/>
              </w:rPr>
              <w:t xml:space="preserve">, and includes any </w:t>
            </w:r>
            <w:r w:rsidRPr="00055DAC">
              <w:rPr>
                <w:rFonts w:ascii="Arial" w:hAnsi="Arial" w:cs="Arial"/>
                <w:b/>
              </w:rPr>
              <w:t>Remote Transmission Assets</w:t>
            </w:r>
            <w:r w:rsidRPr="00055DAC">
              <w:rPr>
                <w:rFonts w:ascii="Arial" w:hAnsi="Arial" w:cs="Arial"/>
              </w:rPr>
              <w:t xml:space="preserve"> operated by such </w:t>
            </w:r>
            <w:r w:rsidRPr="00055DAC">
              <w:rPr>
                <w:rFonts w:ascii="Arial" w:hAnsi="Arial" w:cs="Arial"/>
                <w:b/>
              </w:rPr>
              <w:t>Authorised Electricity Operator</w:t>
            </w:r>
            <w:r w:rsidRPr="00055DAC">
              <w:rPr>
                <w:rFonts w:ascii="Arial" w:hAnsi="Arial" w:cs="Arial"/>
              </w:rPr>
              <w:t xml:space="preserve"> and any electrical plant and meters owned or operated by the </w:t>
            </w:r>
            <w:r w:rsidRPr="00055DAC">
              <w:rPr>
                <w:rFonts w:ascii="Arial" w:hAnsi="Arial" w:cs="Arial"/>
                <w:b/>
              </w:rPr>
              <w:t>Authorised Electricity Operator</w:t>
            </w:r>
            <w:r w:rsidRPr="00055DAC">
              <w:rPr>
                <w:rFonts w:ascii="Arial" w:hAnsi="Arial" w:cs="Arial"/>
              </w:rPr>
              <w:t xml:space="preserve"> in connection with the distribution of electricity, but shall not include any part of the </w:t>
            </w:r>
            <w:r w:rsidRPr="00055DAC">
              <w:rPr>
                <w:rFonts w:ascii="Arial" w:hAnsi="Arial" w:cs="Arial"/>
                <w:b/>
              </w:rPr>
              <w:t>National Electricity Transmission System</w:t>
            </w:r>
            <w:r w:rsidRPr="00055DAC">
              <w:rPr>
                <w:rFonts w:ascii="Arial" w:hAnsi="Arial" w:cs="Arial"/>
              </w:rPr>
              <w:t>;</w:t>
            </w:r>
          </w:p>
        </w:tc>
      </w:tr>
      <w:tr w:rsidR="00F43727" w:rsidRPr="00055DAC" w14:paraId="122CEAB9" w14:textId="77777777" w:rsidTr="006C65B2">
        <w:tc>
          <w:tcPr>
            <w:tcW w:w="2695" w:type="dxa"/>
          </w:tcPr>
          <w:p w14:paraId="5EC1FFC1" w14:textId="77777777" w:rsidR="00F43727" w:rsidRPr="00055DAC" w:rsidRDefault="00F43727" w:rsidP="00055DAC">
            <w:pPr>
              <w:pStyle w:val="BodyText"/>
              <w:rPr>
                <w:rFonts w:ascii="Arial" w:hAnsi="Arial" w:cs="Arial"/>
                <w:b/>
                <w:bCs/>
              </w:rPr>
            </w:pPr>
            <w:r w:rsidRPr="00055DAC">
              <w:rPr>
                <w:rFonts w:ascii="Arial" w:hAnsi="Arial" w:cs="Arial"/>
                <w:b/>
                <w:bCs/>
              </w:rPr>
              <w:t>“Distribution Voltage”</w:t>
            </w:r>
          </w:p>
          <w:p w14:paraId="0744B3BE" w14:textId="77777777" w:rsidR="00F43727" w:rsidRPr="00055DAC" w:rsidRDefault="00F43727" w:rsidP="00055DAC">
            <w:pPr>
              <w:pStyle w:val="BodyText"/>
              <w:rPr>
                <w:rFonts w:ascii="Arial" w:hAnsi="Arial" w:cs="Arial"/>
                <w:b/>
                <w:bCs/>
              </w:rPr>
            </w:pPr>
          </w:p>
        </w:tc>
        <w:tc>
          <w:tcPr>
            <w:tcW w:w="6657" w:type="dxa"/>
            <w:gridSpan w:val="2"/>
          </w:tcPr>
          <w:p w14:paraId="0479C057" w14:textId="77777777" w:rsidR="00F43727" w:rsidRPr="00055DAC" w:rsidRDefault="00F43727" w:rsidP="00055DAC">
            <w:pPr>
              <w:pStyle w:val="BodyText"/>
              <w:jc w:val="both"/>
              <w:rPr>
                <w:rFonts w:ascii="Arial" w:hAnsi="Arial" w:cs="Arial"/>
              </w:rPr>
            </w:pPr>
            <w:r w:rsidRPr="00055DAC">
              <w:rPr>
                <w:rFonts w:ascii="Arial" w:hAnsi="Arial" w:cs="Arial"/>
              </w:rPr>
              <w:t>a voltage of 132kV or below in England &amp; Wales. A voltage of below 132kV in Scotland. Generally taken to be voltages lower than those defined as transmission voltages;</w:t>
            </w:r>
          </w:p>
          <w:p w14:paraId="71B043FB" w14:textId="77777777" w:rsidR="00F43727" w:rsidRPr="00055DAC" w:rsidRDefault="00F43727" w:rsidP="00055DAC">
            <w:pPr>
              <w:pStyle w:val="BodyText"/>
              <w:jc w:val="both"/>
              <w:rPr>
                <w:rFonts w:ascii="Arial" w:hAnsi="Arial" w:cs="Arial"/>
              </w:rPr>
            </w:pPr>
          </w:p>
        </w:tc>
      </w:tr>
      <w:tr w:rsidR="00380C61" w:rsidRPr="00055DAC" w14:paraId="4833E477" w14:textId="77777777" w:rsidTr="006C65B2">
        <w:tc>
          <w:tcPr>
            <w:tcW w:w="2695" w:type="dxa"/>
          </w:tcPr>
          <w:p w14:paraId="649268ED" w14:textId="77777777" w:rsidR="00380C61" w:rsidRPr="00055DAC" w:rsidRDefault="00380C61" w:rsidP="00055DAC">
            <w:pPr>
              <w:pStyle w:val="BodyText"/>
              <w:rPr>
                <w:rFonts w:ascii="Arial" w:hAnsi="Arial" w:cs="Arial"/>
                <w:b/>
                <w:bCs/>
              </w:rPr>
            </w:pPr>
            <w:r w:rsidRPr="00055DAC">
              <w:rPr>
                <w:rFonts w:ascii="Arial" w:hAnsi="Arial" w:cs="Arial"/>
                <w:b/>
                <w:bCs/>
              </w:rPr>
              <w:t>“Demand Voting Sub- Group”</w:t>
            </w:r>
          </w:p>
        </w:tc>
        <w:tc>
          <w:tcPr>
            <w:tcW w:w="6657" w:type="dxa"/>
            <w:gridSpan w:val="2"/>
          </w:tcPr>
          <w:p w14:paraId="544E402E" w14:textId="77777777" w:rsidR="00380C61" w:rsidRPr="00055DAC" w:rsidRDefault="00380C61"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5901018C" w14:textId="77777777"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b/>
              </w:rPr>
              <w:t xml:space="preserve">Directly Connected Users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5ABE0E35" w14:textId="166F6AB5"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rPr>
              <w:t>a</w:t>
            </w:r>
            <w:r w:rsidRPr="00055DAC">
              <w:rPr>
                <w:rFonts w:ascii="Arial" w:hAnsi="Arial" w:cs="Arial"/>
                <w:b/>
              </w:rPr>
              <w:t xml:space="preserve">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w:t>
            </w:r>
            <w:r w:rsidRPr="00055DAC">
              <w:rPr>
                <w:rFonts w:ascii="Arial" w:hAnsi="Arial" w:cs="Arial"/>
                <w:b/>
              </w:rPr>
              <w:t xml:space="preserve"> Distribution System</w:t>
            </w:r>
            <w:r w:rsidRPr="00055DAC">
              <w:rPr>
                <w:rFonts w:ascii="Arial" w:hAnsi="Arial" w:cs="Arial"/>
              </w:rPr>
              <w:t>;</w:t>
            </w:r>
          </w:p>
        </w:tc>
      </w:tr>
      <w:tr w:rsidR="00380C61" w:rsidRPr="00055DAC" w14:paraId="28DDEFA0" w14:textId="77777777" w:rsidTr="006C65B2">
        <w:tc>
          <w:tcPr>
            <w:tcW w:w="2695" w:type="dxa"/>
          </w:tcPr>
          <w:p w14:paraId="10E04A83" w14:textId="77777777" w:rsidR="00380C61" w:rsidRPr="00055DAC" w:rsidRDefault="00380C61" w:rsidP="00055DAC">
            <w:pPr>
              <w:pStyle w:val="BodyText"/>
              <w:rPr>
                <w:rFonts w:ascii="Arial" w:hAnsi="Arial" w:cs="Arial"/>
                <w:b/>
                <w:bCs/>
              </w:rPr>
            </w:pPr>
            <w:r w:rsidRPr="00055DAC">
              <w:rPr>
                <w:rFonts w:ascii="Arial" w:hAnsi="Arial" w:cs="Arial"/>
                <w:b/>
                <w:bCs/>
              </w:rPr>
              <w:t>"Dormant CUSC Party"</w:t>
            </w:r>
          </w:p>
          <w:p w14:paraId="094E0B36" w14:textId="77777777" w:rsidR="00380C61" w:rsidRPr="00055DAC" w:rsidRDefault="00380C61" w:rsidP="00055DAC">
            <w:pPr>
              <w:pStyle w:val="BodyText"/>
              <w:rPr>
                <w:rFonts w:ascii="Arial" w:hAnsi="Arial" w:cs="Arial"/>
                <w:b/>
                <w:bCs/>
              </w:rPr>
            </w:pPr>
          </w:p>
        </w:tc>
        <w:tc>
          <w:tcPr>
            <w:tcW w:w="6657" w:type="dxa"/>
            <w:gridSpan w:val="2"/>
          </w:tcPr>
          <w:p w14:paraId="1210C839" w14:textId="00EFC66A"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CUSC Party</w:t>
            </w:r>
            <w:r w:rsidRPr="00055DAC">
              <w:rPr>
                <w:rFonts w:ascii="Arial" w:hAnsi="Arial" w:cs="Arial"/>
              </w:rPr>
              <w:t xml:space="preserve"> which does not enjoy any ongoing rights and/or obligations for the period of its dormancy under the </w:t>
            </w:r>
            <w:r w:rsidRPr="00055DAC">
              <w:rPr>
                <w:rFonts w:ascii="Arial" w:hAnsi="Arial" w:cs="Arial"/>
                <w:b/>
              </w:rPr>
              <w:t>CUSC</w:t>
            </w:r>
            <w:r w:rsidRPr="00055DAC">
              <w:rPr>
                <w:rFonts w:ascii="Arial" w:hAnsi="Arial" w:cs="Arial"/>
              </w:rPr>
              <w:t>, as provided for in Section 5;</w:t>
            </w:r>
          </w:p>
        </w:tc>
      </w:tr>
      <w:tr w:rsidR="00380C61" w:rsidRPr="00055DAC" w14:paraId="13E56189" w14:textId="77777777" w:rsidTr="006C65B2">
        <w:tc>
          <w:tcPr>
            <w:tcW w:w="2695" w:type="dxa"/>
          </w:tcPr>
          <w:p w14:paraId="023D7A33" w14:textId="208C1A62" w:rsidR="00380C61" w:rsidRPr="00055DAC" w:rsidRDefault="00380C61" w:rsidP="00F629C1">
            <w:pPr>
              <w:spacing w:after="240"/>
              <w:ind w:left="3600" w:hanging="3600"/>
            </w:pPr>
            <w:r w:rsidRPr="00055DAC">
              <w:rPr>
                <w:rFonts w:ascii="Arial" w:hAnsi="Arial" w:cs="Arial"/>
                <w:b/>
                <w:szCs w:val="22"/>
              </w:rPr>
              <w:t>“Downstream Party”</w:t>
            </w:r>
            <w:r w:rsidRPr="00055DAC">
              <w:rPr>
                <w:rFonts w:cs="Arial"/>
                <w:b/>
                <w:sz w:val="24"/>
              </w:rPr>
              <w:tab/>
            </w:r>
          </w:p>
        </w:tc>
        <w:tc>
          <w:tcPr>
            <w:tcW w:w="6657" w:type="dxa"/>
            <w:gridSpan w:val="2"/>
          </w:tcPr>
          <w:p w14:paraId="1EFABB05" w14:textId="04EEDFE6" w:rsidR="00380C61" w:rsidRPr="00055DAC" w:rsidRDefault="00380C61" w:rsidP="00F629C1">
            <w:pPr>
              <w:spacing w:after="240"/>
              <w:rPr>
                <w:rFonts w:ascii="Arial" w:hAnsi="Arial" w:cs="Arial"/>
                <w:szCs w:val="22"/>
              </w:rPr>
            </w:pPr>
            <w:r w:rsidRPr="00055DAC">
              <w:rPr>
                <w:rFonts w:ascii="Arial" w:hAnsi="Arial" w:cs="Arial"/>
                <w:szCs w:val="22"/>
                <w:lang w:eastAsia="en-GB"/>
              </w:rPr>
              <w:t>a third party connected to a</w:t>
            </w:r>
            <w:r w:rsidRPr="00055DAC">
              <w:rPr>
                <w:rFonts w:ascii="Arial" w:hAnsi="Arial" w:cs="Arial"/>
                <w:b/>
                <w:szCs w:val="22"/>
                <w:lang w:eastAsia="en-GB"/>
              </w:rPr>
              <w:t xml:space="preserve"> Non-Embedded Customer’s System</w:t>
            </w:r>
          </w:p>
        </w:tc>
      </w:tr>
      <w:tr w:rsidR="005723E1" w:rsidRPr="00055DAC" w14:paraId="0407CDBB" w14:textId="77777777" w:rsidTr="006C65B2">
        <w:tc>
          <w:tcPr>
            <w:tcW w:w="2695" w:type="dxa"/>
          </w:tcPr>
          <w:p w14:paraId="6CE59DED" w14:textId="77777777" w:rsidR="005723E1" w:rsidRPr="00055DAC" w:rsidRDefault="005723E1" w:rsidP="00055DAC">
            <w:pPr>
              <w:pStyle w:val="BodyText"/>
              <w:rPr>
                <w:rFonts w:ascii="Arial" w:hAnsi="Arial" w:cs="Arial"/>
                <w:b/>
                <w:bCs/>
              </w:rPr>
            </w:pPr>
            <w:r w:rsidRPr="00F629C1">
              <w:rPr>
                <w:rFonts w:ascii="Arial" w:hAnsi="Arial" w:cs="Arial"/>
                <w:b/>
                <w:bCs/>
              </w:rPr>
              <w:t>“EA Cut Off Date”</w:t>
            </w:r>
          </w:p>
          <w:p w14:paraId="61B3DE87" w14:textId="77777777" w:rsidR="005723E1" w:rsidRPr="00055DAC" w:rsidRDefault="005723E1" w:rsidP="00F629C1">
            <w:pPr>
              <w:spacing w:after="240"/>
              <w:ind w:left="3600" w:hanging="3600"/>
              <w:rPr>
                <w:rFonts w:ascii="Arial" w:hAnsi="Arial" w:cs="Arial"/>
                <w:b/>
                <w:szCs w:val="22"/>
              </w:rPr>
            </w:pPr>
          </w:p>
        </w:tc>
        <w:tc>
          <w:tcPr>
            <w:tcW w:w="6657" w:type="dxa"/>
            <w:gridSpan w:val="2"/>
          </w:tcPr>
          <w:p w14:paraId="4C6CC67F" w14:textId="3FE88608" w:rsidR="005723E1" w:rsidRPr="00055DAC" w:rsidRDefault="005723E1" w:rsidP="00F629C1">
            <w:pPr>
              <w:spacing w:after="240"/>
              <w:rPr>
                <w:rFonts w:ascii="Arial" w:hAnsi="Arial" w:cs="Arial"/>
                <w:szCs w:val="22"/>
                <w:lang w:eastAsia="en-GB"/>
              </w:rPr>
            </w:pPr>
            <w:r w:rsidRPr="00F629C1">
              <w:rPr>
                <w:rFonts w:ascii="Arial" w:hAnsi="Arial" w:cs="Arial"/>
              </w:rPr>
              <w:t xml:space="preserve">23:59 on the date before the </w:t>
            </w:r>
            <w:r w:rsidRPr="00F629C1">
              <w:rPr>
                <w:rFonts w:ascii="Arial" w:hAnsi="Arial" w:cs="Arial"/>
                <w:b/>
                <w:bCs/>
              </w:rPr>
              <w:t xml:space="preserve">CMP435 Implementation Date </w:t>
            </w:r>
            <w:r w:rsidRPr="00F629C1">
              <w:rPr>
                <w:rFonts w:ascii="Arial" w:hAnsi="Arial" w:cs="Arial"/>
              </w:rPr>
              <w:t xml:space="preserve">being the date which determines what are categorised as </w:t>
            </w:r>
            <w:r w:rsidRPr="00F629C1">
              <w:rPr>
                <w:rFonts w:ascii="Arial" w:hAnsi="Arial" w:cs="Arial"/>
                <w:b/>
                <w:bCs/>
              </w:rPr>
              <w:t xml:space="preserve">Existing Agreements </w:t>
            </w:r>
            <w:r w:rsidRPr="00F629C1">
              <w:rPr>
                <w:rFonts w:ascii="Arial" w:hAnsi="Arial" w:cs="Arial"/>
              </w:rPr>
              <w:t xml:space="preserve">for a </w:t>
            </w:r>
            <w:r w:rsidRPr="00F629C1">
              <w:rPr>
                <w:rFonts w:ascii="Arial" w:hAnsi="Arial" w:cs="Arial"/>
                <w:b/>
                <w:bCs/>
              </w:rPr>
              <w:t>Project</w:t>
            </w:r>
            <w:r w:rsidRPr="00F629C1">
              <w:rPr>
                <w:rFonts w:ascii="Arial" w:hAnsi="Arial" w:cs="Arial"/>
              </w:rPr>
              <w:t xml:space="preserve"> for the purposes of this Section 18;</w:t>
            </w:r>
          </w:p>
        </w:tc>
      </w:tr>
      <w:tr w:rsidR="00CC68A0" w:rsidRPr="00055DAC" w14:paraId="43F31534" w14:textId="77777777" w:rsidTr="006C65B2">
        <w:tc>
          <w:tcPr>
            <w:tcW w:w="2695" w:type="dxa"/>
          </w:tcPr>
          <w:p w14:paraId="56366332" w14:textId="77777777" w:rsidR="00CC68A0" w:rsidRPr="00F629C1" w:rsidRDefault="00CC68A0" w:rsidP="00055DAC">
            <w:pPr>
              <w:pStyle w:val="BodyText"/>
              <w:rPr>
                <w:rFonts w:ascii="Arial" w:hAnsi="Arial" w:cs="Arial"/>
                <w:b/>
                <w:bCs/>
              </w:rPr>
            </w:pPr>
            <w:r w:rsidRPr="00F629C1">
              <w:rPr>
                <w:rFonts w:ascii="Arial" w:hAnsi="Arial" w:cs="Arial"/>
                <w:b/>
                <w:bCs/>
              </w:rPr>
              <w:t>"EA Gated Design Process”</w:t>
            </w:r>
          </w:p>
          <w:p w14:paraId="0DA3D205" w14:textId="77777777" w:rsidR="00CC68A0" w:rsidRPr="00055DAC" w:rsidRDefault="00CC68A0" w:rsidP="00F629C1">
            <w:pPr>
              <w:spacing w:after="240"/>
              <w:ind w:left="3600" w:hanging="3600"/>
              <w:rPr>
                <w:rFonts w:ascii="Arial" w:hAnsi="Arial" w:cs="Arial"/>
                <w:b/>
                <w:szCs w:val="22"/>
              </w:rPr>
            </w:pPr>
          </w:p>
        </w:tc>
        <w:tc>
          <w:tcPr>
            <w:tcW w:w="6657" w:type="dxa"/>
            <w:gridSpan w:val="2"/>
          </w:tcPr>
          <w:p w14:paraId="60BCBEDD" w14:textId="674694A7" w:rsidR="00CC68A0" w:rsidRPr="00055DAC" w:rsidRDefault="00CC68A0" w:rsidP="00F629C1">
            <w:pPr>
              <w:pStyle w:val="BodyText"/>
              <w:jc w:val="both"/>
              <w:rPr>
                <w:rFonts w:ascii="Arial" w:hAnsi="Arial" w:cs="Arial"/>
                <w:szCs w:val="22"/>
                <w:lang w:eastAsia="en-GB"/>
              </w:rPr>
            </w:pPr>
            <w:r w:rsidRPr="00F629C1">
              <w:rPr>
                <w:rFonts w:ascii="Arial" w:hAnsi="Arial" w:cs="Arial"/>
              </w:rPr>
              <w:t xml:space="preserve">the </w:t>
            </w:r>
            <w:proofErr w:type="gramStart"/>
            <w:r w:rsidRPr="00F629C1">
              <w:rPr>
                <w:rFonts w:ascii="Arial" w:hAnsi="Arial" w:cs="Arial"/>
              </w:rPr>
              <w:t>one off</w:t>
            </w:r>
            <w:proofErr w:type="gramEnd"/>
            <w:r w:rsidRPr="00F629C1">
              <w:rPr>
                <w:rFonts w:ascii="Arial" w:hAnsi="Arial" w:cs="Arial"/>
              </w:rPr>
              <w:t xml:space="preserve"> design process run by </w:t>
            </w:r>
            <w:r w:rsidRPr="00F629C1">
              <w:rPr>
                <w:rFonts w:ascii="Arial" w:hAnsi="Arial" w:cs="Arial"/>
                <w:b/>
                <w:bCs/>
              </w:rPr>
              <w:t>The Company</w:t>
            </w:r>
            <w:r w:rsidRPr="00F629C1">
              <w:rPr>
                <w:rFonts w:ascii="Arial" w:hAnsi="Arial" w:cs="Arial"/>
              </w:rPr>
              <w:t xml:space="preserve"> in accordance with the </w:t>
            </w:r>
            <w:r w:rsidRPr="00F629C1">
              <w:rPr>
                <w:rFonts w:ascii="Arial" w:hAnsi="Arial" w:cs="Arial"/>
                <w:b/>
                <w:bCs/>
              </w:rPr>
              <w:t>Gated Process for Projects with Existing Agreements</w:t>
            </w:r>
            <w:r w:rsidRPr="00F629C1">
              <w:rPr>
                <w:rFonts w:ascii="Arial" w:hAnsi="Arial" w:cs="Arial"/>
              </w:rPr>
              <w:t xml:space="preserve"> starting and finishing on the dates for this as set out in the </w:t>
            </w:r>
            <w:r w:rsidRPr="00F629C1">
              <w:rPr>
                <w:rFonts w:ascii="Arial" w:hAnsi="Arial" w:cs="Arial"/>
                <w:b/>
                <w:bCs/>
              </w:rPr>
              <w:t xml:space="preserve">EA </w:t>
            </w:r>
            <w:proofErr w:type="gramStart"/>
            <w:r w:rsidRPr="00F629C1">
              <w:rPr>
                <w:rFonts w:ascii="Arial" w:hAnsi="Arial" w:cs="Arial"/>
                <w:b/>
                <w:bCs/>
              </w:rPr>
              <w:t>Timetable</w:t>
            </w:r>
            <w:r w:rsidRPr="00F629C1">
              <w:rPr>
                <w:rFonts w:ascii="Arial" w:hAnsi="Arial" w:cs="Arial"/>
              </w:rPr>
              <w:t>;</w:t>
            </w:r>
            <w:proofErr w:type="gramEnd"/>
          </w:p>
        </w:tc>
      </w:tr>
      <w:tr w:rsidR="00B3113F" w:rsidRPr="00055DAC" w14:paraId="6996021D" w14:textId="77777777" w:rsidTr="006C65B2">
        <w:tc>
          <w:tcPr>
            <w:tcW w:w="2695" w:type="dxa"/>
          </w:tcPr>
          <w:p w14:paraId="2B8A030C" w14:textId="22FA6939" w:rsidR="00B3113F" w:rsidRPr="00055DAC" w:rsidRDefault="00B3113F" w:rsidP="00055DAC">
            <w:pPr>
              <w:pStyle w:val="BodyText"/>
              <w:rPr>
                <w:rFonts w:ascii="Arial" w:hAnsi="Arial" w:cs="Arial"/>
                <w:b/>
                <w:bCs/>
              </w:rPr>
            </w:pPr>
            <w:r w:rsidRPr="00F629C1">
              <w:rPr>
                <w:rFonts w:ascii="Arial" w:hAnsi="Arial" w:cs="Arial"/>
                <w:b/>
                <w:bCs/>
              </w:rPr>
              <w:t>“EA Request”</w:t>
            </w:r>
            <w:r w:rsidRPr="00055DAC">
              <w:rPr>
                <w:rFonts w:ascii="Arial" w:hAnsi="Arial" w:cs="Arial"/>
                <w:b/>
                <w:bCs/>
              </w:rPr>
              <w:t xml:space="preserve"> </w:t>
            </w:r>
          </w:p>
        </w:tc>
        <w:tc>
          <w:tcPr>
            <w:tcW w:w="6657" w:type="dxa"/>
            <w:gridSpan w:val="2"/>
          </w:tcPr>
          <w:p w14:paraId="68A3A8F7" w14:textId="7BA379CF" w:rsidR="00B3113F" w:rsidRPr="00055DAC" w:rsidRDefault="00B3113F" w:rsidP="00055DAC">
            <w:pPr>
              <w:pStyle w:val="BodyText"/>
              <w:jc w:val="both"/>
              <w:rPr>
                <w:rFonts w:ascii="Arial" w:hAnsi="Arial" w:cs="Arial"/>
              </w:rPr>
            </w:pPr>
            <w:r w:rsidRPr="00F629C1">
              <w:rPr>
                <w:rFonts w:ascii="Arial" w:hAnsi="Arial" w:cs="Arial"/>
              </w:rPr>
              <w:t xml:space="preserve">a request by a </w:t>
            </w:r>
            <w:r w:rsidRPr="00F629C1">
              <w:rPr>
                <w:rFonts w:ascii="Arial" w:hAnsi="Arial" w:cs="Arial"/>
                <w:b/>
                <w:bCs/>
              </w:rPr>
              <w:t>User</w:t>
            </w:r>
            <w:r w:rsidRPr="00F629C1">
              <w:rPr>
                <w:rFonts w:ascii="Arial" w:hAnsi="Arial" w:cs="Arial"/>
              </w:rPr>
              <w:t xml:space="preserve"> under Paragraph 18.8 for </w:t>
            </w:r>
            <w:r w:rsidRPr="00F629C1">
              <w:rPr>
                <w:rFonts w:ascii="Arial" w:hAnsi="Arial" w:cs="Arial"/>
                <w:b/>
                <w:bCs/>
              </w:rPr>
              <w:t>Existing Agreements</w:t>
            </w:r>
            <w:r w:rsidRPr="00F629C1">
              <w:rPr>
                <w:rFonts w:ascii="Arial" w:hAnsi="Arial" w:cs="Arial"/>
              </w:rPr>
              <w:t xml:space="preserve"> for a </w:t>
            </w:r>
            <w:r w:rsidRPr="00F629C1">
              <w:rPr>
                <w:rFonts w:ascii="Arial" w:hAnsi="Arial" w:cs="Arial"/>
                <w:b/>
                <w:bCs/>
              </w:rPr>
              <w:t>Project</w:t>
            </w:r>
            <w:r w:rsidRPr="00F629C1">
              <w:rPr>
                <w:rFonts w:ascii="Arial" w:hAnsi="Arial" w:cs="Arial"/>
              </w:rPr>
              <w:t xml:space="preserve"> to be given the status of </w:t>
            </w:r>
            <w:r w:rsidRPr="00F629C1">
              <w:rPr>
                <w:rFonts w:ascii="Arial" w:hAnsi="Arial" w:cs="Arial"/>
                <w:b/>
                <w:bCs/>
              </w:rPr>
              <w:t>Gate 2 Existing Agreements</w:t>
            </w:r>
            <w:r w:rsidRPr="00F629C1">
              <w:rPr>
                <w:rFonts w:ascii="Arial" w:hAnsi="Arial" w:cs="Arial"/>
              </w:rPr>
              <w:t>;</w:t>
            </w:r>
            <w:r w:rsidRPr="00055DAC">
              <w:rPr>
                <w:rFonts w:ascii="Arial" w:hAnsi="Arial" w:cs="Arial"/>
              </w:rPr>
              <w:t xml:space="preserve"> </w:t>
            </w:r>
          </w:p>
        </w:tc>
      </w:tr>
      <w:tr w:rsidR="00250D1C" w:rsidRPr="00055DAC" w14:paraId="5D561A9F" w14:textId="77777777" w:rsidTr="006C65B2">
        <w:tc>
          <w:tcPr>
            <w:tcW w:w="2695" w:type="dxa"/>
          </w:tcPr>
          <w:p w14:paraId="4524AB1E" w14:textId="77777777" w:rsidR="00250D1C" w:rsidRPr="00055DAC" w:rsidRDefault="00250D1C" w:rsidP="00055DAC">
            <w:pPr>
              <w:pStyle w:val="BodyText"/>
              <w:rPr>
                <w:rFonts w:ascii="Arial" w:hAnsi="Arial" w:cs="Arial"/>
                <w:b/>
                <w:bCs/>
              </w:rPr>
            </w:pPr>
            <w:r w:rsidRPr="00055DAC">
              <w:rPr>
                <w:rFonts w:ascii="Arial" w:hAnsi="Arial" w:cs="Arial"/>
                <w:b/>
                <w:bCs/>
              </w:rPr>
              <w:t>“EA Request Window”</w:t>
            </w:r>
          </w:p>
          <w:p w14:paraId="5693EC91" w14:textId="77777777" w:rsidR="00250D1C" w:rsidRPr="00055DAC" w:rsidRDefault="00250D1C" w:rsidP="00055DAC">
            <w:pPr>
              <w:pStyle w:val="BodyText"/>
              <w:rPr>
                <w:rFonts w:ascii="Arial" w:hAnsi="Arial" w:cs="Arial"/>
                <w:b/>
                <w:bCs/>
              </w:rPr>
            </w:pPr>
          </w:p>
        </w:tc>
        <w:tc>
          <w:tcPr>
            <w:tcW w:w="6657" w:type="dxa"/>
            <w:gridSpan w:val="2"/>
          </w:tcPr>
          <w:p w14:paraId="03E75936" w14:textId="26AE0C7F" w:rsidR="00250D1C" w:rsidRPr="00055DAC" w:rsidRDefault="00250D1C"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period of time</w:t>
            </w:r>
            <w:proofErr w:type="gramEnd"/>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accordance with the </w:t>
            </w:r>
            <w:r w:rsidRPr="00055DAC">
              <w:rPr>
                <w:rFonts w:ascii="Arial" w:hAnsi="Arial" w:cs="Arial"/>
                <w:b/>
                <w:bCs/>
              </w:rPr>
              <w:t>Gated Process for Projects with Existing Agreements</w:t>
            </w:r>
            <w:r w:rsidRPr="00055DAC">
              <w:rPr>
                <w:rFonts w:ascii="Arial" w:hAnsi="Arial" w:cs="Arial"/>
              </w:rPr>
              <w:t xml:space="preserve"> starting and finishing on the dates for this as set out in the </w:t>
            </w:r>
            <w:r w:rsidRPr="00055DAC">
              <w:rPr>
                <w:rFonts w:ascii="Arial" w:hAnsi="Arial" w:cs="Arial"/>
                <w:b/>
                <w:bCs/>
              </w:rPr>
              <w:t>EA Timetable</w:t>
            </w:r>
            <w:r w:rsidRPr="00055DAC">
              <w:rPr>
                <w:rFonts w:ascii="Arial" w:hAnsi="Arial" w:cs="Arial"/>
              </w:rPr>
              <w:t xml:space="preserve"> with the start date not being less than 4 weeks from the </w:t>
            </w:r>
            <w:r w:rsidRPr="00055DAC">
              <w:rPr>
                <w:rFonts w:ascii="Arial" w:hAnsi="Arial" w:cs="Arial"/>
                <w:b/>
                <w:bCs/>
              </w:rPr>
              <w:t>CMP435 Implementation Date</w:t>
            </w:r>
            <w:r w:rsidRPr="00055DAC">
              <w:rPr>
                <w:rFonts w:ascii="Arial" w:hAnsi="Arial" w:cs="Arial"/>
              </w:rPr>
              <w:t xml:space="preserve"> and the duration being not less 2 weeks;</w:t>
            </w:r>
          </w:p>
        </w:tc>
      </w:tr>
      <w:tr w:rsidR="00134105" w:rsidRPr="00055DAC" w14:paraId="5D905C57" w14:textId="77777777" w:rsidTr="006C65B2">
        <w:tc>
          <w:tcPr>
            <w:tcW w:w="2695" w:type="dxa"/>
          </w:tcPr>
          <w:p w14:paraId="77FEFB13" w14:textId="77777777" w:rsidR="00134105" w:rsidRPr="00055DAC" w:rsidRDefault="00134105" w:rsidP="00055DAC">
            <w:pPr>
              <w:pStyle w:val="BodyText"/>
              <w:rPr>
                <w:rFonts w:ascii="Arial" w:hAnsi="Arial" w:cs="Arial"/>
                <w:b/>
                <w:bCs/>
              </w:rPr>
            </w:pPr>
            <w:r w:rsidRPr="00F629C1">
              <w:rPr>
                <w:rFonts w:ascii="Arial" w:hAnsi="Arial" w:cs="Arial"/>
                <w:b/>
                <w:bCs/>
              </w:rPr>
              <w:t>"EA Timetable”</w:t>
            </w:r>
          </w:p>
          <w:p w14:paraId="501B28A6" w14:textId="77777777" w:rsidR="00134105" w:rsidRPr="00055DAC" w:rsidRDefault="00134105" w:rsidP="00055DAC">
            <w:pPr>
              <w:pStyle w:val="BodyText"/>
              <w:rPr>
                <w:rFonts w:ascii="Arial" w:hAnsi="Arial" w:cs="Arial"/>
                <w:b/>
                <w:bCs/>
              </w:rPr>
            </w:pPr>
          </w:p>
        </w:tc>
        <w:tc>
          <w:tcPr>
            <w:tcW w:w="6657" w:type="dxa"/>
            <w:gridSpan w:val="2"/>
          </w:tcPr>
          <w:p w14:paraId="3CF351A8" w14:textId="685395BE" w:rsidR="00134105" w:rsidRPr="00055DAC" w:rsidRDefault="00134105" w:rsidP="00055DAC">
            <w:pPr>
              <w:pStyle w:val="BodyText"/>
              <w:jc w:val="both"/>
              <w:rPr>
                <w:rFonts w:ascii="Arial" w:hAnsi="Arial" w:cs="Arial"/>
              </w:rPr>
            </w:pPr>
            <w:r w:rsidRPr="00F629C1">
              <w:rPr>
                <w:rFonts w:ascii="Arial" w:hAnsi="Arial" w:cs="Arial"/>
              </w:rPr>
              <w:t xml:space="preserve">the timetable setting out the timings (start and end dates and durations) of the various stages of the </w:t>
            </w:r>
            <w:r w:rsidRPr="00F629C1">
              <w:rPr>
                <w:rFonts w:ascii="Arial" w:hAnsi="Arial" w:cs="Arial"/>
                <w:b/>
                <w:bCs/>
              </w:rPr>
              <w:t>Gated Process for Projects with Existing Agreements</w:t>
            </w:r>
            <w:r w:rsidRPr="00F629C1">
              <w:rPr>
                <w:rFonts w:ascii="Arial" w:hAnsi="Arial" w:cs="Arial"/>
              </w:rPr>
              <w:t>;</w:t>
            </w:r>
          </w:p>
        </w:tc>
      </w:tr>
      <w:tr w:rsidR="00380C61" w:rsidRPr="00055DAC" w14:paraId="3326E058" w14:textId="77777777" w:rsidTr="006C65B2">
        <w:tc>
          <w:tcPr>
            <w:tcW w:w="2695" w:type="dxa"/>
          </w:tcPr>
          <w:p w14:paraId="4E28ECE8" w14:textId="553BF7E2" w:rsidR="00380C61" w:rsidRPr="00055DAC" w:rsidRDefault="00380C61" w:rsidP="00055DAC">
            <w:pPr>
              <w:pStyle w:val="BodyText"/>
              <w:rPr>
                <w:rFonts w:ascii="Arial" w:hAnsi="Arial" w:cs="Arial"/>
                <w:b/>
                <w:bCs/>
              </w:rPr>
            </w:pPr>
            <w:r w:rsidRPr="00055DAC">
              <w:rPr>
                <w:rFonts w:ascii="Arial" w:hAnsi="Arial" w:cs="Arial"/>
                <w:b/>
                <w:bCs/>
              </w:rPr>
              <w:t>"Earthing"</w:t>
            </w:r>
          </w:p>
        </w:tc>
        <w:tc>
          <w:tcPr>
            <w:tcW w:w="6657" w:type="dxa"/>
            <w:gridSpan w:val="2"/>
          </w:tcPr>
          <w:p w14:paraId="13154C90" w14:textId="5148B641"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21809601" w14:textId="77777777" w:rsidTr="006C65B2">
        <w:tc>
          <w:tcPr>
            <w:tcW w:w="2695" w:type="dxa"/>
          </w:tcPr>
          <w:p w14:paraId="2D4DE61B" w14:textId="450D5A01" w:rsidR="00380C61" w:rsidRPr="00055DAC" w:rsidRDefault="00380C61" w:rsidP="00055DAC">
            <w:pPr>
              <w:pStyle w:val="BodyText"/>
              <w:rPr>
                <w:rFonts w:ascii="Arial" w:hAnsi="Arial" w:cs="Arial"/>
                <w:b/>
                <w:bCs/>
              </w:rPr>
            </w:pPr>
            <w:r w:rsidRPr="00055DAC">
              <w:rPr>
                <w:rFonts w:ascii="Arial" w:hAnsi="Arial" w:cs="Arial"/>
                <w:b/>
                <w:bCs/>
              </w:rPr>
              <w:t>“EBR Amendment”</w:t>
            </w:r>
          </w:p>
        </w:tc>
        <w:tc>
          <w:tcPr>
            <w:tcW w:w="6657" w:type="dxa"/>
            <w:gridSpan w:val="2"/>
          </w:tcPr>
          <w:p w14:paraId="20817560" w14:textId="489F0F93" w:rsidR="00380C61" w:rsidRPr="00055DAC" w:rsidRDefault="00380C61" w:rsidP="00055DAC">
            <w:pPr>
              <w:pStyle w:val="BodyText"/>
              <w:jc w:val="both"/>
              <w:rPr>
                <w:rFonts w:ascii="Arial" w:hAnsi="Arial" w:cs="Arial"/>
              </w:rPr>
            </w:pPr>
            <w:r w:rsidRPr="00055DAC">
              <w:rPr>
                <w:rFonts w:ascii="Arial" w:hAnsi="Arial" w:cs="Arial"/>
                <w:color w:val="000000" w:themeColor="text1"/>
              </w:rPr>
              <w:t xml:space="preserve">means (a) any amendment to contractual arrangements for the provision of and payment for </w:t>
            </w:r>
            <w:r w:rsidRPr="00055DAC">
              <w:rPr>
                <w:rFonts w:ascii="Arial" w:hAnsi="Arial" w:cs="Arial"/>
                <w:b/>
                <w:bCs/>
                <w:color w:val="000000" w:themeColor="text1"/>
              </w:rPr>
              <w:t>Balancing Services</w:t>
            </w:r>
            <w:r w:rsidRPr="00055DAC">
              <w:rPr>
                <w:rFonts w:ascii="Arial" w:hAnsi="Arial" w:cs="Arial"/>
                <w:color w:val="000000" w:themeColor="text1"/>
              </w:rPr>
              <w:t xml:space="preserve"> referred to in Section 4.2B5 or (b) any amendment to CUSC which amends the </w:t>
            </w:r>
            <w:r w:rsidRPr="00055DAC">
              <w:rPr>
                <w:rFonts w:ascii="Arial" w:hAnsi="Arial" w:cs="Arial"/>
                <w:b/>
                <w:bCs/>
                <w:color w:val="000000" w:themeColor="text1"/>
              </w:rPr>
              <w:t>EBR Article 18 Terms or Conditions</w:t>
            </w:r>
            <w:r w:rsidRPr="00055DAC">
              <w:rPr>
                <w:rFonts w:ascii="Arial" w:hAnsi="Arial" w:cs="Arial"/>
                <w:color w:val="000000" w:themeColor="text1"/>
              </w:rPr>
              <w:t xml:space="preserve"> in,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 xml:space="preserve"> including to introduce a new provision for the purposes of Article 18 into,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w:t>
            </w:r>
          </w:p>
        </w:tc>
      </w:tr>
      <w:tr w:rsidR="00380C61" w:rsidRPr="00055DAC" w14:paraId="61F9A7E2" w14:textId="77777777" w:rsidTr="006C65B2">
        <w:tc>
          <w:tcPr>
            <w:tcW w:w="2695" w:type="dxa"/>
          </w:tcPr>
          <w:p w14:paraId="2EA2C0F6" w14:textId="61B094F1" w:rsidR="00380C61" w:rsidRPr="00055DAC" w:rsidRDefault="00380C61" w:rsidP="00055DAC">
            <w:pPr>
              <w:pStyle w:val="BodyText"/>
              <w:rPr>
                <w:rFonts w:ascii="Arial" w:hAnsi="Arial" w:cs="Arial"/>
                <w:b/>
                <w:bCs/>
              </w:rPr>
            </w:pPr>
            <w:r w:rsidRPr="00055DAC">
              <w:rPr>
                <w:rFonts w:ascii="Arial" w:hAnsi="Arial" w:cs="Arial"/>
                <w:b/>
                <w:bCs/>
              </w:rPr>
              <w:t>“EBR Article 18 Terms and Conditions</w:t>
            </w:r>
          </w:p>
        </w:tc>
        <w:tc>
          <w:tcPr>
            <w:tcW w:w="6657" w:type="dxa"/>
            <w:gridSpan w:val="2"/>
          </w:tcPr>
          <w:p w14:paraId="34D17170" w14:textId="6BD35F17" w:rsidR="00380C61" w:rsidRPr="00055DAC" w:rsidRDefault="00380C61" w:rsidP="00055DAC">
            <w:pPr>
              <w:pStyle w:val="BodyText"/>
              <w:jc w:val="both"/>
              <w:rPr>
                <w:rFonts w:ascii="Arial" w:hAnsi="Arial" w:cs="Arial"/>
              </w:rPr>
            </w:pPr>
            <w:r w:rsidRPr="00055DAC">
              <w:rPr>
                <w:rFonts w:ascii="Arial" w:hAnsi="Arial" w:cs="Arial"/>
                <w:szCs w:val="22"/>
              </w:rPr>
              <w:t xml:space="preserve">means terms and conditions which have been approved by the Authority pursuant to and for the purposes of Article 18 of the </w:t>
            </w:r>
            <w:r w:rsidRPr="00055DAC">
              <w:rPr>
                <w:rFonts w:ascii="Arial" w:hAnsi="Arial" w:cs="Arial"/>
                <w:b/>
                <w:szCs w:val="22"/>
              </w:rPr>
              <w:t>Electricity Balancing Regulation</w:t>
            </w:r>
            <w:r w:rsidRPr="00055DAC">
              <w:rPr>
                <w:rFonts w:ascii="Arial" w:hAnsi="Arial" w:cs="Arial"/>
                <w:szCs w:val="22"/>
              </w:rPr>
              <w:t xml:space="preserve">. In the context of </w:t>
            </w:r>
            <w:r w:rsidRPr="00055DAC">
              <w:rPr>
                <w:rFonts w:ascii="Arial" w:hAnsi="Arial" w:cs="Arial"/>
                <w:b/>
                <w:szCs w:val="22"/>
              </w:rPr>
              <w:t>CUSC</w:t>
            </w:r>
            <w:r w:rsidRPr="00055DAC">
              <w:rPr>
                <w:rFonts w:ascii="Arial" w:hAnsi="Arial" w:cs="Arial"/>
                <w:szCs w:val="22"/>
              </w:rPr>
              <w:t xml:space="preserve"> these terms and conditions are identified for convenience in </w:t>
            </w:r>
            <w:r w:rsidRPr="00055DAC">
              <w:rPr>
                <w:rFonts w:ascii="Arial" w:hAnsi="Arial" w:cs="Arial"/>
                <w:b/>
                <w:szCs w:val="22"/>
              </w:rPr>
              <w:t>CUSC</w:t>
            </w:r>
            <w:r w:rsidRPr="00055DAC">
              <w:rPr>
                <w:rFonts w:ascii="Arial" w:hAnsi="Arial" w:cs="Arial"/>
                <w:szCs w:val="22"/>
              </w:rPr>
              <w:t xml:space="preserve"> Exhibit Y as such Exhibit Y is amended from time to time</w:t>
            </w:r>
          </w:p>
        </w:tc>
      </w:tr>
      <w:tr w:rsidR="00380C61" w:rsidRPr="00055DAC" w14:paraId="0D577C80" w14:textId="77777777" w:rsidTr="006C65B2">
        <w:tc>
          <w:tcPr>
            <w:tcW w:w="2695" w:type="dxa"/>
          </w:tcPr>
          <w:p w14:paraId="442816FD"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EdF</w:t>
            </w:r>
            <w:proofErr w:type="spellEnd"/>
            <w:r w:rsidRPr="00055DAC">
              <w:rPr>
                <w:rFonts w:ascii="Arial" w:hAnsi="Arial" w:cs="Arial"/>
                <w:b/>
                <w:bCs/>
              </w:rPr>
              <w:t xml:space="preserve"> Documents"</w:t>
            </w:r>
          </w:p>
        </w:tc>
        <w:tc>
          <w:tcPr>
            <w:tcW w:w="6657" w:type="dxa"/>
            <w:gridSpan w:val="2"/>
          </w:tcPr>
          <w:p w14:paraId="5106CF9C" w14:textId="77777777" w:rsidR="00380C61" w:rsidRPr="00055DAC" w:rsidRDefault="00380C6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C6DB1" w:rsidRPr="00055DAC" w14:paraId="18A265DD" w14:textId="77777777" w:rsidTr="006C65B2">
        <w:tc>
          <w:tcPr>
            <w:tcW w:w="2695" w:type="dxa"/>
          </w:tcPr>
          <w:p w14:paraId="2BA3BEC6" w14:textId="77777777" w:rsidR="0002458C" w:rsidRPr="00055DAC" w:rsidRDefault="0002458C" w:rsidP="00055DAC">
            <w:pPr>
              <w:pStyle w:val="BodyText"/>
              <w:rPr>
                <w:rFonts w:ascii="Arial" w:hAnsi="Arial" w:cs="Arial"/>
                <w:b/>
                <w:bCs/>
              </w:rPr>
            </w:pPr>
            <w:r w:rsidRPr="00F629C1">
              <w:rPr>
                <w:rFonts w:ascii="Arial" w:hAnsi="Arial" w:cs="Arial"/>
                <w:b/>
                <w:bCs/>
              </w:rPr>
              <w:t>“Effective”</w:t>
            </w:r>
          </w:p>
          <w:p w14:paraId="27F98540" w14:textId="77777777" w:rsidR="007C6DB1" w:rsidRPr="00055DAC" w:rsidRDefault="007C6DB1" w:rsidP="00055DAC">
            <w:pPr>
              <w:pStyle w:val="BodyText"/>
              <w:rPr>
                <w:rFonts w:ascii="Arial" w:hAnsi="Arial" w:cs="Arial"/>
                <w:b/>
                <w:bCs/>
              </w:rPr>
            </w:pPr>
          </w:p>
        </w:tc>
        <w:tc>
          <w:tcPr>
            <w:tcW w:w="6657" w:type="dxa"/>
            <w:gridSpan w:val="2"/>
          </w:tcPr>
          <w:p w14:paraId="2A79AB03" w14:textId="5F291C65" w:rsidR="007C6DB1" w:rsidRPr="00055DAC" w:rsidRDefault="005573E6" w:rsidP="00055DAC">
            <w:pPr>
              <w:pStyle w:val="BodyText"/>
              <w:jc w:val="both"/>
              <w:rPr>
                <w:rFonts w:ascii="Arial" w:hAnsi="Arial" w:cs="Arial"/>
              </w:rPr>
            </w:pPr>
            <w:r w:rsidRPr="00F629C1">
              <w:rPr>
                <w:rFonts w:ascii="Arial" w:hAnsi="Arial" w:cs="Arial"/>
              </w:rPr>
              <w:t xml:space="preserve">an </w:t>
            </w:r>
            <w:r w:rsidRPr="00F629C1">
              <w:rPr>
                <w:rFonts w:ascii="Arial" w:hAnsi="Arial" w:cs="Arial"/>
                <w:b/>
                <w:bCs/>
              </w:rPr>
              <w:t>EA Request</w:t>
            </w:r>
            <w:r w:rsidRPr="00F629C1">
              <w:rPr>
                <w:rFonts w:ascii="Arial" w:hAnsi="Arial" w:cs="Arial"/>
              </w:rPr>
              <w:t xml:space="preserve"> is effective when in the opinion of </w:t>
            </w:r>
            <w:r w:rsidRPr="00F629C1">
              <w:rPr>
                <w:rFonts w:ascii="Arial" w:hAnsi="Arial" w:cs="Arial"/>
                <w:b/>
                <w:bCs/>
              </w:rPr>
              <w:t>The Company</w:t>
            </w:r>
            <w:r w:rsidRPr="00F629C1">
              <w:rPr>
                <w:rFonts w:ascii="Arial" w:hAnsi="Arial" w:cs="Arial"/>
              </w:rPr>
              <w:t xml:space="preserve"> acting reasonably the </w:t>
            </w:r>
            <w:r w:rsidRPr="00F629C1">
              <w:rPr>
                <w:rFonts w:ascii="Arial" w:hAnsi="Arial" w:cs="Arial"/>
                <w:b/>
                <w:bCs/>
              </w:rPr>
              <w:t>EA Request</w:t>
            </w:r>
            <w:r w:rsidRPr="00F629C1">
              <w:rPr>
                <w:rFonts w:ascii="Arial" w:hAnsi="Arial" w:cs="Arial"/>
              </w:rPr>
              <w:t xml:space="preserve"> meets the requirements at Paragraph 18.8;</w:t>
            </w:r>
          </w:p>
        </w:tc>
      </w:tr>
      <w:tr w:rsidR="00380C61" w:rsidRPr="00055DAC" w14:paraId="61085FC9" w14:textId="77777777" w:rsidTr="006C65B2">
        <w:tc>
          <w:tcPr>
            <w:tcW w:w="2695" w:type="dxa"/>
          </w:tcPr>
          <w:p w14:paraId="704FF265" w14:textId="77777777" w:rsidR="00380C61" w:rsidRPr="00055DAC" w:rsidRDefault="00380C61" w:rsidP="00055DAC">
            <w:pPr>
              <w:pStyle w:val="BodyText"/>
              <w:rPr>
                <w:rFonts w:ascii="Arial" w:hAnsi="Arial" w:cs="Arial"/>
                <w:b/>
                <w:bCs/>
              </w:rPr>
            </w:pPr>
            <w:r w:rsidRPr="00055DAC">
              <w:rPr>
                <w:rFonts w:ascii="Arial" w:hAnsi="Arial" w:cs="Arial"/>
                <w:b/>
                <w:bCs/>
              </w:rPr>
              <w:t>"Election Timetable"</w:t>
            </w:r>
          </w:p>
        </w:tc>
        <w:tc>
          <w:tcPr>
            <w:tcW w:w="6657" w:type="dxa"/>
            <w:gridSpan w:val="2"/>
          </w:tcPr>
          <w:p w14:paraId="4612F9D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8A.1.2.1; </w:t>
            </w:r>
          </w:p>
        </w:tc>
      </w:tr>
      <w:tr w:rsidR="00380C61" w:rsidRPr="00055DAC" w14:paraId="76E89921" w14:textId="77777777" w:rsidTr="006C65B2">
        <w:tc>
          <w:tcPr>
            <w:tcW w:w="2695" w:type="dxa"/>
          </w:tcPr>
          <w:p w14:paraId="194F8D52" w14:textId="77777777" w:rsidR="00380C61" w:rsidRPr="00055DAC" w:rsidRDefault="00380C61" w:rsidP="00055DAC">
            <w:pPr>
              <w:pStyle w:val="BodyText"/>
              <w:rPr>
                <w:rFonts w:ascii="Arial" w:hAnsi="Arial" w:cs="Arial"/>
                <w:b/>
                <w:bCs/>
              </w:rPr>
            </w:pPr>
            <w:r w:rsidRPr="00055DAC">
              <w:rPr>
                <w:rFonts w:ascii="Arial" w:hAnsi="Arial" w:cs="Arial"/>
                <w:b/>
                <w:bCs/>
              </w:rPr>
              <w:t>"Election Year"</w:t>
            </w:r>
          </w:p>
        </w:tc>
        <w:tc>
          <w:tcPr>
            <w:tcW w:w="6657" w:type="dxa"/>
            <w:gridSpan w:val="2"/>
          </w:tcPr>
          <w:p w14:paraId="1BED3A7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8A.1.1.2; </w:t>
            </w:r>
          </w:p>
        </w:tc>
      </w:tr>
      <w:tr w:rsidR="00380C61" w:rsidRPr="00055DAC" w14:paraId="5033480C" w14:textId="77777777" w:rsidTr="006C65B2">
        <w:tc>
          <w:tcPr>
            <w:tcW w:w="2695" w:type="dxa"/>
          </w:tcPr>
          <w:p w14:paraId="71FA909B" w14:textId="77777777" w:rsidR="00380C61" w:rsidRPr="00055DAC" w:rsidRDefault="00380C61" w:rsidP="00055DAC">
            <w:pPr>
              <w:pStyle w:val="Default"/>
              <w:rPr>
                <w:sz w:val="23"/>
                <w:szCs w:val="23"/>
              </w:rPr>
            </w:pPr>
            <w:r w:rsidRPr="00055DAC">
              <w:rPr>
                <w:sz w:val="23"/>
                <w:szCs w:val="23"/>
              </w:rPr>
              <w:t>“</w:t>
            </w:r>
            <w:r w:rsidRPr="00055DAC">
              <w:rPr>
                <w:b/>
                <w:bCs/>
                <w:sz w:val="23"/>
                <w:szCs w:val="23"/>
              </w:rPr>
              <w:t>Electricity Balancing Regulation</w:t>
            </w:r>
            <w:r w:rsidRPr="00055DAC">
              <w:rPr>
                <w:sz w:val="23"/>
                <w:szCs w:val="23"/>
              </w:rPr>
              <w:t xml:space="preserve">” </w:t>
            </w:r>
          </w:p>
          <w:p w14:paraId="1B84F4C0" w14:textId="61FB447A" w:rsidR="00380C61" w:rsidRPr="00055DAC" w:rsidRDefault="00380C61" w:rsidP="00055DAC">
            <w:pPr>
              <w:pStyle w:val="BodyText"/>
            </w:pPr>
          </w:p>
        </w:tc>
        <w:tc>
          <w:tcPr>
            <w:tcW w:w="6657" w:type="dxa"/>
            <w:gridSpan w:val="2"/>
          </w:tcPr>
          <w:p w14:paraId="0A249E53" w14:textId="7D90F378" w:rsidR="00380C61" w:rsidRPr="00055DAC" w:rsidRDefault="00380C61" w:rsidP="00055DAC">
            <w:pPr>
              <w:pStyle w:val="Default"/>
              <w:jc w:val="both"/>
              <w:rPr>
                <w:sz w:val="23"/>
                <w:szCs w:val="23"/>
              </w:rPr>
            </w:pPr>
            <w:r w:rsidRPr="00055DAC">
              <w:rPr>
                <w:sz w:val="23"/>
                <w:szCs w:val="23"/>
              </w:rPr>
              <w:t xml:space="preserve">means the English version of Commission Regulation (EU) 2017/2195 as converted into </w:t>
            </w:r>
            <w:r w:rsidRPr="00055DAC">
              <w:rPr>
                <w:b/>
                <w:bCs/>
                <w:sz w:val="23"/>
                <w:szCs w:val="23"/>
              </w:rPr>
              <w:t>Assimilated Law</w:t>
            </w:r>
            <w:r w:rsidRPr="00055DAC">
              <w:rPr>
                <w:sz w:val="23"/>
                <w:szCs w:val="23"/>
              </w:rPr>
              <w:t xml:space="preserve">; </w:t>
            </w:r>
          </w:p>
          <w:p w14:paraId="733EEDBC" w14:textId="54951276" w:rsidR="00380C61" w:rsidRPr="00055DAC" w:rsidRDefault="00380C61" w:rsidP="00055DAC">
            <w:pPr>
              <w:pStyle w:val="BodyText"/>
              <w:jc w:val="both"/>
              <w:rPr>
                <w:rFonts w:ascii="Arial" w:hAnsi="Arial" w:cs="Arial"/>
              </w:rPr>
            </w:pPr>
          </w:p>
        </w:tc>
      </w:tr>
      <w:tr w:rsidR="00380C61" w:rsidRPr="00055DAC" w14:paraId="1C62A7E3" w14:textId="77777777" w:rsidTr="006C65B2">
        <w:tc>
          <w:tcPr>
            <w:tcW w:w="2695" w:type="dxa"/>
            <w:vAlign w:val="center"/>
          </w:tcPr>
          <w:p w14:paraId="5A5FCCD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Generation”</w:t>
            </w:r>
          </w:p>
        </w:tc>
        <w:tc>
          <w:tcPr>
            <w:tcW w:w="6657" w:type="dxa"/>
            <w:gridSpan w:val="2"/>
          </w:tcPr>
          <w:p w14:paraId="28428E87"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The process of generating electricity by a </w:t>
            </w:r>
            <w:r w:rsidRPr="00055DAC">
              <w:rPr>
                <w:rFonts w:ascii="Arial" w:hAnsi="Arial" w:cs="Arial"/>
                <w:b/>
                <w:bCs/>
                <w:color w:val="000000"/>
                <w:lang w:eastAsia="en-GB"/>
              </w:rPr>
              <w:t>Generator.</w:t>
            </w:r>
          </w:p>
        </w:tc>
      </w:tr>
      <w:tr w:rsidR="00380C61" w:rsidRPr="00055DAC" w14:paraId="65F499E7" w14:textId="77777777" w:rsidTr="006C65B2">
        <w:tc>
          <w:tcPr>
            <w:tcW w:w="2695" w:type="dxa"/>
          </w:tcPr>
          <w:p w14:paraId="0FCF76F3"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Electricity Generation Facility”</w:t>
            </w:r>
          </w:p>
        </w:tc>
        <w:tc>
          <w:tcPr>
            <w:tcW w:w="6657" w:type="dxa"/>
            <w:gridSpan w:val="2"/>
            <w:vAlign w:val="center"/>
          </w:tcPr>
          <w:p w14:paraId="251306B2"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Generation</w:t>
            </w:r>
            <w:r w:rsidRPr="00055DAC">
              <w:rPr>
                <w:rFonts w:ascii="Arial" w:hAnsi="Arial" w:cs="Arial"/>
                <w:color w:val="000000"/>
                <w:lang w:eastAsia="en-GB"/>
              </w:rPr>
              <w:t xml:space="preserve"> occurs as its sole function.</w:t>
            </w:r>
          </w:p>
        </w:tc>
      </w:tr>
      <w:tr w:rsidR="00380C61" w:rsidRPr="00055DAC" w14:paraId="4079524A" w14:textId="77777777" w:rsidTr="006C65B2">
        <w:tc>
          <w:tcPr>
            <w:tcW w:w="2695" w:type="dxa"/>
          </w:tcPr>
          <w:p w14:paraId="73C11871" w14:textId="77777777" w:rsidR="00380C61" w:rsidRPr="00055DAC" w:rsidRDefault="00380C61" w:rsidP="00055DAC">
            <w:pPr>
              <w:pStyle w:val="BodyText"/>
              <w:rPr>
                <w:rFonts w:ascii="Arial" w:hAnsi="Arial" w:cs="Arial"/>
                <w:b/>
                <w:bCs/>
              </w:rPr>
            </w:pPr>
            <w:r w:rsidRPr="00055DAC">
              <w:rPr>
                <w:rFonts w:ascii="Arial" w:hAnsi="Arial" w:cs="Arial"/>
                <w:b/>
                <w:bCs/>
              </w:rPr>
              <w:t>“Electricity Regulation”</w:t>
            </w:r>
          </w:p>
        </w:tc>
        <w:tc>
          <w:tcPr>
            <w:tcW w:w="6657" w:type="dxa"/>
            <w:gridSpan w:val="2"/>
          </w:tcPr>
          <w:p w14:paraId="51D3ABF9" w14:textId="3CD92C18" w:rsidR="00380C61" w:rsidRPr="00055DAC" w:rsidRDefault="00380C61" w:rsidP="00055DAC">
            <w:pPr>
              <w:pStyle w:val="BodyText"/>
              <w:jc w:val="both"/>
              <w:rPr>
                <w:rFonts w:ascii="Arial" w:hAnsi="Arial" w:cs="Arial"/>
              </w:rPr>
            </w:pPr>
            <w:r w:rsidRPr="00055DAC">
              <w:rPr>
                <w:rFonts w:ascii="Arial" w:hAnsi="Arial" w:cs="Arial"/>
                <w:szCs w:val="22"/>
              </w:rPr>
              <w:t xml:space="preserve">means the English version of Commission Regulation (EU) 2019/943 (being the recast of (EU) 714/2009) as converted into </w:t>
            </w:r>
            <w:r w:rsidRPr="00055DAC">
              <w:rPr>
                <w:rFonts w:ascii="Arial" w:hAnsi="Arial" w:cs="Arial"/>
                <w:b/>
                <w:bCs/>
                <w:szCs w:val="22"/>
              </w:rPr>
              <w:t>Assimilated Law</w:t>
            </w:r>
          </w:p>
        </w:tc>
      </w:tr>
      <w:tr w:rsidR="00380C61" w:rsidRPr="00055DAC" w14:paraId="5F38A26A" w14:textId="77777777" w:rsidTr="006C65B2">
        <w:tc>
          <w:tcPr>
            <w:tcW w:w="2695" w:type="dxa"/>
          </w:tcPr>
          <w:p w14:paraId="0956AAC4"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w:t>
            </w:r>
          </w:p>
        </w:tc>
        <w:tc>
          <w:tcPr>
            <w:tcW w:w="6657" w:type="dxa"/>
            <w:gridSpan w:val="2"/>
          </w:tcPr>
          <w:p w14:paraId="5CE1D86D"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380C61" w:rsidRPr="00055DAC" w14:paraId="596F0333" w14:textId="77777777" w:rsidTr="006C65B2">
        <w:tc>
          <w:tcPr>
            <w:tcW w:w="2695" w:type="dxa"/>
          </w:tcPr>
          <w:p w14:paraId="1ABBAE07" w14:textId="75236C21"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 Facility”</w:t>
            </w:r>
          </w:p>
        </w:tc>
        <w:tc>
          <w:tcPr>
            <w:tcW w:w="6657" w:type="dxa"/>
            <w:gridSpan w:val="2"/>
          </w:tcPr>
          <w:p w14:paraId="2D0FFD23" w14:textId="653D68ED" w:rsidR="00380C61" w:rsidRPr="00055DAC" w:rsidRDefault="00380C61" w:rsidP="00055DAC">
            <w:pPr>
              <w:pStyle w:val="BodyText"/>
              <w:jc w:val="both"/>
              <w:rPr>
                <w:rFonts w:ascii="Arial" w:hAnsi="Arial" w:cs="Arial"/>
                <w:szCs w:val="22"/>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Storage</w:t>
            </w:r>
            <w:r w:rsidRPr="00055DAC">
              <w:rPr>
                <w:rFonts w:ascii="Arial" w:hAnsi="Arial" w:cs="Arial"/>
                <w:color w:val="000000"/>
                <w:lang w:eastAsia="en-GB"/>
              </w:rPr>
              <w:t xml:space="preserve"> occurs as its sole function.</w:t>
            </w:r>
          </w:p>
        </w:tc>
      </w:tr>
      <w:tr w:rsidR="00380C61" w:rsidRPr="00055DAC" w14:paraId="324143AE" w14:textId="77777777" w:rsidTr="006C65B2">
        <w:trPr>
          <w:trHeight w:val="300"/>
        </w:trPr>
        <w:tc>
          <w:tcPr>
            <w:tcW w:w="2695" w:type="dxa"/>
          </w:tcPr>
          <w:p w14:paraId="1EBB65CF" w14:textId="30A5C8A9"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System Operator Licence” or “ESO Licence”</w:t>
            </w:r>
          </w:p>
        </w:tc>
        <w:tc>
          <w:tcPr>
            <w:tcW w:w="6657" w:type="dxa"/>
            <w:gridSpan w:val="2"/>
          </w:tcPr>
          <w:p w14:paraId="4ED338D6" w14:textId="727D64F7"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means a licence granted or treated as granted under section 6(</w:t>
            </w:r>
            <w:proofErr w:type="gramStart"/>
            <w:r w:rsidRPr="00055DAC">
              <w:rPr>
                <w:rFonts w:ascii="Arial" w:hAnsi="Arial" w:cs="Arial"/>
                <w:color w:val="000000" w:themeColor="text1"/>
                <w:lang w:eastAsia="en-GB"/>
              </w:rPr>
              <w:t>1)(</w:t>
            </w:r>
            <w:proofErr w:type="gramEnd"/>
            <w:r w:rsidRPr="00055DAC">
              <w:rPr>
                <w:rFonts w:ascii="Arial" w:hAnsi="Arial" w:cs="Arial"/>
                <w:color w:val="000000" w:themeColor="text1"/>
                <w:lang w:eastAsia="en-GB"/>
              </w:rPr>
              <w:t xml:space="preserve">da) of the Electricity Act 1989; </w:t>
            </w:r>
          </w:p>
        </w:tc>
      </w:tr>
      <w:tr w:rsidR="00380C61" w:rsidRPr="00055DAC" w14:paraId="221AFA13" w14:textId="77777777" w:rsidTr="006C65B2">
        <w:trPr>
          <w:trHeight w:val="300"/>
        </w:trPr>
        <w:tc>
          <w:tcPr>
            <w:tcW w:w="2695" w:type="dxa"/>
          </w:tcPr>
          <w:p w14:paraId="17EB0D17" w14:textId="2F707864"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Ten Year Statement (ETYS)”</w:t>
            </w:r>
          </w:p>
        </w:tc>
        <w:tc>
          <w:tcPr>
            <w:tcW w:w="6657" w:type="dxa"/>
            <w:gridSpan w:val="2"/>
          </w:tcPr>
          <w:p w14:paraId="56624E95" w14:textId="4F97462D"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as defined in the Grid Code,</w:t>
            </w:r>
          </w:p>
        </w:tc>
      </w:tr>
      <w:tr w:rsidR="00380C61" w:rsidRPr="00055DAC" w14:paraId="7EA237E9" w14:textId="77777777" w:rsidTr="006C65B2">
        <w:tc>
          <w:tcPr>
            <w:tcW w:w="2695" w:type="dxa"/>
          </w:tcPr>
          <w:p w14:paraId="15D82ECD" w14:textId="7C6DA626" w:rsidR="00380C61" w:rsidRPr="00055DAC" w:rsidRDefault="00380C61" w:rsidP="00055DAC">
            <w:pPr>
              <w:pStyle w:val="BodyText"/>
              <w:rPr>
                <w:rFonts w:ascii="Arial" w:hAnsi="Arial" w:cs="Arial"/>
                <w:b/>
                <w:bCs/>
                <w:lang w:eastAsia="en-GB"/>
              </w:rPr>
            </w:pPr>
            <w:r w:rsidRPr="00055DAC">
              <w:rPr>
                <w:rFonts w:ascii="Arial" w:hAnsi="Arial" w:cs="Arial"/>
                <w:b/>
                <w:bCs/>
                <w:color w:val="000000"/>
                <w:lang w:eastAsia="en-GB"/>
              </w:rPr>
              <w:t>“Electricity Transmission System Operation Regulation”</w:t>
            </w:r>
          </w:p>
        </w:tc>
        <w:tc>
          <w:tcPr>
            <w:tcW w:w="6657" w:type="dxa"/>
            <w:gridSpan w:val="2"/>
          </w:tcPr>
          <w:p w14:paraId="2188228D" w14:textId="483BF22C" w:rsidR="00380C61" w:rsidRPr="00055DAC" w:rsidRDefault="00380C61" w:rsidP="00055DAC">
            <w:pPr>
              <w:pStyle w:val="BodyText"/>
              <w:jc w:val="both"/>
              <w:rPr>
                <w:rFonts w:ascii="Arial" w:hAnsi="Arial" w:cs="Arial"/>
                <w:lang w:eastAsia="en-GB"/>
              </w:rPr>
            </w:pPr>
            <w:r w:rsidRPr="00055DAC">
              <w:rPr>
                <w:rFonts w:ascii="Arial" w:hAnsi="Arial" w:cs="Arial"/>
              </w:rPr>
              <w:t xml:space="preserve">means the English version of Commission Regulation (EU) 2017/1485 as converted </w:t>
            </w:r>
            <w:proofErr w:type="gramStart"/>
            <w:r w:rsidRPr="00055DAC">
              <w:rPr>
                <w:rFonts w:ascii="Arial" w:hAnsi="Arial" w:cs="Arial"/>
              </w:rPr>
              <w:t xml:space="preserve">into </w:t>
            </w:r>
            <w:r w:rsidRPr="00055DAC">
              <w:rPr>
                <w:rFonts w:ascii="Arial" w:hAnsi="Arial" w:cs="Arial"/>
                <w:b/>
                <w:bCs/>
              </w:rPr>
              <w:t xml:space="preserve"> Assimilated</w:t>
            </w:r>
            <w:proofErr w:type="gramEnd"/>
            <w:r w:rsidRPr="00055DAC">
              <w:rPr>
                <w:rFonts w:ascii="Arial" w:hAnsi="Arial" w:cs="Arial"/>
                <w:b/>
                <w:bCs/>
              </w:rPr>
              <w:t xml:space="preserve"> Law</w:t>
            </w:r>
            <w:r w:rsidRPr="00055DAC">
              <w:rPr>
                <w:rFonts w:ascii="Arial" w:hAnsi="Arial" w:cs="Arial"/>
              </w:rPr>
              <w:t xml:space="preserve">;  </w:t>
            </w:r>
          </w:p>
        </w:tc>
      </w:tr>
      <w:tr w:rsidR="00F43727" w:rsidRPr="00055DAC" w14:paraId="7EDC8729" w14:textId="77777777" w:rsidTr="006C65B2">
        <w:tc>
          <w:tcPr>
            <w:tcW w:w="2695" w:type="dxa"/>
          </w:tcPr>
          <w:p w14:paraId="0E84BE86" w14:textId="4F7E0589" w:rsidR="00F43727" w:rsidRPr="00055DAC" w:rsidRDefault="00F43727" w:rsidP="00055DAC">
            <w:pPr>
              <w:pStyle w:val="BodyText"/>
              <w:rPr>
                <w:rFonts w:ascii="Arial" w:hAnsi="Arial" w:cs="Arial"/>
                <w:b/>
                <w:bCs/>
                <w:lang w:eastAsia="en-GB"/>
              </w:rPr>
            </w:pPr>
            <w:r w:rsidRPr="00055DAC">
              <w:rPr>
                <w:rFonts w:ascii="Arial" w:hAnsi="Arial" w:cs="Arial"/>
                <w:b/>
                <w:bCs/>
                <w:color w:val="000000"/>
                <w:lang w:eastAsia="en-GB"/>
              </w:rPr>
              <w:t>“Electronic Communication Platform”</w:t>
            </w:r>
          </w:p>
        </w:tc>
        <w:tc>
          <w:tcPr>
            <w:tcW w:w="6657" w:type="dxa"/>
            <w:gridSpan w:val="2"/>
          </w:tcPr>
          <w:p w14:paraId="158DE024" w14:textId="16D87DDD" w:rsidR="00F43727" w:rsidRPr="00055DAC" w:rsidRDefault="00F43727" w:rsidP="00055DAC">
            <w:pPr>
              <w:pStyle w:val="BodyText"/>
              <w:jc w:val="both"/>
              <w:rPr>
                <w:rFonts w:ascii="Arial" w:hAnsi="Arial" w:cs="Arial"/>
                <w:lang w:eastAsia="en-GB"/>
              </w:rPr>
            </w:pPr>
            <w:r w:rsidRPr="00055DAC">
              <w:rPr>
                <w:rFonts w:ascii="Arial" w:hAnsi="Arial" w:cs="Arial"/>
                <w:color w:val="000000" w:themeColor="text1"/>
                <w:lang w:eastAsia="en-GB"/>
              </w:rPr>
              <w:t xml:space="preserve">as defined in the </w:t>
            </w:r>
            <w:r w:rsidRPr="00055DAC">
              <w:rPr>
                <w:rFonts w:ascii="Arial" w:hAnsi="Arial" w:cs="Arial"/>
                <w:b/>
                <w:bCs/>
                <w:color w:val="000000" w:themeColor="text1"/>
                <w:lang w:eastAsia="en-GB"/>
              </w:rPr>
              <w:t>Grid Code</w:t>
            </w:r>
            <w:r w:rsidRPr="00055DAC">
              <w:rPr>
                <w:rFonts w:ascii="Arial" w:hAnsi="Arial" w:cs="Arial"/>
                <w:color w:val="000000" w:themeColor="text1"/>
                <w:lang w:eastAsia="en-GB"/>
              </w:rPr>
              <w:t>;</w:t>
            </w:r>
          </w:p>
        </w:tc>
      </w:tr>
      <w:tr w:rsidR="00380C61" w:rsidRPr="00055DAC" w14:paraId="072817D7" w14:textId="77777777" w:rsidTr="006C65B2">
        <w:tc>
          <w:tcPr>
            <w:tcW w:w="2695" w:type="dxa"/>
          </w:tcPr>
          <w:p w14:paraId="12DAB36A"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w:t>
            </w:r>
          </w:p>
        </w:tc>
        <w:tc>
          <w:tcPr>
            <w:tcW w:w="6657" w:type="dxa"/>
            <w:gridSpan w:val="2"/>
          </w:tcPr>
          <w:p w14:paraId="6B21B4F5" w14:textId="77777777" w:rsidR="00380C61" w:rsidRPr="00055DAC" w:rsidRDefault="00380C61" w:rsidP="00055DAC">
            <w:pPr>
              <w:pStyle w:val="BodyText"/>
              <w:jc w:val="both"/>
              <w:rPr>
                <w:rFonts w:ascii="Arial" w:hAnsi="Arial" w:cs="Arial"/>
              </w:rPr>
            </w:pPr>
            <w:r w:rsidRPr="00055DAC">
              <w:rPr>
                <w:rFonts w:ascii="Arial" w:hAnsi="Arial" w:cs="Arial"/>
                <w:lang w:eastAsia="en-GB"/>
              </w:rPr>
              <w:t xml:space="preserve">Shall mean any </w:t>
            </w:r>
            <w:r w:rsidRPr="00055DAC">
              <w:rPr>
                <w:rFonts w:ascii="Arial" w:hAnsi="Arial" w:cs="Arial"/>
                <w:b/>
                <w:lang w:eastAsia="en-GB"/>
              </w:rPr>
              <w:t>Balancing Service</w:t>
            </w:r>
            <w:r w:rsidRPr="00055DAC">
              <w:rPr>
                <w:rFonts w:ascii="Arial" w:hAnsi="Arial" w:cs="Arial"/>
                <w:lang w:eastAsia="en-GB"/>
              </w:rPr>
              <w:t xml:space="preserve"> or </w:t>
            </w:r>
            <w:r w:rsidRPr="00055DAC">
              <w:rPr>
                <w:rFonts w:ascii="Arial" w:hAnsi="Arial" w:cs="Arial"/>
                <w:b/>
                <w:lang w:eastAsia="en-GB"/>
              </w:rPr>
              <w:t>Ancillary Service</w:t>
            </w:r>
            <w:r w:rsidRPr="00055DAC">
              <w:rPr>
                <w:rFonts w:ascii="Arial" w:hAnsi="Arial" w:cs="Arial"/>
                <w:lang w:eastAsia="en-GB"/>
              </w:rPr>
              <w:t xml:space="preserve"> which imports or exports </w:t>
            </w:r>
            <w:r w:rsidRPr="00055DAC">
              <w:rPr>
                <w:rFonts w:ascii="Arial" w:hAnsi="Arial" w:cs="Arial"/>
                <w:b/>
                <w:lang w:eastAsia="en-GB"/>
              </w:rPr>
              <w:t>Reactive Energy</w:t>
            </w:r>
            <w:r w:rsidRPr="00055DAC">
              <w:rPr>
                <w:rFonts w:ascii="Arial" w:hAnsi="Arial" w:cs="Arial"/>
                <w:lang w:eastAsia="en-GB"/>
              </w:rPr>
              <w:t xml:space="preserve"> but does not result in the production or export of any </w:t>
            </w:r>
            <w:r w:rsidRPr="00055DAC">
              <w:rPr>
                <w:rFonts w:ascii="Arial" w:hAnsi="Arial" w:cs="Arial"/>
                <w:b/>
                <w:lang w:eastAsia="en-GB"/>
              </w:rPr>
              <w:t>Active Power</w:t>
            </w:r>
            <w:r w:rsidRPr="00055DAC">
              <w:rPr>
                <w:rFonts w:ascii="Arial" w:hAnsi="Arial" w:cs="Arial"/>
                <w:lang w:eastAsia="en-GB"/>
              </w:rPr>
              <w:t xml:space="preserve"> to the </w:t>
            </w:r>
            <w:r w:rsidRPr="00055DAC">
              <w:rPr>
                <w:rFonts w:ascii="Arial" w:hAnsi="Arial" w:cs="Arial"/>
                <w:b/>
                <w:lang w:eastAsia="en-GB"/>
              </w:rPr>
              <w:t>NETS.</w:t>
            </w:r>
          </w:p>
        </w:tc>
      </w:tr>
      <w:tr w:rsidR="00380C61" w:rsidRPr="00055DAC" w14:paraId="0008E64C" w14:textId="77777777" w:rsidTr="006C65B2">
        <w:tc>
          <w:tcPr>
            <w:tcW w:w="2695" w:type="dxa"/>
          </w:tcPr>
          <w:p w14:paraId="282737E6"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 Facility”</w:t>
            </w:r>
          </w:p>
        </w:tc>
        <w:tc>
          <w:tcPr>
            <w:tcW w:w="6657" w:type="dxa"/>
            <w:gridSpan w:val="2"/>
          </w:tcPr>
          <w:p w14:paraId="03982D27" w14:textId="77777777" w:rsidR="00380C61" w:rsidRPr="00055DAC" w:rsidRDefault="00380C61" w:rsidP="00055DAC">
            <w:pPr>
              <w:pStyle w:val="BodyText"/>
              <w:jc w:val="both"/>
              <w:rPr>
                <w:rFonts w:ascii="Arial" w:hAnsi="Arial" w:cs="Arial"/>
              </w:rPr>
            </w:pPr>
            <w:r w:rsidRPr="00055DAC">
              <w:rPr>
                <w:rFonts w:ascii="Arial" w:hAnsi="Arial" w:cs="Arial"/>
                <w:lang w:eastAsia="en-GB"/>
              </w:rPr>
              <w:t>For the purposes of CUSC Section 14 shall mean</w:t>
            </w:r>
            <w:r w:rsidRPr="00055DAC">
              <w:rPr>
                <w:rFonts w:ascii="Arial" w:hAnsi="Arial" w:cs="Arial"/>
              </w:rPr>
              <w:t xml:space="preserve"> </w:t>
            </w:r>
            <w:r w:rsidRPr="00055DAC">
              <w:rPr>
                <w:rFonts w:ascii="Arial" w:hAnsi="Arial" w:cs="Arial"/>
                <w:lang w:eastAsia="en-GB"/>
              </w:rPr>
              <w:t xml:space="preserve">a </w:t>
            </w:r>
            <w:r w:rsidRPr="00055DAC">
              <w:rPr>
                <w:rFonts w:ascii="Arial" w:hAnsi="Arial" w:cs="Arial"/>
                <w:b/>
                <w:lang w:eastAsia="en-GB"/>
              </w:rPr>
              <w:t>Single Site</w:t>
            </w:r>
            <w:r w:rsidRPr="00055DAC">
              <w:rPr>
                <w:rFonts w:ascii="Arial" w:hAnsi="Arial" w:cs="Arial"/>
                <w:lang w:eastAsia="en-GB"/>
              </w:rPr>
              <w:t xml:space="preserve"> that can only and solely provide </w:t>
            </w:r>
            <w:r w:rsidRPr="00055DAC">
              <w:rPr>
                <w:rFonts w:ascii="Arial" w:hAnsi="Arial" w:cs="Arial"/>
                <w:b/>
                <w:lang w:eastAsia="en-GB"/>
              </w:rPr>
              <w:t>Eligible Services</w:t>
            </w:r>
            <w:r w:rsidRPr="00055DAC">
              <w:rPr>
                <w:rFonts w:ascii="Arial" w:hAnsi="Arial" w:cs="Arial"/>
                <w:lang w:eastAsia="en-GB"/>
              </w:rPr>
              <w:t xml:space="preserve"> to </w:t>
            </w:r>
            <w:r w:rsidRPr="00055DAC">
              <w:rPr>
                <w:rFonts w:ascii="Arial" w:hAnsi="Arial" w:cs="Arial"/>
                <w:b/>
                <w:lang w:eastAsia="en-GB"/>
              </w:rPr>
              <w:t>The Company</w:t>
            </w:r>
            <w:r w:rsidRPr="00055DAC">
              <w:rPr>
                <w:rFonts w:ascii="Arial" w:hAnsi="Arial" w:cs="Arial"/>
                <w:lang w:eastAsia="en-GB"/>
              </w:rPr>
              <w:t xml:space="preserve"> and does not undertake </w:t>
            </w:r>
            <w:r w:rsidRPr="00055DAC">
              <w:rPr>
                <w:rFonts w:ascii="Arial" w:hAnsi="Arial" w:cs="Arial"/>
                <w:b/>
                <w:lang w:eastAsia="en-GB"/>
              </w:rPr>
              <w:t>Electricity Storage</w:t>
            </w:r>
            <w:r w:rsidRPr="00055DAC">
              <w:rPr>
                <w:rFonts w:ascii="Arial" w:hAnsi="Arial" w:cs="Arial"/>
                <w:lang w:eastAsia="en-GB"/>
              </w:rPr>
              <w:t xml:space="preserve"> or </w:t>
            </w:r>
            <w:r w:rsidRPr="00055DAC">
              <w:rPr>
                <w:rFonts w:ascii="Arial" w:hAnsi="Arial" w:cs="Arial"/>
                <w:b/>
                <w:lang w:eastAsia="en-GB"/>
              </w:rPr>
              <w:t>Electricity Generation</w:t>
            </w:r>
            <w:r w:rsidRPr="00055DAC">
              <w:rPr>
                <w:rFonts w:ascii="Arial" w:hAnsi="Arial" w:cs="Arial"/>
                <w:lang w:eastAsia="en-GB"/>
              </w:rPr>
              <w:t xml:space="preserve"> or consume any </w:t>
            </w:r>
            <w:r w:rsidRPr="00055DAC">
              <w:rPr>
                <w:rFonts w:ascii="Arial" w:hAnsi="Arial" w:cs="Arial"/>
                <w:b/>
                <w:lang w:eastAsia="en-GB"/>
              </w:rPr>
              <w:t>Active Power</w:t>
            </w:r>
            <w:r w:rsidRPr="00055DAC">
              <w:rPr>
                <w:rFonts w:ascii="Arial" w:hAnsi="Arial" w:cs="Arial"/>
                <w:lang w:eastAsia="en-GB"/>
              </w:rPr>
              <w:t xml:space="preserve"> other than for the provision of the </w:t>
            </w:r>
            <w:r w:rsidRPr="00055DAC">
              <w:rPr>
                <w:rFonts w:ascii="Arial" w:hAnsi="Arial" w:cs="Arial"/>
                <w:b/>
                <w:lang w:eastAsia="en-GB"/>
              </w:rPr>
              <w:t>Eligible Services.</w:t>
            </w:r>
          </w:p>
        </w:tc>
      </w:tr>
      <w:tr w:rsidR="00380C61" w:rsidRPr="00055DAC" w14:paraId="16C7DFF8" w14:textId="77777777" w:rsidTr="006C65B2">
        <w:tc>
          <w:tcPr>
            <w:tcW w:w="2695" w:type="dxa"/>
          </w:tcPr>
          <w:p w14:paraId="2E95E6DC" w14:textId="77777777" w:rsidR="00380C61" w:rsidRPr="00055DAC" w:rsidRDefault="00380C61" w:rsidP="00055DAC">
            <w:pPr>
              <w:pStyle w:val="BodyText"/>
              <w:rPr>
                <w:rFonts w:ascii="Arial" w:hAnsi="Arial" w:cs="Arial"/>
                <w:b/>
                <w:bCs/>
              </w:rPr>
            </w:pPr>
            <w:r w:rsidRPr="00055DAC">
              <w:rPr>
                <w:rFonts w:ascii="Arial" w:hAnsi="Arial" w:cs="Arial"/>
                <w:b/>
                <w:bCs/>
              </w:rPr>
              <w:t>"Embedded"</w:t>
            </w:r>
          </w:p>
          <w:p w14:paraId="47C63FB1" w14:textId="77777777" w:rsidR="00380C61" w:rsidRPr="00055DAC" w:rsidRDefault="00380C61" w:rsidP="00055DAC">
            <w:pPr>
              <w:pStyle w:val="BodyText"/>
              <w:rPr>
                <w:rFonts w:ascii="Arial" w:hAnsi="Arial" w:cs="Arial"/>
                <w:b/>
                <w:bCs/>
              </w:rPr>
            </w:pPr>
          </w:p>
          <w:p w14:paraId="1B8644DE" w14:textId="77777777" w:rsidR="00380C61" w:rsidRPr="00055DAC" w:rsidRDefault="00380C61" w:rsidP="00055DAC">
            <w:pPr>
              <w:pStyle w:val="BodyText"/>
              <w:rPr>
                <w:rFonts w:ascii="Arial" w:hAnsi="Arial" w:cs="Arial"/>
                <w:b/>
                <w:bCs/>
              </w:rPr>
            </w:pPr>
          </w:p>
        </w:tc>
        <w:tc>
          <w:tcPr>
            <w:tcW w:w="6657" w:type="dxa"/>
            <w:gridSpan w:val="2"/>
          </w:tcPr>
          <w:p w14:paraId="090CAAC7" w14:textId="77777777" w:rsidR="00380C61" w:rsidRPr="00055DAC" w:rsidRDefault="00380C61" w:rsidP="00055DAC">
            <w:pPr>
              <w:pStyle w:val="BodyText"/>
              <w:jc w:val="both"/>
              <w:rPr>
                <w:rFonts w:ascii="Arial" w:hAnsi="Arial" w:cs="Arial"/>
              </w:rPr>
            </w:pPr>
            <w:r w:rsidRPr="00055DAC">
              <w:rPr>
                <w:rFonts w:ascii="Arial" w:hAnsi="Arial" w:cs="Arial"/>
              </w:rPr>
              <w:t xml:space="preserve">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w:t>
            </w:r>
          </w:p>
          <w:p w14:paraId="46005BA0" w14:textId="77777777" w:rsidR="00380C61" w:rsidRPr="00055DAC" w:rsidRDefault="00380C61" w:rsidP="00055DAC">
            <w:pPr>
              <w:pStyle w:val="BodyText"/>
              <w:jc w:val="both"/>
              <w:rPr>
                <w:rFonts w:ascii="Arial" w:hAnsi="Arial" w:cs="Arial"/>
              </w:rPr>
            </w:pPr>
            <w:bookmarkStart w:id="42" w:name="_BPDCD_41"/>
            <w:r w:rsidRPr="00055DAC">
              <w:rPr>
                <w:rFonts w:ascii="Arial" w:hAnsi="Arial" w:cs="Arial"/>
              </w:rPr>
              <w:t xml:space="preserve">in </w:t>
            </w:r>
            <w:bookmarkEnd w:id="42"/>
            <w:r w:rsidRPr="00055DAC">
              <w:rPr>
                <w:rFonts w:ascii="Arial" w:hAnsi="Arial" w:cs="Arial"/>
              </w:rPr>
              <w:t xml:space="preserve">the context of the </w:t>
            </w:r>
            <w:r w:rsidRPr="00055DAC">
              <w:rPr>
                <w:rFonts w:ascii="Arial" w:hAnsi="Arial" w:cs="Arial"/>
                <w:b/>
                <w:bCs/>
              </w:rPr>
              <w:t>Charging Methodologies</w:t>
            </w:r>
            <w:r w:rsidRPr="00055DAC">
              <w:rPr>
                <w:rFonts w:ascii="Arial" w:hAnsi="Arial" w:cs="Arial"/>
              </w:rPr>
              <w:t xml:space="preserve"> it shall mean 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 such </w:t>
            </w:r>
            <w:r w:rsidRPr="00055DAC">
              <w:rPr>
                <w:rFonts w:ascii="Arial" w:hAnsi="Arial" w:cs="Arial"/>
                <w:bCs/>
              </w:rPr>
              <w:t xml:space="preserve">connection being either a direct connection or a connection via a busbar of another </w:t>
            </w:r>
            <w:r w:rsidRPr="00055DAC">
              <w:rPr>
                <w:rFonts w:ascii="Arial" w:hAnsi="Arial" w:cs="Arial"/>
                <w:b/>
              </w:rPr>
              <w:t>User</w:t>
            </w:r>
            <w:r w:rsidRPr="00055DAC">
              <w:rPr>
                <w:rFonts w:ascii="Arial" w:hAnsi="Arial" w:cs="Arial"/>
                <w:bCs/>
              </w:rPr>
              <w:t xml:space="preserve"> or of a </w:t>
            </w:r>
            <w:r w:rsidRPr="00055DAC">
              <w:rPr>
                <w:rFonts w:ascii="Arial" w:hAnsi="Arial" w:cs="Arial"/>
                <w:b/>
                <w:bCs/>
              </w:rPr>
              <w:t>Relevant</w:t>
            </w:r>
            <w:r w:rsidRPr="00055DAC">
              <w:rPr>
                <w:rFonts w:ascii="Arial" w:hAnsi="Arial" w:cs="Arial"/>
                <w:bCs/>
              </w:rPr>
              <w:t xml:space="preserve"> </w:t>
            </w:r>
            <w:r w:rsidRPr="00055DAC">
              <w:rPr>
                <w:rFonts w:ascii="Arial" w:hAnsi="Arial" w:cs="Arial"/>
                <w:b/>
              </w:rPr>
              <w:t xml:space="preserve">Transmission Licensee </w:t>
            </w:r>
            <w:r w:rsidRPr="00055DAC">
              <w:rPr>
                <w:rFonts w:ascii="Arial" w:hAnsi="Arial" w:cs="Arial"/>
                <w:bCs/>
              </w:rPr>
              <w:t xml:space="preserve">(but with no other connection to the </w:t>
            </w:r>
            <w:r w:rsidRPr="00055DAC">
              <w:rPr>
                <w:rFonts w:ascii="Arial" w:hAnsi="Arial" w:cs="Arial"/>
                <w:b/>
              </w:rPr>
              <w:t>National Electricity</w:t>
            </w:r>
            <w:r w:rsidRPr="00055DAC">
              <w:rPr>
                <w:rFonts w:ascii="Arial" w:hAnsi="Arial" w:cs="Arial"/>
                <w:bCs/>
              </w:rPr>
              <w:t xml:space="preserve"> </w:t>
            </w:r>
            <w:r w:rsidRPr="00055DAC">
              <w:rPr>
                <w:rFonts w:ascii="Arial" w:hAnsi="Arial" w:cs="Arial"/>
                <w:b/>
              </w:rPr>
              <w:t>Transmission System</w:t>
            </w:r>
            <w:r w:rsidRPr="00055DAC">
              <w:rPr>
                <w:rFonts w:ascii="Arial" w:hAnsi="Arial" w:cs="Arial"/>
                <w:bCs/>
              </w:rPr>
              <w:t>)</w:t>
            </w:r>
            <w:r w:rsidRPr="00055DAC">
              <w:rPr>
                <w:rFonts w:ascii="Arial" w:hAnsi="Arial" w:cs="Arial"/>
              </w:rPr>
              <w:t>;</w:t>
            </w:r>
          </w:p>
        </w:tc>
      </w:tr>
      <w:tr w:rsidR="00380C61" w:rsidRPr="00055DAC" w14:paraId="130E1A51" w14:textId="77777777" w:rsidTr="006C65B2">
        <w:tc>
          <w:tcPr>
            <w:tcW w:w="2695" w:type="dxa"/>
          </w:tcPr>
          <w:p w14:paraId="0CE7F494" w14:textId="77777777" w:rsidR="00380C61" w:rsidRPr="00055DAC" w:rsidRDefault="00380C61" w:rsidP="00055DAC">
            <w:pPr>
              <w:pStyle w:val="BodyText"/>
              <w:rPr>
                <w:rFonts w:ascii="Arial" w:hAnsi="Arial" w:cs="Arial"/>
                <w:b/>
                <w:bCs/>
              </w:rPr>
            </w:pPr>
            <w:r w:rsidRPr="00055DAC">
              <w:rPr>
                <w:rFonts w:ascii="Arial" w:hAnsi="Arial" w:cs="Arial"/>
                <w:b/>
                <w:bCs/>
              </w:rPr>
              <w:t>"Embedded Generator MW Register"</w:t>
            </w:r>
          </w:p>
        </w:tc>
        <w:tc>
          <w:tcPr>
            <w:tcW w:w="6657" w:type="dxa"/>
            <w:gridSpan w:val="2"/>
          </w:tcPr>
          <w:p w14:paraId="399E902E" w14:textId="77777777" w:rsidR="00380C61" w:rsidRPr="00055DAC" w:rsidRDefault="00380C61" w:rsidP="00055DAC">
            <w:pPr>
              <w:pStyle w:val="BodyText"/>
              <w:jc w:val="both"/>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6.35;</w:t>
            </w:r>
          </w:p>
        </w:tc>
      </w:tr>
      <w:tr w:rsidR="00380C61" w:rsidRPr="00055DAC" w14:paraId="5BB2BEAF" w14:textId="77777777" w:rsidTr="006C65B2">
        <w:tc>
          <w:tcPr>
            <w:tcW w:w="2695" w:type="dxa"/>
          </w:tcPr>
          <w:p w14:paraId="1F145498" w14:textId="77777777" w:rsidR="00380C61" w:rsidRPr="00055DAC" w:rsidRDefault="00380C61" w:rsidP="00F629C1">
            <w:pPr>
              <w:pStyle w:val="BodyText"/>
              <w:spacing w:after="120"/>
              <w:rPr>
                <w:rFonts w:ascii="Arial" w:hAnsi="Arial" w:cs="Arial"/>
                <w:b/>
                <w:bCs/>
              </w:rPr>
            </w:pPr>
            <w:r w:rsidRPr="00055DAC">
              <w:rPr>
                <w:rFonts w:ascii="Arial" w:hAnsi="Arial" w:cs="Arial"/>
                <w:b/>
                <w:bCs/>
              </w:rPr>
              <w:t xml:space="preserve">"Emergency </w:t>
            </w:r>
            <w:proofErr w:type="spellStart"/>
            <w:r w:rsidRPr="00055DAC">
              <w:rPr>
                <w:rFonts w:ascii="Arial" w:hAnsi="Arial" w:cs="Arial"/>
                <w:b/>
                <w:bCs/>
              </w:rPr>
              <w:t>Deenergisation</w:t>
            </w:r>
            <w:proofErr w:type="spellEnd"/>
            <w:r w:rsidRPr="00055DAC">
              <w:rPr>
                <w:rFonts w:ascii="Arial" w:hAnsi="Arial" w:cs="Arial"/>
                <w:b/>
                <w:bCs/>
              </w:rPr>
              <w:t xml:space="preserve"> Instruction"</w:t>
            </w:r>
          </w:p>
        </w:tc>
        <w:tc>
          <w:tcPr>
            <w:tcW w:w="6657" w:type="dxa"/>
            <w:gridSpan w:val="2"/>
          </w:tcPr>
          <w:p w14:paraId="69FE036A" w14:textId="77777777" w:rsidR="00380C61" w:rsidRPr="00055DAC" w:rsidRDefault="00380C61" w:rsidP="00055DAC">
            <w:pPr>
              <w:jc w:val="both"/>
              <w:rPr>
                <w:rFonts w:ascii="Arial" w:hAnsi="Arial" w:cs="Arial"/>
              </w:rPr>
            </w:pPr>
            <w:r w:rsidRPr="00055DAC">
              <w:rPr>
                <w:rFonts w:ascii="Arial" w:hAnsi="Arial" w:cs="Arial"/>
              </w:rPr>
              <w:t xml:space="preserve">an instruction issued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to either:</w:t>
            </w:r>
          </w:p>
          <w:p w14:paraId="50D5DC30" w14:textId="77777777" w:rsidR="00380C61" w:rsidRPr="00055DAC" w:rsidRDefault="00380C61" w:rsidP="00055DAC">
            <w:pPr>
              <w:ind w:left="1152" w:hanging="792"/>
              <w:jc w:val="both"/>
              <w:rPr>
                <w:rFonts w:ascii="Arial" w:hAnsi="Arial" w:cs="Arial"/>
              </w:rPr>
            </w:pPr>
            <w:r w:rsidRPr="00055DAC">
              <w:rPr>
                <w:rFonts w:ascii="Arial" w:hAnsi="Arial" w:cs="Arial"/>
              </w:rPr>
              <w:t>(a)</w:t>
            </w:r>
            <w:r w:rsidRPr="00055DAC">
              <w:rPr>
                <w:rFonts w:ascii="Arial" w:hAnsi="Arial" w:cs="Arial"/>
              </w:rPr>
              <w:tab/>
            </w:r>
            <w:r w:rsidRPr="00055DAC">
              <w:rPr>
                <w:rFonts w:ascii="Arial" w:hAnsi="Arial" w:cs="Arial"/>
                <w:b/>
              </w:rPr>
              <w:t xml:space="preserve">Deenergise </w:t>
            </w:r>
            <w:r w:rsidRPr="00055DAC">
              <w:rPr>
                <w:rFonts w:ascii="Arial" w:hAnsi="Arial" w:cs="Arial"/>
              </w:rPr>
              <w:t xml:space="preserve">that </w:t>
            </w:r>
            <w:r w:rsidRPr="00055DAC">
              <w:rPr>
                <w:rFonts w:ascii="Arial" w:hAnsi="Arial" w:cs="Arial"/>
                <w:b/>
              </w:rPr>
              <w:t>User’s Equipment</w:t>
            </w:r>
            <w:r w:rsidRPr="00055DAC">
              <w:rPr>
                <w:rFonts w:ascii="Arial" w:hAnsi="Arial" w:cs="Arial"/>
              </w:rPr>
              <w:t>, or</w:t>
            </w:r>
          </w:p>
          <w:p w14:paraId="376CFFBF" w14:textId="77777777" w:rsidR="00380C61" w:rsidRPr="00055DAC" w:rsidRDefault="00380C61" w:rsidP="00055DAC">
            <w:pPr>
              <w:ind w:left="1152" w:hanging="792"/>
              <w:jc w:val="both"/>
              <w:rPr>
                <w:rFonts w:ascii="Arial" w:hAnsi="Arial" w:cs="Arial"/>
              </w:rPr>
            </w:pPr>
          </w:p>
          <w:p w14:paraId="6B9C01D9" w14:textId="77777777" w:rsidR="00380C61" w:rsidRPr="00055DAC" w:rsidRDefault="00380C61" w:rsidP="00055DAC">
            <w:pPr>
              <w:ind w:left="1152" w:hanging="792"/>
              <w:jc w:val="both"/>
              <w:rPr>
                <w:rFonts w:ascii="Arial" w:hAnsi="Arial" w:cs="Arial"/>
              </w:rPr>
            </w:pPr>
            <w:r w:rsidRPr="00055DAC">
              <w:rPr>
                <w:rFonts w:ascii="Arial" w:hAnsi="Arial" w:cs="Arial"/>
              </w:rPr>
              <w:t>(b)</w:t>
            </w:r>
            <w:r w:rsidRPr="00055DAC">
              <w:rPr>
                <w:rFonts w:ascii="Arial" w:hAnsi="Arial" w:cs="Arial"/>
              </w:rPr>
              <w:tab/>
              <w:t xml:space="preserve">request the owner of the </w:t>
            </w:r>
            <w:r w:rsidRPr="00055DAC">
              <w:rPr>
                <w:rFonts w:ascii="Arial" w:hAnsi="Arial" w:cs="Arial"/>
                <w:b/>
              </w:rPr>
              <w:t>Distribution System to which the 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is connected to </w:t>
            </w:r>
            <w:r w:rsidRPr="00055DAC">
              <w:rPr>
                <w:rFonts w:ascii="Arial" w:hAnsi="Arial" w:cs="Arial"/>
                <w:b/>
              </w:rPr>
              <w:t>Deenergise</w:t>
            </w:r>
            <w:r w:rsidRPr="00055DAC">
              <w:rPr>
                <w:rFonts w:ascii="Arial" w:hAnsi="Arial" w:cs="Arial"/>
              </w:rPr>
              <w:t xml:space="preserve"> that </w:t>
            </w:r>
            <w:r w:rsidRPr="00055DAC">
              <w:rPr>
                <w:rFonts w:ascii="Arial" w:hAnsi="Arial" w:cs="Arial"/>
                <w:b/>
              </w:rPr>
              <w:t>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 xml:space="preserve">Balancing and Settlement Code </w:t>
            </w:r>
            <w:proofErr w:type="gramStart"/>
            <w:r w:rsidRPr="00055DAC">
              <w:rPr>
                <w:rFonts w:ascii="Arial" w:hAnsi="Arial" w:cs="Arial"/>
              </w:rPr>
              <w:t>or ;</w:t>
            </w:r>
            <w:proofErr w:type="gramEnd"/>
          </w:p>
          <w:p w14:paraId="5AFFDC43" w14:textId="77777777" w:rsidR="00380C61" w:rsidRPr="00055DAC" w:rsidRDefault="00380C61" w:rsidP="00055DAC">
            <w:pPr>
              <w:ind w:left="1152" w:hanging="792"/>
              <w:jc w:val="both"/>
              <w:rPr>
                <w:rFonts w:ascii="Arial" w:hAnsi="Arial" w:cs="Arial"/>
              </w:rPr>
            </w:pPr>
          </w:p>
          <w:p w14:paraId="24B1EF0D" w14:textId="77777777" w:rsidR="00380C61" w:rsidRPr="00055DAC" w:rsidRDefault="00380C61" w:rsidP="00055DAC">
            <w:pPr>
              <w:numPr>
                <w:ilvl w:val="0"/>
                <w:numId w:val="36"/>
              </w:numPr>
              <w:jc w:val="both"/>
              <w:rPr>
                <w:rFonts w:ascii="Arial" w:hAnsi="Arial" w:cs="Arial"/>
              </w:rPr>
            </w:pPr>
            <w:r w:rsidRPr="00055DAC">
              <w:rPr>
                <w:rFonts w:ascii="Arial" w:hAnsi="Arial" w:cs="Arial"/>
              </w:rPr>
              <w:t xml:space="preserve">declare its </w:t>
            </w:r>
            <w:r w:rsidRPr="00055DAC">
              <w:rPr>
                <w:rFonts w:ascii="Arial" w:hAnsi="Arial" w:cs="Arial"/>
                <w:b/>
              </w:rPr>
              <w:t>Maximum Export    Limit</w:t>
            </w:r>
            <w:r w:rsidRPr="00055DAC">
              <w:rPr>
                <w:rFonts w:ascii="Arial" w:hAnsi="Arial" w:cs="Arial"/>
              </w:rPr>
              <w:t xml:space="preserve"> in respect of the </w:t>
            </w:r>
            <w:r w:rsidRPr="00055DAC">
              <w:rPr>
                <w:rFonts w:ascii="Arial" w:hAnsi="Arial" w:cs="Arial"/>
                <w:b/>
              </w:rPr>
              <w:t>BM Unit(s)</w:t>
            </w:r>
            <w:r w:rsidRPr="00055DAC">
              <w:rPr>
                <w:rFonts w:ascii="Arial" w:hAnsi="Arial" w:cs="Arial"/>
              </w:rPr>
              <w:t xml:space="preserve"> associated with such </w:t>
            </w:r>
            <w:r w:rsidRPr="00055DAC">
              <w:rPr>
                <w:rFonts w:ascii="Arial" w:hAnsi="Arial" w:cs="Arial"/>
                <w:b/>
              </w:rPr>
              <w:t>User’s Equipment</w:t>
            </w:r>
            <w:r w:rsidRPr="00055DAC">
              <w:rPr>
                <w:rFonts w:ascii="Arial" w:hAnsi="Arial" w:cs="Arial"/>
              </w:rPr>
              <w:t xml:space="preserve"> to zero and to maintain it at that level during the </w:t>
            </w:r>
            <w:r w:rsidRPr="00055DAC">
              <w:rPr>
                <w:rFonts w:ascii="Arial" w:hAnsi="Arial" w:cs="Arial"/>
                <w:b/>
              </w:rPr>
              <w:t>Interruption Period</w:t>
            </w:r>
            <w:r w:rsidRPr="00055DAC">
              <w:rPr>
                <w:rFonts w:ascii="Arial" w:hAnsi="Arial" w:cs="Arial"/>
              </w:rPr>
              <w:t>,</w:t>
            </w:r>
          </w:p>
          <w:p w14:paraId="592C9119" w14:textId="77777777" w:rsidR="00380C61" w:rsidRPr="00055DAC" w:rsidRDefault="00380C61" w:rsidP="00055DAC">
            <w:pPr>
              <w:ind w:left="360"/>
              <w:jc w:val="both"/>
              <w:rPr>
                <w:rFonts w:ascii="Arial" w:hAnsi="Arial" w:cs="Arial"/>
              </w:rPr>
            </w:pPr>
          </w:p>
          <w:p w14:paraId="1DC761F2" w14:textId="77777777" w:rsidR="00380C61" w:rsidRPr="00055DAC" w:rsidRDefault="00380C61" w:rsidP="00055DAC">
            <w:pPr>
              <w:jc w:val="both"/>
              <w:rPr>
                <w:rFonts w:ascii="Arial" w:hAnsi="Arial" w:cs="Arial"/>
              </w:rPr>
            </w:pPr>
            <w:r w:rsidRPr="00055DAC">
              <w:rPr>
                <w:rFonts w:ascii="Arial" w:hAnsi="Arial" w:cs="Arial"/>
              </w:rPr>
              <w:t xml:space="preserve">where in </w:t>
            </w:r>
            <w:r w:rsidRPr="00055DAC">
              <w:rPr>
                <w:rFonts w:ascii="Arial" w:hAnsi="Arial" w:cs="Arial"/>
                <w:b/>
              </w:rPr>
              <w:t xml:space="preserve">The Company’s </w:t>
            </w:r>
            <w:r w:rsidRPr="00055DAC">
              <w:rPr>
                <w:rFonts w:ascii="Arial" w:hAnsi="Arial" w:cs="Arial"/>
              </w:rPr>
              <w:t>reasonable opinion:</w:t>
            </w:r>
          </w:p>
          <w:p w14:paraId="0505500B" w14:textId="77777777" w:rsidR="00380C61" w:rsidRPr="00055DAC" w:rsidRDefault="00380C61" w:rsidP="00055DAC">
            <w:pPr>
              <w:jc w:val="both"/>
              <w:rPr>
                <w:rFonts w:ascii="Arial" w:hAnsi="Arial" w:cs="Arial"/>
              </w:rPr>
            </w:pPr>
          </w:p>
          <w:p w14:paraId="37DC6248" w14:textId="77777777" w:rsidR="00380C61" w:rsidRPr="00055DAC" w:rsidRDefault="00380C61" w:rsidP="00055DAC">
            <w:pPr>
              <w:ind w:left="1152" w:hanging="720"/>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the condition or manner of operation of any </w:t>
            </w:r>
            <w:r w:rsidRPr="00055DAC">
              <w:rPr>
                <w:rFonts w:ascii="Arial" w:hAnsi="Arial" w:cs="Arial"/>
                <w:b/>
              </w:rPr>
              <w:t xml:space="preserve">Transmission Plant </w:t>
            </w:r>
            <w:r w:rsidRPr="00055DAC">
              <w:rPr>
                <w:rFonts w:ascii="Arial" w:hAnsi="Arial" w:cs="Arial"/>
              </w:rPr>
              <w:t>and/or</w:t>
            </w:r>
            <w:r w:rsidRPr="00055DAC">
              <w:rPr>
                <w:rFonts w:ascii="Arial" w:hAnsi="Arial" w:cs="Arial"/>
                <w:b/>
              </w:rPr>
              <w:t xml:space="preserve"> Apparatus</w:t>
            </w:r>
            <w:r w:rsidRPr="00055DAC">
              <w:rPr>
                <w:rFonts w:ascii="Arial" w:hAnsi="Arial" w:cs="Arial"/>
              </w:rPr>
              <w:t xml:space="preserve"> is such that it may cause damage or injury to any person or to the </w:t>
            </w:r>
            <w:r w:rsidRPr="00055DAC">
              <w:rPr>
                <w:rFonts w:ascii="Arial" w:hAnsi="Arial" w:cs="Arial"/>
                <w:b/>
              </w:rPr>
              <w:t>National Electricity Transmission System</w:t>
            </w:r>
            <w:r w:rsidRPr="00055DAC">
              <w:rPr>
                <w:rFonts w:ascii="Arial" w:hAnsi="Arial" w:cs="Arial"/>
              </w:rPr>
              <w:t>; and</w:t>
            </w:r>
          </w:p>
          <w:p w14:paraId="1CB3250C" w14:textId="77777777" w:rsidR="00380C61" w:rsidRPr="00055DAC" w:rsidRDefault="00380C61" w:rsidP="00055DAC">
            <w:pPr>
              <w:ind w:left="1152" w:hanging="720"/>
              <w:jc w:val="both"/>
              <w:rPr>
                <w:rFonts w:ascii="Arial" w:hAnsi="Arial" w:cs="Arial"/>
              </w:rPr>
            </w:pPr>
          </w:p>
          <w:p w14:paraId="1FA0FC60" w14:textId="77777777" w:rsidR="00380C61" w:rsidRPr="00055DAC" w:rsidRDefault="00380C61" w:rsidP="00055DAC">
            <w:pPr>
              <w:tabs>
                <w:tab w:val="left" w:pos="1135"/>
              </w:tabs>
              <w:ind w:left="1152" w:hanging="792"/>
              <w:jc w:val="both"/>
              <w:rPr>
                <w:rFonts w:ascii="Arial" w:hAnsi="Arial" w:cs="Arial"/>
              </w:rPr>
            </w:pPr>
            <w:r w:rsidRPr="00055DAC">
              <w:rPr>
                <w:rFonts w:ascii="Arial" w:hAnsi="Arial" w:cs="Arial"/>
              </w:rPr>
              <w:t>(ii)</w:t>
            </w:r>
            <w:r w:rsidRPr="00055DAC">
              <w:rPr>
                <w:rFonts w:ascii="Arial" w:hAnsi="Arial" w:cs="Arial"/>
              </w:rPr>
              <w:tab/>
              <w:t>if the</w:t>
            </w:r>
            <w:r w:rsidRPr="00055DAC">
              <w:rPr>
                <w:rFonts w:ascii="Arial" w:hAnsi="Arial" w:cs="Arial"/>
                <w:b/>
              </w:rPr>
              <w:t xml:space="preserve"> 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w:t>
            </w:r>
            <w:proofErr w:type="spellStart"/>
            <w:r w:rsidRPr="00055DAC">
              <w:rPr>
                <w:rFonts w:ascii="Arial" w:hAnsi="Arial" w:cs="Arial"/>
                <w:b/>
              </w:rPr>
              <w:t>Deeenergised</w:t>
            </w:r>
            <w:proofErr w:type="spellEnd"/>
            <w:r w:rsidRPr="00055DAC">
              <w:rPr>
                <w:rFonts w:ascii="Arial" w:hAnsi="Arial" w:cs="Arial"/>
              </w:rPr>
              <w:t xml:space="preserve"> and/or the</w:t>
            </w:r>
            <w:r w:rsidRPr="00055DAC">
              <w:rPr>
                <w:rFonts w:ascii="Arial" w:hAnsi="Arial" w:cs="Arial"/>
                <w:b/>
              </w:rPr>
              <w:t xml:space="preserve"> Maximum Export Limit </w:t>
            </w:r>
            <w:r w:rsidRPr="00055DAC">
              <w:rPr>
                <w:rFonts w:ascii="Arial" w:hAnsi="Arial" w:cs="Arial"/>
              </w:rPr>
              <w:t xml:space="preserve">of such </w:t>
            </w:r>
            <w:r w:rsidRPr="00055DAC">
              <w:rPr>
                <w:rFonts w:ascii="Arial" w:hAnsi="Arial" w:cs="Arial"/>
                <w:b/>
              </w:rPr>
              <w:t>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reduced to zero then it is likely that the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would automatically trip; and</w:t>
            </w:r>
          </w:p>
          <w:p w14:paraId="7DFEBF7F" w14:textId="77777777" w:rsidR="00380C61" w:rsidRPr="00055DAC" w:rsidRDefault="00380C61" w:rsidP="00055DAC">
            <w:pPr>
              <w:ind w:left="1152" w:hanging="792"/>
              <w:jc w:val="both"/>
              <w:rPr>
                <w:rFonts w:ascii="Arial" w:hAnsi="Arial" w:cs="Arial"/>
                <w:b/>
              </w:rPr>
            </w:pPr>
          </w:p>
          <w:p w14:paraId="31055610" w14:textId="77777777" w:rsidR="00380C61" w:rsidRPr="00055DAC" w:rsidRDefault="00380C61" w:rsidP="00055DAC">
            <w:pPr>
              <w:ind w:left="1152" w:hanging="792"/>
              <w:jc w:val="both"/>
              <w:rPr>
                <w:rFonts w:ascii="Arial" w:hAnsi="Arial" w:cs="Arial"/>
              </w:rPr>
            </w:pPr>
            <w:r w:rsidRPr="00055DAC">
              <w:rPr>
                <w:rFonts w:ascii="Arial" w:hAnsi="Arial" w:cs="Arial"/>
              </w:rPr>
              <w:t>(iii)</w:t>
            </w:r>
            <w:r w:rsidRPr="00055DAC">
              <w:rPr>
                <w:rFonts w:ascii="Arial" w:hAnsi="Arial" w:cs="Arial"/>
              </w:rPr>
              <w:tab/>
              <w:t xml:space="preserve">if such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had tripped automatically, then</w:t>
            </w:r>
          </w:p>
          <w:p w14:paraId="34C35F15" w14:textId="77777777" w:rsidR="00380C61" w:rsidRPr="00055DAC" w:rsidRDefault="00380C61" w:rsidP="00055DAC">
            <w:pPr>
              <w:ind w:left="1152" w:hanging="792"/>
              <w:jc w:val="both"/>
              <w:rPr>
                <w:rFonts w:ascii="Arial" w:hAnsi="Arial" w:cs="Arial"/>
                <w:b/>
              </w:rPr>
            </w:pPr>
          </w:p>
          <w:p w14:paraId="4623761B" w14:textId="77777777" w:rsidR="00380C61" w:rsidRPr="00055DAC" w:rsidRDefault="00380C61" w:rsidP="00055DAC">
            <w:pPr>
              <w:tabs>
                <w:tab w:val="left" w:pos="1927"/>
              </w:tabs>
              <w:ind w:left="1872" w:hanging="720"/>
              <w:jc w:val="both"/>
              <w:rPr>
                <w:rFonts w:ascii="Arial" w:hAnsi="Arial" w:cs="Arial"/>
              </w:rPr>
            </w:pPr>
            <w:r w:rsidRPr="00055DAC">
              <w:rPr>
                <w:rFonts w:ascii="Arial" w:hAnsi="Arial" w:cs="Arial"/>
              </w:rPr>
              <w:t>(I)</w:t>
            </w:r>
            <w:r w:rsidRPr="00055DAC">
              <w:rPr>
                <w:rFonts w:ascii="Arial" w:hAnsi="Arial" w:cs="Arial"/>
              </w:rPr>
              <w:tab/>
              <w:t xml:space="preserve">the </w:t>
            </w:r>
            <w:r w:rsidRPr="00055DAC">
              <w:rPr>
                <w:rFonts w:ascii="Arial" w:hAnsi="Arial" w:cs="Arial"/>
                <w:b/>
              </w:rPr>
              <w:t>BM Unit</w:t>
            </w:r>
            <w:r w:rsidRPr="00055DAC">
              <w:rPr>
                <w:rFonts w:ascii="Arial" w:hAnsi="Arial" w:cs="Arial"/>
              </w:rPr>
              <w:t xml:space="preserve"> comprised in such </w:t>
            </w:r>
            <w:r w:rsidRPr="00055DAC">
              <w:rPr>
                <w:rFonts w:ascii="Arial" w:hAnsi="Arial" w:cs="Arial"/>
                <w:b/>
              </w:rPr>
              <w:t xml:space="preserve">User’s Equipment </w:t>
            </w:r>
            <w:r w:rsidRPr="00055DAC">
              <w:rPr>
                <w:rFonts w:ascii="Arial" w:hAnsi="Arial" w:cs="Arial"/>
              </w:rPr>
              <w:t xml:space="preserve">(other than an </w:t>
            </w:r>
            <w:r w:rsidRPr="00055DAC">
              <w:rPr>
                <w:rFonts w:ascii="Arial" w:hAnsi="Arial" w:cs="Arial"/>
                <w:b/>
              </w:rPr>
              <w:t>Interconnector Owner</w:t>
            </w:r>
            <w:r w:rsidRPr="00055DAC">
              <w:rPr>
                <w:rFonts w:ascii="Arial" w:hAnsi="Arial" w:cs="Arial"/>
              </w:rPr>
              <w:t>)</w:t>
            </w:r>
            <w:r w:rsidRPr="00055DAC">
              <w:rPr>
                <w:rFonts w:ascii="Arial" w:hAnsi="Arial" w:cs="Arial"/>
                <w:b/>
              </w:rPr>
              <w:t>;</w:t>
            </w:r>
            <w:r w:rsidRPr="00055DAC">
              <w:rPr>
                <w:rFonts w:ascii="Arial" w:hAnsi="Arial" w:cs="Arial"/>
              </w:rPr>
              <w:t xml:space="preserve"> or</w:t>
            </w:r>
          </w:p>
          <w:p w14:paraId="5976BC9A" w14:textId="77777777" w:rsidR="00380C61" w:rsidRPr="00055DAC" w:rsidRDefault="00380C61" w:rsidP="00055DAC">
            <w:pPr>
              <w:tabs>
                <w:tab w:val="left" w:pos="1927"/>
              </w:tabs>
              <w:ind w:left="1872" w:hanging="720"/>
              <w:jc w:val="both"/>
              <w:rPr>
                <w:rFonts w:ascii="Arial" w:hAnsi="Arial" w:cs="Arial"/>
              </w:rPr>
            </w:pPr>
          </w:p>
          <w:p w14:paraId="3B2E5522" w14:textId="77777777" w:rsidR="00380C61" w:rsidRPr="00055DAC" w:rsidRDefault="00380C61" w:rsidP="00055DAC">
            <w:pPr>
              <w:ind w:left="1872" w:hanging="720"/>
              <w:jc w:val="both"/>
              <w:rPr>
                <w:rFonts w:ascii="Arial" w:hAnsi="Arial" w:cs="Arial"/>
              </w:rPr>
            </w:pPr>
            <w:r w:rsidRPr="00055DAC">
              <w:rPr>
                <w:rFonts w:ascii="Arial" w:hAnsi="Arial" w:cs="Arial"/>
              </w:rPr>
              <w:t>(II)</w:t>
            </w:r>
            <w:r w:rsidRPr="00055DAC">
              <w:rPr>
                <w:rFonts w:ascii="Arial" w:hAnsi="Arial" w:cs="Arial"/>
              </w:rPr>
              <w:tab/>
              <w:t xml:space="preserve">an </w:t>
            </w:r>
            <w:r w:rsidRPr="00055DAC">
              <w:rPr>
                <w:rFonts w:ascii="Arial" w:hAnsi="Arial" w:cs="Arial"/>
                <w:b/>
              </w:rPr>
              <w:t>Interconnector</w:t>
            </w:r>
            <w:r w:rsidRPr="00055DAC">
              <w:rPr>
                <w:rFonts w:ascii="Arial" w:hAnsi="Arial" w:cs="Arial"/>
              </w:rPr>
              <w:t xml:space="preserve"> of an </w:t>
            </w:r>
            <w:r w:rsidRPr="00055DAC">
              <w:rPr>
                <w:rFonts w:ascii="Arial" w:hAnsi="Arial" w:cs="Arial"/>
                <w:b/>
              </w:rPr>
              <w:t>Affected User</w:t>
            </w:r>
            <w:r w:rsidRPr="00055DAC">
              <w:rPr>
                <w:rFonts w:ascii="Arial" w:hAnsi="Arial" w:cs="Arial"/>
              </w:rPr>
              <w:t xml:space="preserve"> who is an </w:t>
            </w:r>
            <w:r w:rsidRPr="00055DAC">
              <w:rPr>
                <w:rFonts w:ascii="Arial" w:hAnsi="Arial" w:cs="Arial"/>
                <w:b/>
              </w:rPr>
              <w:t>Interconnector Owner</w:t>
            </w:r>
            <w:r w:rsidRPr="00055DAC">
              <w:rPr>
                <w:rFonts w:ascii="Arial" w:hAnsi="Arial" w:cs="Arial"/>
              </w:rPr>
              <w:t>,</w:t>
            </w:r>
          </w:p>
          <w:p w14:paraId="7B84D67C" w14:textId="77777777" w:rsidR="00380C61" w:rsidRPr="00055DAC" w:rsidRDefault="00380C61" w:rsidP="00055DAC">
            <w:pPr>
              <w:ind w:left="1872" w:hanging="720"/>
              <w:jc w:val="both"/>
              <w:rPr>
                <w:rFonts w:ascii="Arial" w:hAnsi="Arial" w:cs="Arial"/>
                <w:b/>
              </w:rPr>
            </w:pPr>
          </w:p>
          <w:p w14:paraId="32254AC9" w14:textId="77777777" w:rsidR="00380C61" w:rsidRPr="00055DAC" w:rsidRDefault="00380C61" w:rsidP="00F629C1">
            <w:pPr>
              <w:pStyle w:val="BodyText"/>
              <w:spacing w:after="120"/>
              <w:jc w:val="both"/>
              <w:rPr>
                <w:rFonts w:ascii="Arial" w:hAnsi="Arial" w:cs="Arial"/>
              </w:rPr>
            </w:pPr>
            <w:r w:rsidRPr="00055DAC">
              <w:rPr>
                <w:rFonts w:ascii="Arial" w:hAnsi="Arial" w:cs="Arial"/>
              </w:rPr>
              <w:t xml:space="preserve">would, solely </w:t>
            </w:r>
            <w:proofErr w:type="gramStart"/>
            <w:r w:rsidRPr="00055DAC">
              <w:rPr>
                <w:rFonts w:ascii="Arial" w:hAnsi="Arial" w:cs="Arial"/>
              </w:rPr>
              <w:t>as a result of</w:t>
            </w:r>
            <w:proofErr w:type="gramEnd"/>
            <w:r w:rsidRPr="00055DAC">
              <w:rPr>
                <w:rFonts w:ascii="Arial" w:hAnsi="Arial" w:cs="Arial"/>
              </w:rPr>
              <w:t xml:space="preserve"> </w:t>
            </w:r>
            <w:proofErr w:type="spellStart"/>
            <w:r w:rsidRPr="00055DAC">
              <w:rPr>
                <w:rFonts w:ascii="Arial" w:hAnsi="Arial" w:cs="Arial"/>
                <w:b/>
              </w:rPr>
              <w:t>Deenergisation</w:t>
            </w:r>
            <w:proofErr w:type="spellEnd"/>
            <w:r w:rsidRPr="00055DAC">
              <w:rPr>
                <w:rFonts w:ascii="Arial" w:hAnsi="Arial" w:cs="Arial"/>
                <w:b/>
              </w:rPr>
              <w:t xml:space="preserve"> </w:t>
            </w:r>
            <w:r w:rsidRPr="00055DAC">
              <w:rPr>
                <w:rFonts w:ascii="Arial" w:hAnsi="Arial" w:cs="Arial"/>
              </w:rPr>
              <w:t xml:space="preserve">of </w:t>
            </w:r>
            <w:proofErr w:type="gramStart"/>
            <w:r w:rsidRPr="00055DAC">
              <w:rPr>
                <w:rFonts w:ascii="Arial" w:hAnsi="Arial" w:cs="Arial"/>
                <w:b/>
              </w:rPr>
              <w:t xml:space="preserve">Plant </w:t>
            </w:r>
            <w:r w:rsidRPr="00055DAC">
              <w:rPr>
                <w:rFonts w:ascii="Arial" w:hAnsi="Arial" w:cs="Arial"/>
              </w:rPr>
              <w:t xml:space="preserve"> and</w:t>
            </w:r>
            <w:proofErr w:type="gramEnd"/>
            <w:r w:rsidRPr="00055DAC">
              <w:rPr>
                <w:rFonts w:ascii="Arial" w:hAnsi="Arial" w:cs="Arial"/>
              </w:rPr>
              <w:t xml:space="preserve"> </w:t>
            </w:r>
            <w:r w:rsidRPr="00055DAC">
              <w:rPr>
                <w:rFonts w:ascii="Arial" w:hAnsi="Arial" w:cs="Arial"/>
                <w:b/>
              </w:rPr>
              <w:t xml:space="preserve">Apparatus </w:t>
            </w:r>
            <w:r w:rsidRPr="00055DAC">
              <w:rPr>
                <w:rFonts w:ascii="Arial" w:hAnsi="Arial" w:cs="Arial"/>
              </w:rPr>
              <w:t>forming part of the</w:t>
            </w:r>
            <w:r w:rsidRPr="00055DAC">
              <w:rPr>
                <w:rFonts w:ascii="Arial" w:hAnsi="Arial" w:cs="Arial"/>
                <w:b/>
              </w:rPr>
              <w:t xml:space="preserve"> National Electricity Transmission System, </w:t>
            </w:r>
            <w:r w:rsidRPr="00055DAC">
              <w:rPr>
                <w:rFonts w:ascii="Arial" w:hAnsi="Arial" w:cs="Arial"/>
              </w:rPr>
              <w:t xml:space="preserve">have been </w:t>
            </w:r>
            <w:r w:rsidRPr="00055DAC">
              <w:rPr>
                <w:rFonts w:ascii="Arial" w:hAnsi="Arial" w:cs="Arial"/>
                <w:b/>
              </w:rPr>
              <w:t>Deenergised</w:t>
            </w:r>
            <w:r w:rsidRPr="00055DAC">
              <w:rPr>
                <w:rFonts w:ascii="Arial" w:hAnsi="Arial" w:cs="Arial"/>
              </w:rPr>
              <w:t>;</w:t>
            </w:r>
          </w:p>
        </w:tc>
      </w:tr>
      <w:tr w:rsidR="00380C61" w:rsidRPr="00055DAC" w14:paraId="36E595BC" w14:textId="77777777" w:rsidTr="006C65B2">
        <w:tc>
          <w:tcPr>
            <w:tcW w:w="2695" w:type="dxa"/>
          </w:tcPr>
          <w:p w14:paraId="734A2C38" w14:textId="77777777" w:rsidR="00380C61" w:rsidRPr="00055DAC" w:rsidRDefault="00380C61" w:rsidP="00055DAC">
            <w:pPr>
              <w:pStyle w:val="BodyText"/>
              <w:rPr>
                <w:rFonts w:ascii="Arial" w:hAnsi="Arial" w:cs="Arial"/>
                <w:b/>
                <w:bCs/>
              </w:rPr>
            </w:pPr>
            <w:r w:rsidRPr="00055DAC">
              <w:rPr>
                <w:rFonts w:ascii="Arial" w:hAnsi="Arial" w:cs="Arial"/>
                <w:b/>
                <w:bCs/>
              </w:rPr>
              <w:t>"Emergency Instruction"</w:t>
            </w:r>
          </w:p>
        </w:tc>
        <w:tc>
          <w:tcPr>
            <w:tcW w:w="6657" w:type="dxa"/>
            <w:gridSpan w:val="2"/>
          </w:tcPr>
          <w:p w14:paraId="7F8F48B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060D31F1" w14:textId="77777777" w:rsidTr="006C65B2">
        <w:tc>
          <w:tcPr>
            <w:tcW w:w="2695" w:type="dxa"/>
          </w:tcPr>
          <w:p w14:paraId="20AE0D83" w14:textId="77777777" w:rsidR="00380C61" w:rsidRPr="00055DAC" w:rsidRDefault="00380C61" w:rsidP="00055DAC">
            <w:pPr>
              <w:rPr>
                <w:rFonts w:ascii="Arial" w:hAnsi="Arial" w:cs="Arial"/>
                <w:b/>
              </w:rPr>
            </w:pPr>
            <w:r w:rsidRPr="00055DAC">
              <w:rPr>
                <w:rFonts w:ascii="Arial" w:hAnsi="Arial" w:cs="Arial"/>
                <w:b/>
              </w:rPr>
              <w:t>“EMR Documents”</w:t>
            </w:r>
          </w:p>
        </w:tc>
        <w:tc>
          <w:tcPr>
            <w:tcW w:w="6657" w:type="dxa"/>
            <w:gridSpan w:val="2"/>
          </w:tcPr>
          <w:p w14:paraId="5049279E" w14:textId="77777777" w:rsidR="00380C61" w:rsidRPr="00055DAC" w:rsidRDefault="00380C61" w:rsidP="00055DAC">
            <w:pPr>
              <w:jc w:val="both"/>
              <w:rPr>
                <w:rFonts w:ascii="Arial" w:hAnsi="Arial" w:cs="Arial"/>
                <w:lang w:val="en-US"/>
              </w:rPr>
            </w:pPr>
            <w:r w:rsidRPr="00055DAC">
              <w:rPr>
                <w:rFonts w:ascii="Arial" w:hAnsi="Arial" w:cs="Arial"/>
                <w:lang w:val="en-US"/>
              </w:rPr>
              <w:t xml:space="preserve">means The Energy Act 2013, The Electricity Capacity Regulations 2014, the </w:t>
            </w:r>
            <w:r w:rsidRPr="00055DAC">
              <w:rPr>
                <w:rFonts w:ascii="Arial" w:hAnsi="Arial" w:cs="Arial"/>
                <w:b/>
                <w:bCs/>
                <w:lang w:val="en-US"/>
              </w:rPr>
              <w:t>Capacity Market Rules</w:t>
            </w:r>
            <w:r w:rsidRPr="00055DAC">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055DAC">
              <w:rPr>
                <w:rFonts w:ascii="Arial" w:hAnsi="Arial" w:cs="Arial"/>
                <w:b/>
                <w:bCs/>
                <w:lang w:val="en-US"/>
              </w:rPr>
              <w:t>AF Rules</w:t>
            </w:r>
            <w:r w:rsidRPr="00055DAC">
              <w:rPr>
                <w:rFonts w:ascii="Arial" w:hAnsi="Arial" w:cs="Arial"/>
                <w:lang w:val="en-US"/>
              </w:rPr>
              <w:t xml:space="preserve"> and any other regulations or instruments made under Chapter 2 (contracts for difference), Chapter 3 (capacity market) or Chapter 4 (investment contracts) of Part 2 of the Energy Act 2013 which are in force from time to time;</w:t>
            </w:r>
          </w:p>
          <w:p w14:paraId="2181A7C0" w14:textId="77777777" w:rsidR="00380C61" w:rsidRPr="00055DAC" w:rsidRDefault="00380C61" w:rsidP="00055DAC">
            <w:pPr>
              <w:jc w:val="both"/>
              <w:rPr>
                <w:rFonts w:ascii="Arial" w:hAnsi="Arial" w:cs="Arial"/>
              </w:rPr>
            </w:pPr>
          </w:p>
        </w:tc>
      </w:tr>
      <w:tr w:rsidR="00380C61" w:rsidRPr="00055DAC" w14:paraId="281795D7" w14:textId="77777777" w:rsidTr="006C65B2">
        <w:tc>
          <w:tcPr>
            <w:tcW w:w="2695" w:type="dxa"/>
          </w:tcPr>
          <w:p w14:paraId="43419F13" w14:textId="77777777" w:rsidR="00380C61" w:rsidRPr="00055DAC" w:rsidRDefault="00380C61" w:rsidP="00055DAC">
            <w:pPr>
              <w:rPr>
                <w:rFonts w:ascii="Arial" w:hAnsi="Arial" w:cs="Arial"/>
                <w:b/>
              </w:rPr>
            </w:pPr>
            <w:r w:rsidRPr="00055DAC">
              <w:rPr>
                <w:rFonts w:ascii="Arial" w:hAnsi="Arial" w:cs="Arial"/>
                <w:b/>
              </w:rPr>
              <w:t>“EMR Functions”</w:t>
            </w:r>
          </w:p>
        </w:tc>
        <w:tc>
          <w:tcPr>
            <w:tcW w:w="6657" w:type="dxa"/>
            <w:gridSpan w:val="2"/>
          </w:tcPr>
          <w:p w14:paraId="47808267" w14:textId="77777777" w:rsidR="00380C61" w:rsidRPr="00055DAC" w:rsidRDefault="00380C61" w:rsidP="00055DAC">
            <w:pPr>
              <w:jc w:val="both"/>
              <w:rPr>
                <w:rFonts w:ascii="Arial" w:hAnsi="Arial" w:cs="Arial"/>
              </w:rPr>
            </w:pPr>
            <w:r w:rsidRPr="00055DAC">
              <w:rPr>
                <w:rFonts w:ascii="Arial" w:hAnsi="Arial" w:cs="Arial"/>
              </w:rPr>
              <w:t>Has the meaning given to “EMR functions” in Chapter 5 of Part 2 of the Energy Act 2013;</w:t>
            </w:r>
          </w:p>
        </w:tc>
      </w:tr>
      <w:tr w:rsidR="00380C61" w:rsidRPr="00055DAC" w14:paraId="7666A917" w14:textId="77777777" w:rsidTr="006C65B2">
        <w:tc>
          <w:tcPr>
            <w:tcW w:w="2695" w:type="dxa"/>
          </w:tcPr>
          <w:p w14:paraId="2BDC2C94" w14:textId="77777777" w:rsidR="00380C61" w:rsidRPr="00055DAC" w:rsidRDefault="00380C61" w:rsidP="00055DAC">
            <w:pPr>
              <w:rPr>
                <w:rFonts w:ascii="Arial" w:hAnsi="Arial" w:cs="Arial"/>
                <w:b/>
              </w:rPr>
            </w:pPr>
            <w:r w:rsidRPr="00055DAC">
              <w:rPr>
                <w:rFonts w:ascii="Arial" w:hAnsi="Arial" w:cs="Arial"/>
                <w:b/>
              </w:rPr>
              <w:t>“Enabling Works”</w:t>
            </w:r>
          </w:p>
        </w:tc>
        <w:tc>
          <w:tcPr>
            <w:tcW w:w="6657" w:type="dxa"/>
            <w:gridSpan w:val="2"/>
          </w:tcPr>
          <w:p w14:paraId="38A6EA94" w14:textId="77777777" w:rsidR="00380C61" w:rsidRPr="00055DAC" w:rsidRDefault="00380C61" w:rsidP="00055DAC">
            <w:pPr>
              <w:jc w:val="both"/>
              <w:rPr>
                <w:rFonts w:ascii="Arial" w:hAnsi="Arial" w:cs="Arial"/>
              </w:rPr>
            </w:pPr>
            <w:r w:rsidRPr="00055DAC">
              <w:rPr>
                <w:rFonts w:ascii="Arial" w:hAnsi="Arial" w:cs="Arial"/>
              </w:rPr>
              <w:t xml:space="preserve">those elements of the </w:t>
            </w:r>
            <w:r w:rsidRPr="00055DAC">
              <w:rPr>
                <w:rFonts w:ascii="Arial" w:hAnsi="Arial" w:cs="Arial"/>
                <w:b/>
              </w:rPr>
              <w:t>Transmission Reinforcement Works</w:t>
            </w:r>
            <w:r w:rsidRPr="00055DAC">
              <w:rPr>
                <w:rFonts w:ascii="Arial" w:hAnsi="Arial" w:cs="Arial"/>
              </w:rPr>
              <w:t xml:space="preserve"> identified as such in accordance with </w:t>
            </w:r>
            <w:r w:rsidRPr="00055DAC">
              <w:rPr>
                <w:rFonts w:ascii="Arial" w:hAnsi="Arial" w:cs="Arial"/>
                <w:b/>
              </w:rPr>
              <w:t xml:space="preserve">CUSC </w:t>
            </w:r>
            <w:r w:rsidRPr="00055DAC">
              <w:rPr>
                <w:rFonts w:ascii="Arial" w:hAnsi="Arial" w:cs="Arial"/>
              </w:rPr>
              <w:t xml:space="preserve">Section 13 and which in relation to a particular </w:t>
            </w:r>
            <w:r w:rsidRPr="00055DAC">
              <w:rPr>
                <w:rFonts w:ascii="Arial" w:hAnsi="Arial" w:cs="Arial"/>
                <w:b/>
              </w:rPr>
              <w:t>User</w:t>
            </w:r>
            <w:r w:rsidRPr="00055DAC">
              <w:rPr>
                <w:rFonts w:ascii="Arial" w:hAnsi="Arial" w:cs="Arial"/>
              </w:rPr>
              <w:t xml:space="preserve"> are as specified and by its acceptance of the </w:t>
            </w:r>
            <w:r w:rsidRPr="00055DAC">
              <w:rPr>
                <w:rFonts w:ascii="Arial" w:hAnsi="Arial" w:cs="Arial"/>
                <w:b/>
              </w:rPr>
              <w:t xml:space="preserve">Offer </w:t>
            </w:r>
            <w:r w:rsidRPr="00055DAC">
              <w:rPr>
                <w:rFonts w:ascii="Arial" w:hAnsi="Arial" w:cs="Arial"/>
              </w:rPr>
              <w:t xml:space="preserve">or </w:t>
            </w:r>
            <w:r w:rsidRPr="00055DAC">
              <w:rPr>
                <w:rFonts w:ascii="Arial" w:hAnsi="Arial" w:cs="Arial"/>
                <w:b/>
              </w:rPr>
              <w:t>Modification Offer</w:t>
            </w:r>
            <w:r w:rsidRPr="00055DAC">
              <w:rPr>
                <w:rFonts w:ascii="Arial" w:hAnsi="Arial" w:cs="Arial"/>
              </w:rPr>
              <w:t xml:space="preserve">, agreed by the </w:t>
            </w:r>
            <w:r w:rsidRPr="00055DAC">
              <w:rPr>
                <w:rFonts w:ascii="Arial" w:hAnsi="Arial" w:cs="Arial"/>
                <w:b/>
              </w:rPr>
              <w:t>User</w:t>
            </w:r>
            <w:r w:rsidRPr="00055DAC">
              <w:rPr>
                <w:rFonts w:ascii="Arial" w:hAnsi="Arial" w:cs="Arial"/>
              </w:rPr>
              <w:t xml:space="preserve"> in the relevant </w:t>
            </w:r>
            <w:r w:rsidRPr="00055DAC">
              <w:rPr>
                <w:rFonts w:ascii="Arial" w:hAnsi="Arial" w:cs="Arial"/>
                <w:b/>
              </w:rPr>
              <w:t>Construction Agreement</w:t>
            </w:r>
            <w:r w:rsidRPr="00055DAC">
              <w:rPr>
                <w:rFonts w:ascii="Arial" w:hAnsi="Arial" w:cs="Arial"/>
              </w:rPr>
              <w:t>;</w:t>
            </w:r>
          </w:p>
          <w:p w14:paraId="76820E2C" w14:textId="77777777" w:rsidR="00380C61" w:rsidRPr="00055DAC" w:rsidRDefault="00380C61" w:rsidP="00055DAC">
            <w:pPr>
              <w:jc w:val="both"/>
              <w:rPr>
                <w:rFonts w:ascii="Arial" w:hAnsi="Arial" w:cs="Arial"/>
              </w:rPr>
            </w:pPr>
          </w:p>
        </w:tc>
      </w:tr>
      <w:tr w:rsidR="00380C61" w:rsidRPr="00055DAC" w14:paraId="3DD81E83" w14:textId="77777777" w:rsidTr="006C65B2">
        <w:tc>
          <w:tcPr>
            <w:tcW w:w="2695" w:type="dxa"/>
          </w:tcPr>
          <w:p w14:paraId="5B71C1FA" w14:textId="77777777" w:rsidR="00380C61" w:rsidRPr="00055DAC" w:rsidRDefault="00380C61" w:rsidP="00055DAC">
            <w:pPr>
              <w:pStyle w:val="BodyText"/>
              <w:rPr>
                <w:rFonts w:ascii="Arial" w:hAnsi="Arial" w:cs="Arial"/>
                <w:b/>
                <w:bCs/>
              </w:rPr>
            </w:pPr>
            <w:r w:rsidRPr="00055DAC">
              <w:rPr>
                <w:rFonts w:ascii="Arial" w:hAnsi="Arial" w:cs="Arial"/>
                <w:b/>
                <w:bCs/>
              </w:rPr>
              <w:t>"End Date"</w:t>
            </w:r>
          </w:p>
        </w:tc>
        <w:tc>
          <w:tcPr>
            <w:tcW w:w="6657" w:type="dxa"/>
            <w:gridSpan w:val="2"/>
          </w:tcPr>
          <w:p w14:paraId="362B7FF1" w14:textId="77777777" w:rsidR="00380C61" w:rsidRPr="00055DAC" w:rsidRDefault="00380C61" w:rsidP="00055DAC">
            <w:pPr>
              <w:pStyle w:val="BodyText"/>
              <w:jc w:val="both"/>
              <w:rPr>
                <w:rFonts w:ascii="Arial" w:hAnsi="Arial" w:cs="Arial"/>
              </w:rPr>
            </w:pPr>
            <w:r w:rsidRPr="00055DAC">
              <w:rPr>
                <w:rFonts w:ascii="Arial" w:hAnsi="Arial" w:cs="Arial"/>
              </w:rPr>
              <w:t xml:space="preserve">shall mean 5.00pm on the date 12 months from (and not including) the </w:t>
            </w:r>
            <w:r w:rsidRPr="00055DAC">
              <w:rPr>
                <w:rFonts w:ascii="Arial" w:hAnsi="Arial" w:cs="Arial"/>
                <w:b/>
                <w:bCs/>
              </w:rPr>
              <w:t xml:space="preserve">Security </w:t>
            </w:r>
            <w:proofErr w:type="gramStart"/>
            <w:r w:rsidRPr="00055DAC">
              <w:rPr>
                <w:rFonts w:ascii="Arial" w:hAnsi="Arial" w:cs="Arial"/>
                <w:b/>
                <w:bCs/>
              </w:rPr>
              <w:t xml:space="preserve">Amendment </w:t>
            </w:r>
            <w:bookmarkStart w:id="43" w:name="_BPDCD_43"/>
            <w:r w:rsidRPr="00055DAC">
              <w:rPr>
                <w:rFonts w:ascii="Arial" w:hAnsi="Arial" w:cs="Arial"/>
                <w:b/>
                <w:bCs/>
                <w:strike/>
                <w:color w:val="FF0000"/>
              </w:rPr>
              <w:t xml:space="preserve"> </w:t>
            </w:r>
            <w:r w:rsidRPr="00055DAC">
              <w:rPr>
                <w:rFonts w:ascii="Arial Bold" w:hAnsi="Arial Bold" w:cs="Arial"/>
                <w:b/>
                <w:bCs/>
              </w:rPr>
              <w:t>Implementation</w:t>
            </w:r>
            <w:proofErr w:type="gramEnd"/>
            <w:r w:rsidRPr="00055DAC">
              <w:rPr>
                <w:rFonts w:ascii="Arial Bold" w:hAnsi="Arial Bold" w:cs="Arial"/>
                <w:b/>
                <w:bCs/>
              </w:rPr>
              <w:t xml:space="preserve"> </w:t>
            </w:r>
            <w:bookmarkEnd w:id="43"/>
            <w:r w:rsidRPr="00055DAC">
              <w:rPr>
                <w:rFonts w:ascii="Arial" w:hAnsi="Arial" w:cs="Arial"/>
                <w:b/>
                <w:bCs/>
              </w:rPr>
              <w:t>Date</w:t>
            </w:r>
            <w:r w:rsidRPr="00055DAC">
              <w:rPr>
                <w:rFonts w:ascii="Arial" w:hAnsi="Arial" w:cs="Arial"/>
                <w:bCs/>
              </w:rPr>
              <w:t>;</w:t>
            </w:r>
          </w:p>
        </w:tc>
      </w:tr>
      <w:tr w:rsidR="00380C61" w:rsidRPr="00055DAC" w14:paraId="05D51AB6" w14:textId="77777777" w:rsidTr="006C65B2">
        <w:tc>
          <w:tcPr>
            <w:tcW w:w="2695" w:type="dxa"/>
          </w:tcPr>
          <w:p w14:paraId="271758E4" w14:textId="77777777" w:rsidR="00380C61" w:rsidRPr="00055DAC" w:rsidRDefault="00380C61" w:rsidP="00055DAC">
            <w:pPr>
              <w:pStyle w:val="BodyText"/>
              <w:rPr>
                <w:rFonts w:ascii="Arial" w:hAnsi="Arial" w:cs="Arial"/>
                <w:b/>
                <w:bCs/>
              </w:rPr>
            </w:pPr>
            <w:r w:rsidRPr="00055DAC">
              <w:rPr>
                <w:rFonts w:ascii="Arial" w:hAnsi="Arial" w:cs="Arial"/>
                <w:b/>
                <w:bCs/>
              </w:rPr>
              <w:t>"Energisation" or "Energise(d)"</w:t>
            </w:r>
          </w:p>
        </w:tc>
        <w:tc>
          <w:tcPr>
            <w:tcW w:w="6657" w:type="dxa"/>
            <w:gridSpan w:val="2"/>
          </w:tcPr>
          <w:p w14:paraId="45B9D960"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the movement of any isolator, breaker or switch or the insertion of any fuse </w:t>
            </w:r>
            <w:proofErr w:type="gramStart"/>
            <w:r w:rsidRPr="00055DAC">
              <w:rPr>
                <w:rFonts w:ascii="Arial" w:hAnsi="Arial" w:cs="Arial"/>
              </w:rPr>
              <w:t>so as to</w:t>
            </w:r>
            <w:proofErr w:type="gramEnd"/>
            <w:r w:rsidRPr="00055DAC">
              <w:rPr>
                <w:rFonts w:ascii="Arial" w:hAnsi="Arial" w:cs="Arial"/>
              </w:rPr>
              <w:t xml:space="preserve"> enable </w:t>
            </w:r>
            <w:r w:rsidRPr="00055DAC">
              <w:rPr>
                <w:rFonts w:ascii="Arial" w:hAnsi="Arial" w:cs="Arial"/>
                <w:b/>
              </w:rPr>
              <w:t>Energy</w:t>
            </w:r>
            <w:r w:rsidRPr="00055DAC">
              <w:rPr>
                <w:rFonts w:ascii="Arial" w:hAnsi="Arial" w:cs="Arial"/>
              </w:rPr>
              <w:t xml:space="preserve"> to flow from and to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 xml:space="preserve"> </w:t>
            </w:r>
            <w:r w:rsidRPr="00055DAC">
              <w:rPr>
                <w:rFonts w:ascii="Arial" w:hAnsi="Arial" w:cs="Arial"/>
                <w:szCs w:val="22"/>
              </w:rPr>
              <w:t xml:space="preserve">(and in the case of </w:t>
            </w:r>
            <w:r w:rsidRPr="00055DAC">
              <w:rPr>
                <w:rFonts w:ascii="Arial" w:hAnsi="Arial" w:cs="Arial"/>
                <w:b/>
                <w:szCs w:val="22"/>
              </w:rPr>
              <w:t>OTSDUW Build</w:t>
            </w:r>
            <w:r w:rsidRPr="00055DAC">
              <w:rPr>
                <w:rFonts w:ascii="Arial" w:hAnsi="Arial" w:cs="Arial"/>
                <w:szCs w:val="22"/>
              </w:rPr>
              <w:t>, the</w:t>
            </w:r>
            <w:r w:rsidRPr="00055DAC">
              <w:rPr>
                <w:rFonts w:ascii="Arial" w:hAnsi="Arial" w:cs="Arial"/>
                <w:b/>
                <w:szCs w:val="22"/>
              </w:rPr>
              <w:t xml:space="preserve"> OTSUA </w:t>
            </w:r>
            <w:r w:rsidRPr="00055DAC">
              <w:rPr>
                <w:rFonts w:ascii="Arial" w:hAnsi="Arial" w:cs="Arial"/>
                <w:szCs w:val="22"/>
              </w:rPr>
              <w:t>prior to the</w:t>
            </w:r>
            <w:r w:rsidRPr="00055DAC">
              <w:rPr>
                <w:rFonts w:ascii="Arial" w:hAnsi="Arial" w:cs="Arial"/>
                <w:b/>
                <w:szCs w:val="22"/>
              </w:rPr>
              <w:t xml:space="preserve"> OTSUA Transfer Time</w:t>
            </w:r>
            <w:r w:rsidRPr="00055DAC">
              <w:rPr>
                <w:rFonts w:ascii="Arial" w:hAnsi="Arial" w:cs="Arial"/>
                <w:szCs w:val="22"/>
              </w:rPr>
              <w:t>);</w:t>
            </w:r>
          </w:p>
        </w:tc>
      </w:tr>
      <w:tr w:rsidR="00380C61" w:rsidRPr="00055DAC" w14:paraId="6EC0E8EE" w14:textId="77777777" w:rsidTr="006C65B2">
        <w:tc>
          <w:tcPr>
            <w:tcW w:w="2695" w:type="dxa"/>
          </w:tcPr>
          <w:p w14:paraId="5B6E5BA2" w14:textId="77777777" w:rsidR="00380C61" w:rsidRPr="00055DAC" w:rsidRDefault="00380C61" w:rsidP="00055DAC">
            <w:pPr>
              <w:pStyle w:val="BodyText"/>
              <w:rPr>
                <w:rFonts w:ascii="Arial" w:hAnsi="Arial" w:cs="Arial"/>
                <w:b/>
                <w:bCs/>
              </w:rPr>
            </w:pPr>
            <w:r w:rsidRPr="00055DAC">
              <w:rPr>
                <w:rFonts w:ascii="Arial" w:hAnsi="Arial" w:cs="Arial"/>
                <w:b/>
                <w:bCs/>
              </w:rPr>
              <w:t>"Energy"</w:t>
            </w:r>
          </w:p>
        </w:tc>
        <w:tc>
          <w:tcPr>
            <w:tcW w:w="6657" w:type="dxa"/>
            <w:gridSpan w:val="2"/>
          </w:tcPr>
          <w:p w14:paraId="33BE3370"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electrical  energy</w:t>
            </w:r>
            <w:proofErr w:type="gramEnd"/>
            <w:r w:rsidRPr="00055DAC">
              <w:rPr>
                <w:rFonts w:ascii="Arial" w:hAnsi="Arial" w:cs="Arial"/>
              </w:rPr>
              <w:t xml:space="preserve"> produced, flowing or supplied by an electric circuit during a time interval, being the integral with respect to time of the power, measured in units of watt-</w:t>
            </w:r>
            <w:proofErr w:type="gramStart"/>
            <w:r w:rsidRPr="00055DAC">
              <w:rPr>
                <w:rFonts w:ascii="Arial" w:hAnsi="Arial" w:cs="Arial"/>
              </w:rPr>
              <w:t>hours  or</w:t>
            </w:r>
            <w:proofErr w:type="gramEnd"/>
            <w:r w:rsidRPr="00055DAC">
              <w:rPr>
                <w:rFonts w:ascii="Arial" w:hAnsi="Arial" w:cs="Arial"/>
              </w:rPr>
              <w:t xml:space="preserve"> standard multiples thereof i.e.</w:t>
            </w:r>
          </w:p>
          <w:p w14:paraId="22C8248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 xml:space="preserve">1000 </w:t>
            </w:r>
            <w:proofErr w:type="spellStart"/>
            <w:r w:rsidRPr="00055DAC">
              <w:rPr>
                <w:rFonts w:ascii="Arial" w:hAnsi="Arial" w:cs="Arial"/>
              </w:rPr>
              <w:t>Wh</w:t>
            </w:r>
            <w:proofErr w:type="spellEnd"/>
            <w:r w:rsidRPr="00055DAC">
              <w:rPr>
                <w:rFonts w:ascii="Arial" w:hAnsi="Arial" w:cs="Arial"/>
              </w:rPr>
              <w:t xml:space="preserve"> = 1KWh</w:t>
            </w:r>
          </w:p>
          <w:p w14:paraId="732D5A60"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 xml:space="preserve">1000 </w:t>
            </w:r>
            <w:proofErr w:type="spellStart"/>
            <w:r w:rsidRPr="00055DAC">
              <w:rPr>
                <w:rFonts w:ascii="Arial" w:hAnsi="Arial" w:cs="Arial"/>
              </w:rPr>
              <w:t>KWh</w:t>
            </w:r>
            <w:proofErr w:type="spellEnd"/>
            <w:r w:rsidRPr="00055DAC">
              <w:rPr>
                <w:rFonts w:ascii="Arial" w:hAnsi="Arial" w:cs="Arial"/>
              </w:rPr>
              <w:t xml:space="preserve"> = 1MWh</w:t>
            </w:r>
          </w:p>
          <w:p w14:paraId="2DF11C3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MWh = 1GWh</w:t>
            </w:r>
          </w:p>
          <w:p w14:paraId="15D385CE" w14:textId="77777777" w:rsidR="00380C61" w:rsidRPr="00055DAC" w:rsidRDefault="00380C61" w:rsidP="00055DAC">
            <w:pPr>
              <w:pStyle w:val="BodyText"/>
              <w:jc w:val="both"/>
              <w:rPr>
                <w:rFonts w:ascii="Arial" w:hAnsi="Arial" w:cs="Arial"/>
                <w:b/>
              </w:rPr>
            </w:pPr>
            <w:r w:rsidRPr="00055DAC">
              <w:rPr>
                <w:rFonts w:ascii="Arial" w:hAnsi="Arial" w:cs="Arial"/>
              </w:rPr>
              <w:t>1000 GWh = 1TWh;</w:t>
            </w:r>
          </w:p>
        </w:tc>
      </w:tr>
      <w:tr w:rsidR="00930426" w:rsidRPr="00055DAC" w14:paraId="5BCFFC91" w14:textId="77777777" w:rsidTr="006C65B2">
        <w:tc>
          <w:tcPr>
            <w:tcW w:w="2695" w:type="dxa"/>
          </w:tcPr>
          <w:p w14:paraId="5A1D1A53" w14:textId="33609D34" w:rsidR="00930426" w:rsidRPr="00055DAC" w:rsidRDefault="00930426" w:rsidP="00055DAC">
            <w:pPr>
              <w:pStyle w:val="BodyText"/>
              <w:rPr>
                <w:rFonts w:ascii="Arial" w:hAnsi="Arial" w:cs="Arial"/>
                <w:b/>
                <w:bCs/>
              </w:rPr>
            </w:pPr>
            <w:r w:rsidRPr="00055DAC">
              <w:rPr>
                <w:rFonts w:ascii="Arial" w:hAnsi="Arial" w:cs="Arial"/>
                <w:b/>
                <w:bCs/>
                <w:szCs w:val="22"/>
              </w:rPr>
              <w:t>“Energy Density Tables”</w:t>
            </w:r>
          </w:p>
        </w:tc>
        <w:tc>
          <w:tcPr>
            <w:tcW w:w="6657" w:type="dxa"/>
            <w:gridSpan w:val="2"/>
          </w:tcPr>
          <w:p w14:paraId="2987DA57" w14:textId="1C7B91DC" w:rsidR="00930426" w:rsidRPr="00055DAC" w:rsidRDefault="00930426" w:rsidP="00055DAC">
            <w:pPr>
              <w:pStyle w:val="BodyText"/>
              <w:jc w:val="both"/>
              <w:rPr>
                <w:rFonts w:ascii="Arial" w:hAnsi="Arial" w:cs="Arial"/>
              </w:rPr>
            </w:pPr>
            <w:r w:rsidRPr="00055DAC">
              <w:rPr>
                <w:rFonts w:ascii="Arial" w:hAnsi="Arial" w:cs="Arial"/>
                <w:szCs w:val="22"/>
              </w:rPr>
              <w:t xml:space="preserve">the tables of this name set out in the section of the </w:t>
            </w:r>
            <w:r w:rsidRPr="00055DAC">
              <w:rPr>
                <w:rFonts w:ascii="Arial" w:hAnsi="Arial" w:cs="Arial"/>
                <w:b/>
                <w:bCs/>
                <w:szCs w:val="22"/>
              </w:rPr>
              <w:t>LoA Guidance</w:t>
            </w:r>
            <w:r w:rsidRPr="00055DAC">
              <w:rPr>
                <w:rFonts w:ascii="Arial" w:hAnsi="Arial" w:cs="Arial"/>
                <w:szCs w:val="22"/>
              </w:rPr>
              <w:t xml:space="preserve"> dealing with </w:t>
            </w:r>
            <w:r w:rsidRPr="00055DAC">
              <w:rPr>
                <w:rFonts w:ascii="Arial" w:hAnsi="Arial" w:cs="Arial"/>
                <w:b/>
                <w:bCs/>
                <w:szCs w:val="22"/>
              </w:rPr>
              <w:t>Connection Applications</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w:t>
            </w:r>
            <w:r w:rsidRPr="00055DAC">
              <w:rPr>
                <w:rFonts w:ascii="Arial" w:hAnsi="Arial" w:cs="Arial"/>
                <w:b/>
                <w:bCs/>
                <w:szCs w:val="22"/>
              </w:rPr>
              <w:t xml:space="preserve">Onshore </w:t>
            </w:r>
            <w:r w:rsidRPr="00055DAC">
              <w:rPr>
                <w:rFonts w:ascii="Arial" w:hAnsi="Arial" w:cs="Arial"/>
                <w:szCs w:val="22"/>
              </w:rPr>
              <w:t xml:space="preserve">as such tables may be updated by </w:t>
            </w:r>
            <w:r w:rsidRPr="00055DAC">
              <w:rPr>
                <w:rFonts w:ascii="Arial" w:hAnsi="Arial" w:cs="Arial"/>
                <w:b/>
                <w:bCs/>
                <w:szCs w:val="22"/>
              </w:rPr>
              <w:t>The Company</w:t>
            </w:r>
            <w:r w:rsidRPr="00055DAC">
              <w:rPr>
                <w:rFonts w:ascii="Arial" w:hAnsi="Arial" w:cs="Arial"/>
                <w:szCs w:val="22"/>
              </w:rPr>
              <w:t xml:space="preserve"> from time to time but where any changes will not be made without prior engagement with industry;</w:t>
            </w:r>
          </w:p>
        </w:tc>
      </w:tr>
      <w:tr w:rsidR="00380C61" w:rsidRPr="00055DAC" w14:paraId="43D68B51" w14:textId="77777777" w:rsidTr="006C65B2">
        <w:tc>
          <w:tcPr>
            <w:tcW w:w="2695" w:type="dxa"/>
          </w:tcPr>
          <w:p w14:paraId="79B4DC08" w14:textId="77777777" w:rsidR="00380C61" w:rsidRPr="00055DAC" w:rsidRDefault="00380C61" w:rsidP="00055DAC">
            <w:pPr>
              <w:pStyle w:val="BodyText"/>
              <w:rPr>
                <w:rFonts w:ascii="Arial" w:hAnsi="Arial" w:cs="Arial"/>
                <w:b/>
                <w:bCs/>
              </w:rPr>
            </w:pPr>
            <w:r w:rsidRPr="00055DAC">
              <w:rPr>
                <w:rFonts w:ascii="Arial" w:hAnsi="Arial" w:cs="Arial"/>
                <w:b/>
                <w:bCs/>
              </w:rPr>
              <w:t xml:space="preserve"> "Energy Metering Equipment"</w:t>
            </w:r>
          </w:p>
        </w:tc>
        <w:tc>
          <w:tcPr>
            <w:tcW w:w="6657" w:type="dxa"/>
            <w:gridSpan w:val="2"/>
          </w:tcPr>
          <w:p w14:paraId="2A6A1C90" w14:textId="77777777" w:rsidR="00380C61" w:rsidRPr="00055DAC" w:rsidRDefault="00380C61" w:rsidP="00055DAC">
            <w:pPr>
              <w:pStyle w:val="BodyText"/>
              <w:jc w:val="both"/>
              <w:rPr>
                <w:rFonts w:ascii="Arial" w:hAnsi="Arial" w:cs="Arial"/>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 xml:space="preserve">; </w:t>
            </w:r>
          </w:p>
        </w:tc>
      </w:tr>
      <w:tr w:rsidR="00380C61" w:rsidRPr="00055DAC" w14:paraId="26EBAE37" w14:textId="77777777" w:rsidTr="006C65B2">
        <w:tc>
          <w:tcPr>
            <w:tcW w:w="2695" w:type="dxa"/>
          </w:tcPr>
          <w:p w14:paraId="18AB7573" w14:textId="77777777" w:rsidR="00380C61" w:rsidRPr="00055DAC" w:rsidRDefault="00380C61" w:rsidP="00055DAC">
            <w:pPr>
              <w:pStyle w:val="BodyText"/>
              <w:rPr>
                <w:rFonts w:ascii="Arial" w:hAnsi="Arial" w:cs="Arial"/>
                <w:b/>
                <w:bCs/>
              </w:rPr>
            </w:pPr>
            <w:r w:rsidRPr="00055DAC">
              <w:rPr>
                <w:rFonts w:ascii="Arial" w:hAnsi="Arial" w:cs="Arial"/>
                <w:b/>
                <w:bCs/>
              </w:rPr>
              <w:t>"Energy Metering System"</w:t>
            </w:r>
          </w:p>
        </w:tc>
        <w:tc>
          <w:tcPr>
            <w:tcW w:w="6657" w:type="dxa"/>
            <w:gridSpan w:val="2"/>
          </w:tcPr>
          <w:p w14:paraId="04C57A26" w14:textId="77777777" w:rsidR="00380C61" w:rsidRPr="00055DAC" w:rsidRDefault="00380C61" w:rsidP="00055DAC">
            <w:pPr>
              <w:pStyle w:val="BodyText"/>
              <w:jc w:val="both"/>
              <w:rPr>
                <w:rFonts w:ascii="Arial" w:hAnsi="Arial" w:cs="Arial"/>
                <w:i/>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w:t>
            </w:r>
            <w:r w:rsidRPr="00055DAC">
              <w:rPr>
                <w:rFonts w:ascii="Arial" w:hAnsi="Arial" w:cs="Arial"/>
                <w:i/>
              </w:rPr>
              <w:t xml:space="preserve"> </w:t>
            </w:r>
          </w:p>
        </w:tc>
      </w:tr>
      <w:tr w:rsidR="00380C61" w:rsidRPr="00055DAC" w14:paraId="22CAC2DB" w14:textId="77777777" w:rsidTr="006C65B2">
        <w:tc>
          <w:tcPr>
            <w:tcW w:w="2695" w:type="dxa"/>
          </w:tcPr>
          <w:p w14:paraId="72A78FA2" w14:textId="0F11B72C" w:rsidR="00380C61" w:rsidRPr="00055DAC" w:rsidRDefault="00380C61" w:rsidP="00055DAC">
            <w:pPr>
              <w:pStyle w:val="BodyText"/>
            </w:pPr>
            <w:r w:rsidRPr="00055DAC">
              <w:rPr>
                <w:rFonts w:ascii="Arial" w:hAnsi="Arial" w:cs="Arial"/>
                <w:b/>
              </w:rPr>
              <w:t>"Enforceable"</w:t>
            </w:r>
          </w:p>
          <w:p w14:paraId="213E2779" w14:textId="77777777" w:rsidR="00380C61" w:rsidRPr="00055DAC" w:rsidRDefault="00380C61" w:rsidP="00055DAC">
            <w:pPr>
              <w:spacing w:after="240"/>
              <w:jc w:val="right"/>
            </w:pPr>
          </w:p>
        </w:tc>
        <w:tc>
          <w:tcPr>
            <w:tcW w:w="6657" w:type="dxa"/>
            <w:gridSpan w:val="2"/>
          </w:tcPr>
          <w:p w14:paraId="687D1CE7" w14:textId="77777777" w:rsidR="00380C61" w:rsidRPr="00055DAC" w:rsidRDefault="00380C6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(acting reasonably) is satisfied that the security is legally enforceable and in this respect the </w:t>
            </w:r>
            <w:r w:rsidRPr="00055DAC">
              <w:rPr>
                <w:rFonts w:ascii="Arial" w:hAnsi="Arial" w:cs="Arial"/>
                <w:b/>
              </w:rPr>
              <w:t>User</w:t>
            </w:r>
            <w:r w:rsidRPr="00055DAC">
              <w:rPr>
                <w:rFonts w:ascii="Arial" w:hAnsi="Arial" w:cs="Arial"/>
              </w:rPr>
              <w:t xml:space="preserve"> shall obtain such legal opinion at its expense as </w:t>
            </w:r>
            <w:r w:rsidRPr="00055DAC">
              <w:rPr>
                <w:rFonts w:ascii="Arial" w:hAnsi="Arial" w:cs="Arial"/>
                <w:b/>
                <w:bCs/>
              </w:rPr>
              <w:t>The Company</w:t>
            </w:r>
            <w:r w:rsidRPr="00055DAC">
              <w:rPr>
                <w:rFonts w:ascii="Arial" w:hAnsi="Arial" w:cs="Arial"/>
              </w:rPr>
              <w:t xml:space="preserve"> (acting reasonably shall require);</w:t>
            </w:r>
          </w:p>
        </w:tc>
      </w:tr>
      <w:tr w:rsidR="00380C61" w:rsidRPr="00055DAC" w14:paraId="3DAE028A" w14:textId="77777777" w:rsidTr="006C65B2">
        <w:tc>
          <w:tcPr>
            <w:tcW w:w="2695" w:type="dxa"/>
          </w:tcPr>
          <w:p w14:paraId="57A2057A" w14:textId="77777777" w:rsidR="00380C61" w:rsidRPr="00055DAC" w:rsidRDefault="00380C61" w:rsidP="00055DAC">
            <w:pPr>
              <w:pStyle w:val="BodyText"/>
              <w:rPr>
                <w:rFonts w:ascii="Arial" w:hAnsi="Arial" w:cs="Arial"/>
                <w:b/>
                <w:bCs/>
              </w:rPr>
            </w:pPr>
            <w:r w:rsidRPr="00055DAC">
              <w:rPr>
                <w:rFonts w:ascii="Arial" w:hAnsi="Arial" w:cs="Arial"/>
                <w:b/>
                <w:bCs/>
              </w:rPr>
              <w:t>“Engineering Charge”</w:t>
            </w:r>
          </w:p>
        </w:tc>
        <w:tc>
          <w:tcPr>
            <w:tcW w:w="6657" w:type="dxa"/>
            <w:gridSpan w:val="2"/>
          </w:tcPr>
          <w:p w14:paraId="7DB902D1" w14:textId="77777777" w:rsidR="00380C61" w:rsidRPr="00055DAC" w:rsidRDefault="00380C61" w:rsidP="00055DAC">
            <w:pPr>
              <w:spacing w:after="240"/>
              <w:jc w:val="both"/>
              <w:rPr>
                <w:rFonts w:ascii="Arial" w:hAnsi="Arial" w:cs="Arial"/>
              </w:rPr>
            </w:pPr>
            <w:r w:rsidRPr="00055DAC">
              <w:rPr>
                <w:rFonts w:ascii="Arial" w:hAnsi="Arial" w:cs="Arial"/>
              </w:rPr>
              <w:t xml:space="preserve">as set out in the </w:t>
            </w:r>
            <w:r w:rsidRPr="00055DAC">
              <w:rPr>
                <w:rFonts w:ascii="Arial" w:hAnsi="Arial" w:cs="Arial"/>
                <w:b/>
                <w:bCs/>
              </w:rPr>
              <w:t>Statement of Use of System Charges</w:t>
            </w:r>
            <w:r w:rsidRPr="00055DAC">
              <w:rPr>
                <w:rFonts w:ascii="Arial" w:hAnsi="Arial" w:cs="Arial"/>
              </w:rPr>
              <w:t xml:space="preserve"> from time to time;</w:t>
            </w:r>
          </w:p>
        </w:tc>
      </w:tr>
      <w:tr w:rsidR="00380C61" w:rsidRPr="00055DAC" w14:paraId="575E902E" w14:textId="77777777" w:rsidTr="006C65B2">
        <w:tc>
          <w:tcPr>
            <w:tcW w:w="2695" w:type="dxa"/>
          </w:tcPr>
          <w:p w14:paraId="57A4304A" w14:textId="77777777" w:rsidR="00380C61" w:rsidRPr="00055DAC" w:rsidRDefault="00380C61" w:rsidP="00055DAC">
            <w:pPr>
              <w:pStyle w:val="BodyText"/>
              <w:rPr>
                <w:rFonts w:ascii="Arial" w:hAnsi="Arial" w:cs="Arial"/>
                <w:b/>
                <w:bCs/>
              </w:rPr>
            </w:pPr>
            <w:r w:rsidRPr="00055DAC">
              <w:rPr>
                <w:rFonts w:ascii="Arial" w:hAnsi="Arial" w:cs="Arial"/>
                <w:b/>
                <w:bCs/>
              </w:rPr>
              <w:t>"Enhanced Reactive Power Service"</w:t>
            </w:r>
          </w:p>
        </w:tc>
        <w:tc>
          <w:tcPr>
            <w:tcW w:w="6657" w:type="dxa"/>
            <w:gridSpan w:val="2"/>
          </w:tcPr>
          <w:p w14:paraId="50DD5DA6" w14:textId="77777777" w:rsidR="00380C61" w:rsidRPr="00055DAC" w:rsidRDefault="00380C61" w:rsidP="00055DAC">
            <w:pPr>
              <w:spacing w:after="240"/>
              <w:jc w:val="both"/>
              <w:rPr>
                <w:rFonts w:ascii="Arial" w:hAnsi="Arial" w:cs="Arial"/>
              </w:rPr>
            </w:pPr>
            <w:r w:rsidRPr="00055DAC">
              <w:rPr>
                <w:rFonts w:ascii="Arial" w:hAnsi="Arial" w:cs="Arial"/>
              </w:rPr>
              <w:t>as defined in Paragraph 1.2 of Schedule 3, Part I;</w:t>
            </w:r>
          </w:p>
        </w:tc>
      </w:tr>
      <w:tr w:rsidR="00F43727" w:rsidRPr="00055DAC" w14:paraId="66B9A11C" w14:textId="77777777" w:rsidTr="006C65B2">
        <w:tc>
          <w:tcPr>
            <w:tcW w:w="2695" w:type="dxa"/>
          </w:tcPr>
          <w:p w14:paraId="3A8519E8" w14:textId="2E96689F" w:rsidR="00F43727" w:rsidRPr="00055DAC" w:rsidRDefault="00F43727" w:rsidP="00055DAC">
            <w:pPr>
              <w:pStyle w:val="BodyText"/>
              <w:rPr>
                <w:rFonts w:ascii="Arial" w:hAnsi="Arial" w:cs="Arial"/>
                <w:b/>
                <w:bCs/>
              </w:rPr>
            </w:pPr>
            <w:r w:rsidRPr="00055DAC">
              <w:rPr>
                <w:rFonts w:ascii="Arial" w:hAnsi="Arial" w:cs="Arial"/>
                <w:b/>
                <w:bCs/>
              </w:rPr>
              <w:t>"Enhanced Rate"</w:t>
            </w:r>
          </w:p>
        </w:tc>
        <w:tc>
          <w:tcPr>
            <w:tcW w:w="6657" w:type="dxa"/>
            <w:gridSpan w:val="2"/>
          </w:tcPr>
          <w:p w14:paraId="1F3F9EBE" w14:textId="56CF928E" w:rsidR="00F43727" w:rsidRPr="00055DAC" w:rsidRDefault="00F43727" w:rsidP="00055DAC">
            <w:pPr>
              <w:pStyle w:val="BodyText"/>
              <w:jc w:val="both"/>
              <w:rPr>
                <w:rFonts w:ascii="Arial" w:hAnsi="Arial" w:cs="Arial"/>
              </w:rPr>
            </w:pPr>
            <w:r w:rsidRPr="00055DAC">
              <w:rPr>
                <w:rFonts w:ascii="Arial" w:hAnsi="Arial" w:cs="Arial"/>
              </w:rPr>
              <w:t xml:space="preserve">in respect of any day the rate per annum which is 4% per annum above the </w:t>
            </w:r>
            <w:r w:rsidRPr="00055DAC">
              <w:rPr>
                <w:rFonts w:ascii="Arial" w:hAnsi="Arial" w:cs="Arial"/>
                <w:b/>
              </w:rPr>
              <w:t>Base Rate</w:t>
            </w:r>
            <w:r w:rsidRPr="00055DAC">
              <w:rPr>
                <w:rFonts w:ascii="Arial" w:hAnsi="Arial" w:cs="Arial"/>
              </w:rPr>
              <w:t>;</w:t>
            </w:r>
          </w:p>
        </w:tc>
      </w:tr>
      <w:tr w:rsidR="00380C61" w:rsidRPr="00055DAC" w14:paraId="72D8369A" w14:textId="77777777" w:rsidTr="006C65B2">
        <w:tc>
          <w:tcPr>
            <w:tcW w:w="2695" w:type="dxa"/>
          </w:tcPr>
          <w:p w14:paraId="1CD75E7E" w14:textId="77777777" w:rsidR="00380C61" w:rsidRPr="00055DAC" w:rsidRDefault="00380C61" w:rsidP="00055DAC">
            <w:pPr>
              <w:pStyle w:val="BodyText"/>
              <w:spacing w:after="0"/>
              <w:rPr>
                <w:rFonts w:ascii="Arial" w:hAnsi="Arial" w:cs="Arial"/>
                <w:b/>
                <w:bCs/>
              </w:rPr>
            </w:pPr>
            <w:r w:rsidRPr="00055DAC">
              <w:rPr>
                <w:rFonts w:ascii="Arial" w:hAnsi="Arial" w:cs="Arial"/>
                <w:b/>
                <w:bCs/>
              </w:rPr>
              <w:t>“Equivalent Unmetered Supply”</w:t>
            </w:r>
          </w:p>
          <w:p w14:paraId="61CE1D9C" w14:textId="320C4C49" w:rsidR="00380C61" w:rsidRPr="00055DAC" w:rsidRDefault="00380C61" w:rsidP="00055DAC">
            <w:pPr>
              <w:pStyle w:val="BodyText"/>
              <w:spacing w:after="0"/>
              <w:rPr>
                <w:rFonts w:ascii="Arial" w:hAnsi="Arial" w:cs="Arial"/>
                <w:b/>
                <w:bCs/>
              </w:rPr>
            </w:pPr>
          </w:p>
        </w:tc>
        <w:tc>
          <w:tcPr>
            <w:tcW w:w="6657" w:type="dxa"/>
            <w:gridSpan w:val="2"/>
          </w:tcPr>
          <w:p w14:paraId="3B52CEE7" w14:textId="42E88B25" w:rsidR="00380C61" w:rsidRPr="00055DAC" w:rsidRDefault="00380C61" w:rsidP="00055DAC">
            <w:pPr>
              <w:pStyle w:val="BodyText"/>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380C61" w:rsidRPr="00055DAC" w14:paraId="32B6619C" w14:textId="77777777" w:rsidTr="006C65B2">
        <w:tc>
          <w:tcPr>
            <w:tcW w:w="2695" w:type="dxa"/>
          </w:tcPr>
          <w:p w14:paraId="6BB3A51C" w14:textId="77777777" w:rsidR="00380C61" w:rsidRPr="00055DAC" w:rsidRDefault="00380C61" w:rsidP="00055DAC">
            <w:pPr>
              <w:pStyle w:val="BodyText"/>
              <w:rPr>
                <w:rFonts w:ascii="Arial" w:hAnsi="Arial" w:cs="Arial"/>
                <w:b/>
                <w:bCs/>
              </w:rPr>
            </w:pPr>
            <w:r w:rsidRPr="00055DAC">
              <w:rPr>
                <w:rFonts w:ascii="Arial" w:hAnsi="Arial" w:cs="Arial"/>
                <w:b/>
                <w:bCs/>
              </w:rPr>
              <w:t>"Escrow Account"</w:t>
            </w:r>
          </w:p>
        </w:tc>
        <w:tc>
          <w:tcPr>
            <w:tcW w:w="6657" w:type="dxa"/>
            <w:gridSpan w:val="2"/>
          </w:tcPr>
          <w:p w14:paraId="65D2040D"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any sums solely by </w:t>
            </w:r>
            <w:r w:rsidRPr="00055DAC">
              <w:rPr>
                <w:rFonts w:ascii="Arial" w:hAnsi="Arial" w:cs="Arial"/>
                <w:b/>
                <w:bCs/>
              </w:rPr>
              <w:t xml:space="preserve">The Company </w:t>
            </w:r>
            <w:r w:rsidRPr="00055DAC">
              <w:rPr>
                <w:rFonts w:ascii="Arial" w:hAnsi="Arial" w:cs="Arial"/>
                <w:bCs/>
              </w:rPr>
              <w:t xml:space="preserve">and mandated for the transfer </w:t>
            </w:r>
            <w:r w:rsidRPr="00055DAC">
              <w:rPr>
                <w:rFonts w:ascii="Arial" w:hAnsi="Arial" w:cs="Arial"/>
              </w:rPr>
              <w:t>of any interest accrued to such account to:</w:t>
            </w:r>
          </w:p>
          <w:p w14:paraId="44F261AE"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 xml:space="preserve">The Company </w:t>
            </w:r>
            <w:r w:rsidRPr="00055DAC">
              <w:rPr>
                <w:rFonts w:ascii="Arial" w:hAnsi="Arial" w:cs="Arial"/>
              </w:rPr>
              <w:t xml:space="preserve">in which the interest accruing in respect of the principal sums deposited by the </w:t>
            </w:r>
            <w:r w:rsidRPr="00055DAC">
              <w:rPr>
                <w:rFonts w:ascii="Arial" w:hAnsi="Arial" w:cs="Arial"/>
                <w:b/>
              </w:rPr>
              <w:t>User</w:t>
            </w:r>
            <w:r w:rsidRPr="00055DAC">
              <w:rPr>
                <w:rFonts w:ascii="Arial" w:hAnsi="Arial" w:cs="Arial"/>
              </w:rPr>
              <w:t xml:space="preserve"> shall be ascertainable; or</w:t>
            </w:r>
          </w:p>
          <w:p w14:paraId="219A2CD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b) such bank account as the </w:t>
            </w:r>
            <w:r w:rsidRPr="00055DAC">
              <w:rPr>
                <w:rFonts w:ascii="Arial" w:hAnsi="Arial" w:cs="Arial"/>
                <w:b/>
              </w:rPr>
              <w:t>User</w:t>
            </w:r>
            <w:r w:rsidRPr="00055DAC">
              <w:rPr>
                <w:rFonts w:ascii="Arial" w:hAnsi="Arial" w:cs="Arial"/>
              </w:rPr>
              <w:t xml:space="preserve"> may specify;</w:t>
            </w:r>
          </w:p>
        </w:tc>
      </w:tr>
      <w:tr w:rsidR="00380C61" w:rsidRPr="00055DAC" w14:paraId="0B7AFEF8" w14:textId="77777777" w:rsidTr="006C65B2">
        <w:tc>
          <w:tcPr>
            <w:tcW w:w="2695" w:type="dxa"/>
          </w:tcPr>
          <w:p w14:paraId="19CB780A" w14:textId="77777777" w:rsidR="00380C61" w:rsidRPr="00055DAC" w:rsidRDefault="00380C61" w:rsidP="00055DAC">
            <w:pPr>
              <w:pStyle w:val="BodyText"/>
              <w:rPr>
                <w:rFonts w:ascii="Arial" w:hAnsi="Arial" w:cs="Arial"/>
                <w:b/>
                <w:bCs/>
              </w:rPr>
            </w:pPr>
            <w:r w:rsidRPr="00055DAC">
              <w:rPr>
                <w:rFonts w:ascii="Arial" w:hAnsi="Arial" w:cs="Arial"/>
                <w:b/>
                <w:bCs/>
              </w:rPr>
              <w:t>"Estimated Demand"</w:t>
            </w:r>
          </w:p>
        </w:tc>
        <w:tc>
          <w:tcPr>
            <w:tcW w:w="6657" w:type="dxa"/>
            <w:gridSpan w:val="2"/>
          </w:tcPr>
          <w:p w14:paraId="2DC8CD5C"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forecast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data filed with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rPr>
              <w:t>Charging Statements</w:t>
            </w:r>
            <w:r w:rsidRPr="00055DAC">
              <w:rPr>
                <w:rFonts w:ascii="Arial" w:hAnsi="Arial" w:cs="Arial"/>
              </w:rPr>
              <w:t>;</w:t>
            </w:r>
          </w:p>
        </w:tc>
      </w:tr>
      <w:tr w:rsidR="00380C61" w:rsidRPr="00055DAC" w14:paraId="2353A1A1" w14:textId="77777777" w:rsidTr="006C65B2">
        <w:tc>
          <w:tcPr>
            <w:tcW w:w="2695" w:type="dxa"/>
          </w:tcPr>
          <w:p w14:paraId="08941A95" w14:textId="77777777" w:rsidR="00380C61" w:rsidRPr="00055DAC" w:rsidRDefault="00380C61" w:rsidP="00055DAC">
            <w:pPr>
              <w:pStyle w:val="BodyText"/>
              <w:rPr>
                <w:rFonts w:ascii="Arial" w:hAnsi="Arial" w:cs="Arial"/>
                <w:b/>
                <w:bCs/>
              </w:rPr>
            </w:pPr>
            <w:r w:rsidRPr="00055DAC">
              <w:rPr>
                <w:rFonts w:ascii="Arial" w:hAnsi="Arial" w:cs="Arial"/>
                <w:b/>
                <w:bCs/>
              </w:rPr>
              <w:t>"ET Interface Operator"</w:t>
            </w:r>
          </w:p>
        </w:tc>
        <w:tc>
          <w:tcPr>
            <w:tcW w:w="6657" w:type="dxa"/>
            <w:gridSpan w:val="2"/>
          </w:tcPr>
          <w:p w14:paraId="34CC793B" w14:textId="77777777" w:rsidR="00380C61" w:rsidRPr="00055DAC" w:rsidRDefault="00380C61" w:rsidP="00055DAC">
            <w:pPr>
              <w:pStyle w:val="BodyText"/>
              <w:jc w:val="both"/>
              <w:rPr>
                <w:rFonts w:ascii="Arial" w:hAnsi="Arial" w:cs="Arial"/>
              </w:rPr>
            </w:pPr>
            <w:r w:rsidRPr="00055DAC">
              <w:rPr>
                <w:rFonts w:ascii="Arial" w:hAnsi="Arial" w:cs="Arial"/>
              </w:rPr>
              <w:t xml:space="preserve">the operator of the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bCs/>
              </w:rPr>
              <w:t>to which an</w:t>
            </w:r>
            <w:r w:rsidRPr="00055DAC">
              <w:rPr>
                <w:rFonts w:ascii="Arial" w:hAnsi="Arial" w:cs="Arial"/>
                <w:b/>
              </w:rPr>
              <w:t xml:space="preserve"> </w:t>
            </w:r>
            <w:r w:rsidRPr="00055DAC">
              <w:rPr>
                <w:rFonts w:ascii="Arial" w:hAnsi="Arial" w:cs="Arial"/>
                <w:b/>
                <w:bCs/>
                <w:color w:val="000000"/>
                <w:w w:val="0"/>
              </w:rPr>
              <w:t xml:space="preserve">ET Offshore Transmission System </w:t>
            </w:r>
            <w:r w:rsidRPr="00055DAC">
              <w:rPr>
                <w:rFonts w:ascii="Arial" w:hAnsi="Arial" w:cs="Arial"/>
                <w:color w:val="000000"/>
                <w:w w:val="0"/>
              </w:rPr>
              <w:t>connects;</w:t>
            </w:r>
          </w:p>
        </w:tc>
      </w:tr>
      <w:tr w:rsidR="00380C61" w:rsidRPr="00055DAC" w14:paraId="67ECBE65" w14:textId="77777777" w:rsidTr="006C65B2">
        <w:tc>
          <w:tcPr>
            <w:tcW w:w="2695" w:type="dxa"/>
          </w:tcPr>
          <w:p w14:paraId="5A6C651E" w14:textId="77777777" w:rsidR="00380C61" w:rsidRPr="00055DAC" w:rsidRDefault="00380C61" w:rsidP="00055DAC">
            <w:pPr>
              <w:pStyle w:val="BodyText"/>
              <w:rPr>
                <w:rFonts w:ascii="Arial" w:hAnsi="Arial" w:cs="Arial"/>
                <w:b/>
                <w:bCs/>
              </w:rPr>
            </w:pPr>
            <w:r w:rsidRPr="00055DAC">
              <w:rPr>
                <w:rFonts w:ascii="Arial" w:hAnsi="Arial" w:cs="Arial"/>
                <w:b/>
                <w:bCs/>
              </w:rPr>
              <w:t>“ET Interface Point”</w:t>
            </w:r>
          </w:p>
        </w:tc>
        <w:tc>
          <w:tcPr>
            <w:tcW w:w="6657" w:type="dxa"/>
            <w:gridSpan w:val="2"/>
          </w:tcPr>
          <w:p w14:paraId="0B70229E" w14:textId="77777777" w:rsidR="00380C61" w:rsidRPr="00055DAC" w:rsidRDefault="00380C61" w:rsidP="00055DAC">
            <w:pPr>
              <w:pStyle w:val="BodyText"/>
              <w:jc w:val="both"/>
              <w:rPr>
                <w:rFonts w:ascii="Arial" w:hAnsi="Arial" w:cs="Arial"/>
              </w:rPr>
            </w:pPr>
            <w:r w:rsidRPr="00055DAC">
              <w:rPr>
                <w:rFonts w:ascii="Arial" w:hAnsi="Arial" w:cs="Arial"/>
              </w:rPr>
              <w:t xml:space="preserve">the electrical point of connection between an </w:t>
            </w:r>
            <w:r w:rsidRPr="00055DAC">
              <w:rPr>
                <w:rFonts w:ascii="Arial" w:hAnsi="Arial" w:cs="Arial"/>
                <w:b/>
              </w:rPr>
              <w:t>Offshore Transmission System</w:t>
            </w:r>
            <w:r w:rsidRPr="00055DAC">
              <w:rPr>
                <w:rFonts w:ascii="Arial" w:hAnsi="Arial" w:cs="Arial"/>
              </w:rPr>
              <w:t xml:space="preserve"> and an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380C61" w:rsidRPr="00055DAC" w14:paraId="716E9B81" w14:textId="77777777" w:rsidTr="006C65B2">
        <w:tc>
          <w:tcPr>
            <w:tcW w:w="2695" w:type="dxa"/>
            <w:shd w:val="clear" w:color="auto" w:fill="auto"/>
          </w:tcPr>
          <w:p w14:paraId="00510EF9"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“ET Offshore Transmission System”</w:t>
            </w:r>
          </w:p>
        </w:tc>
        <w:tc>
          <w:tcPr>
            <w:tcW w:w="6657" w:type="dxa"/>
            <w:gridSpan w:val="2"/>
            <w:shd w:val="clear" w:color="auto" w:fill="auto"/>
          </w:tcPr>
          <w:p w14:paraId="40B8179C"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an </w:t>
            </w:r>
            <w:r w:rsidRPr="00055DAC">
              <w:rPr>
                <w:rFonts w:ascii="Arial" w:hAnsi="Arial" w:cs="Arial"/>
                <w:b/>
                <w:color w:val="000000"/>
                <w:w w:val="0"/>
              </w:rPr>
              <w:t>Offshore Transmission System</w:t>
            </w:r>
            <w:r w:rsidRPr="00055DAC">
              <w:rPr>
                <w:rFonts w:ascii="Arial" w:hAnsi="Arial" w:cs="Arial"/>
                <w:color w:val="000000"/>
                <w:w w:val="0"/>
              </w:rPr>
              <w:t xml:space="preserve"> connected at an </w:t>
            </w:r>
            <w:r w:rsidRPr="00055DAC">
              <w:rPr>
                <w:rFonts w:ascii="Arial" w:hAnsi="Arial" w:cs="Arial"/>
                <w:b/>
                <w:color w:val="000000"/>
                <w:w w:val="0"/>
              </w:rPr>
              <w:t>ET Interface Point</w:t>
            </w:r>
            <w:r w:rsidRPr="00055DAC">
              <w:rPr>
                <w:rFonts w:ascii="Arial" w:hAnsi="Arial" w:cs="Arial"/>
                <w:color w:val="000000"/>
                <w:w w:val="0"/>
              </w:rPr>
              <w:t>;</w:t>
            </w:r>
          </w:p>
        </w:tc>
      </w:tr>
      <w:tr w:rsidR="00380C61" w:rsidRPr="00055DAC" w14:paraId="5BB05BE1" w14:textId="77777777" w:rsidTr="006C65B2">
        <w:tc>
          <w:tcPr>
            <w:tcW w:w="2695" w:type="dxa"/>
            <w:shd w:val="clear" w:color="auto" w:fill="auto"/>
          </w:tcPr>
          <w:p w14:paraId="3B50984D" w14:textId="7FFF1743" w:rsidR="00380C61" w:rsidRPr="00055DAC" w:rsidRDefault="00380C61" w:rsidP="00055DAC">
            <w:pPr>
              <w:pStyle w:val="BodyText"/>
              <w:rPr>
                <w:rFonts w:ascii="Arial" w:hAnsi="Arial" w:cs="Arial"/>
                <w:b/>
                <w:bCs/>
                <w:w w:val="0"/>
              </w:rPr>
            </w:pPr>
            <w:bookmarkStart w:id="44" w:name="_BPDCI_44"/>
            <w:r w:rsidRPr="00055DAC">
              <w:rPr>
                <w:rFonts w:ascii="Arial" w:hAnsi="Arial" w:cs="Arial"/>
                <w:b/>
                <w:bCs/>
                <w:w w:val="0"/>
              </w:rPr>
              <w:t>"ET Restrictions on Availability"</w:t>
            </w:r>
            <w:bookmarkEnd w:id="44"/>
          </w:p>
          <w:p w14:paraId="1DEFA64E" w14:textId="77777777" w:rsidR="00380C61" w:rsidRPr="00055DAC" w:rsidRDefault="00380C61" w:rsidP="00055DAC">
            <w:pPr>
              <w:pStyle w:val="BodyText"/>
              <w:rPr>
                <w:rFonts w:ascii="Arial" w:hAnsi="Arial" w:cs="Arial"/>
                <w:b/>
                <w:bCs/>
                <w:color w:val="000000"/>
                <w:w w:val="0"/>
              </w:rPr>
            </w:pPr>
          </w:p>
        </w:tc>
        <w:tc>
          <w:tcPr>
            <w:tcW w:w="6657" w:type="dxa"/>
            <w:gridSpan w:val="2"/>
            <w:shd w:val="clear" w:color="auto" w:fill="auto"/>
          </w:tcPr>
          <w:p w14:paraId="0DCBBA22" w14:textId="77777777" w:rsidR="00380C61" w:rsidRPr="00055DAC" w:rsidRDefault="00380C61" w:rsidP="00055DAC">
            <w:pPr>
              <w:pStyle w:val="BodyText"/>
              <w:jc w:val="both"/>
              <w:rPr>
                <w:rFonts w:ascii="Arial" w:hAnsi="Arial" w:cs="Arial"/>
                <w:color w:val="000000"/>
              </w:rPr>
            </w:pPr>
            <w:bookmarkStart w:id="45" w:name="_BPDCI_45"/>
            <w:r w:rsidRPr="00055DAC">
              <w:rPr>
                <w:rFonts w:ascii="Arial" w:hAnsi="Arial" w:cs="Arial"/>
                <w:color w:val="000000"/>
                <w:w w:val="0"/>
              </w:rPr>
              <w:t xml:space="preserve">is in the context of an </w:t>
            </w:r>
            <w:r w:rsidRPr="00055DAC">
              <w:rPr>
                <w:rFonts w:ascii="Arial" w:hAnsi="Arial" w:cs="Arial"/>
                <w:b/>
                <w:color w:val="000000"/>
                <w:w w:val="0"/>
              </w:rPr>
              <w:t xml:space="preserve">ET Offshore Transmission System </w:t>
            </w:r>
            <w:r w:rsidRPr="00055DAC">
              <w:rPr>
                <w:rFonts w:ascii="Arial" w:hAnsi="Arial" w:cs="Arial"/>
                <w:color w:val="000000"/>
                <w:w w:val="0"/>
              </w:rPr>
              <w:t xml:space="preserve">the reduction in capability as set out in the relevant </w:t>
            </w:r>
            <w:r w:rsidRPr="00055DAC">
              <w:rPr>
                <w:rFonts w:ascii="Arial" w:hAnsi="Arial" w:cs="Arial"/>
                <w:b/>
                <w:color w:val="000000"/>
                <w:w w:val="0"/>
              </w:rPr>
              <w:t>Notification of ET Restrictions on Availability</w:t>
            </w:r>
            <w:r w:rsidRPr="00055DAC">
              <w:rPr>
                <w:rFonts w:ascii="Arial" w:hAnsi="Arial" w:cs="Arial"/>
                <w:color w:val="000000"/>
                <w:w w:val="0"/>
              </w:rPr>
              <w:t>;</w:t>
            </w:r>
            <w:bookmarkEnd w:id="45"/>
          </w:p>
        </w:tc>
      </w:tr>
      <w:tr w:rsidR="00380C61" w:rsidRPr="00055DAC" w14:paraId="59E88B78" w14:textId="77777777" w:rsidTr="006C65B2">
        <w:tc>
          <w:tcPr>
            <w:tcW w:w="2695" w:type="dxa"/>
          </w:tcPr>
          <w:p w14:paraId="17C1A30D"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w:t>
            </w:r>
            <w:r w:rsidRPr="00055DAC">
              <w:rPr>
                <w:rFonts w:ascii="Arial" w:hAnsi="Arial" w:cs="Arial"/>
                <w:b/>
                <w:bCs/>
              </w:rPr>
              <w:t>ET Use of System Charges</w:t>
            </w:r>
            <w:r w:rsidRPr="00055DAC">
              <w:rPr>
                <w:rFonts w:ascii="Arial" w:hAnsi="Arial" w:cs="Arial"/>
                <w:b/>
                <w:bCs/>
                <w:color w:val="000000"/>
                <w:w w:val="0"/>
              </w:rPr>
              <w:t>"</w:t>
            </w:r>
          </w:p>
        </w:tc>
        <w:tc>
          <w:tcPr>
            <w:tcW w:w="6657" w:type="dxa"/>
            <w:gridSpan w:val="2"/>
          </w:tcPr>
          <w:p w14:paraId="7A98FB2B"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the element of </w:t>
            </w:r>
            <w:r w:rsidRPr="00055DAC">
              <w:rPr>
                <w:rFonts w:ascii="Arial" w:hAnsi="Arial" w:cs="Arial"/>
                <w:b/>
                <w:color w:val="000000"/>
                <w:w w:val="0"/>
              </w:rPr>
              <w:t>Use of System Charges</w:t>
            </w:r>
            <w:r w:rsidRPr="00055DAC">
              <w:rPr>
                <w:rFonts w:ascii="Arial" w:hAnsi="Arial" w:cs="Arial"/>
                <w:color w:val="000000"/>
                <w:w w:val="0"/>
              </w:rPr>
              <w:t xml:space="preserve"> consisting of charges payable by </w:t>
            </w:r>
            <w:r w:rsidRPr="00055DAC">
              <w:rPr>
                <w:rFonts w:ascii="Arial" w:hAnsi="Arial" w:cs="Arial"/>
                <w:b/>
                <w:color w:val="000000"/>
                <w:w w:val="0"/>
              </w:rPr>
              <w:t>The Company</w:t>
            </w:r>
            <w:r w:rsidRPr="00055DAC">
              <w:rPr>
                <w:rFonts w:ascii="Arial" w:hAnsi="Arial" w:cs="Arial"/>
                <w:color w:val="000000"/>
                <w:w w:val="0"/>
              </w:rPr>
              <w:t xml:space="preserve"> to the </w:t>
            </w:r>
            <w:r w:rsidRPr="00055DAC">
              <w:rPr>
                <w:rFonts w:ascii="Arial" w:hAnsi="Arial" w:cs="Arial"/>
                <w:b/>
                <w:color w:val="000000"/>
                <w:w w:val="0"/>
              </w:rPr>
              <w:t xml:space="preserve">ET Interface Operator </w:t>
            </w:r>
            <w:r w:rsidRPr="00055DAC">
              <w:rPr>
                <w:rFonts w:ascii="Arial" w:hAnsi="Arial" w:cs="Arial"/>
                <w:color w:val="000000"/>
                <w:w w:val="0"/>
              </w:rPr>
              <w:t xml:space="preserve">in respect of the connection to a </w:t>
            </w:r>
            <w:r w:rsidRPr="00055DAC">
              <w:rPr>
                <w:rFonts w:ascii="Arial" w:hAnsi="Arial" w:cs="Arial"/>
                <w:b/>
                <w:color w:val="000000"/>
                <w:w w:val="0"/>
              </w:rPr>
              <w:t>Distribution System</w:t>
            </w:r>
            <w:r w:rsidRPr="00055DAC">
              <w:rPr>
                <w:rFonts w:ascii="Arial" w:hAnsi="Arial" w:cs="Arial"/>
                <w:color w:val="000000"/>
                <w:w w:val="0"/>
              </w:rPr>
              <w:t xml:space="preserve"> by an </w:t>
            </w:r>
            <w:r w:rsidRPr="00055DAC">
              <w:rPr>
                <w:rFonts w:ascii="Arial" w:hAnsi="Arial" w:cs="Arial"/>
                <w:b/>
                <w:color w:val="000000"/>
                <w:w w:val="0"/>
              </w:rPr>
              <w:t>Offshore Transmission System</w:t>
            </w:r>
            <w:r w:rsidRPr="00055DAC">
              <w:rPr>
                <w:rFonts w:ascii="Arial" w:hAnsi="Arial" w:cs="Arial"/>
                <w:color w:val="000000"/>
                <w:w w:val="0"/>
              </w:rPr>
              <w:t xml:space="preserve"> and use of such </w:t>
            </w:r>
            <w:r w:rsidRPr="00055DAC">
              <w:rPr>
                <w:rFonts w:ascii="Arial" w:hAnsi="Arial" w:cs="Arial"/>
                <w:b/>
                <w:color w:val="000000"/>
                <w:w w:val="0"/>
              </w:rPr>
              <w:t>Distribution System</w:t>
            </w:r>
            <w:r w:rsidRPr="00055DAC">
              <w:rPr>
                <w:rFonts w:ascii="Arial" w:hAnsi="Arial" w:cs="Arial"/>
                <w:color w:val="000000"/>
                <w:w w:val="0"/>
              </w:rPr>
              <w:t xml:space="preserve"> by means of such </w:t>
            </w:r>
            <w:r w:rsidRPr="00055DAC">
              <w:rPr>
                <w:rFonts w:ascii="Arial" w:hAnsi="Arial" w:cs="Arial"/>
                <w:b/>
                <w:color w:val="000000"/>
                <w:w w:val="0"/>
              </w:rPr>
              <w:t>Offshore Transmission System</w:t>
            </w:r>
            <w:r w:rsidRPr="00055DAC">
              <w:rPr>
                <w:rFonts w:ascii="Arial" w:hAnsi="Arial" w:cs="Arial"/>
                <w:color w:val="000000"/>
                <w:w w:val="0"/>
              </w:rPr>
              <w:t>;</w:t>
            </w:r>
          </w:p>
        </w:tc>
      </w:tr>
      <w:tr w:rsidR="00380C61" w:rsidRPr="00055DAC" w14:paraId="77DDC1B6" w14:textId="77777777" w:rsidTr="006C65B2">
        <w:tc>
          <w:tcPr>
            <w:tcW w:w="2695" w:type="dxa"/>
          </w:tcPr>
          <w:p w14:paraId="01D06F6C"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“European Commission”</w:t>
            </w:r>
          </w:p>
          <w:p w14:paraId="5BAD113C" w14:textId="77777777" w:rsidR="00380C61" w:rsidRPr="00055DAC" w:rsidRDefault="00380C61" w:rsidP="00055DAC">
            <w:pPr>
              <w:pStyle w:val="BodyText"/>
              <w:rPr>
                <w:rFonts w:ascii="Arial" w:hAnsi="Arial" w:cs="Arial"/>
                <w:b/>
                <w:bCs/>
                <w:color w:val="000000"/>
                <w:w w:val="0"/>
              </w:rPr>
            </w:pPr>
          </w:p>
          <w:p w14:paraId="493B5555" w14:textId="197B0071" w:rsidR="00380C61" w:rsidRPr="00055DAC" w:rsidRDefault="00380C61" w:rsidP="00055DAC">
            <w:pPr>
              <w:pStyle w:val="BodyText"/>
              <w:rPr>
                <w:rFonts w:ascii="Arial" w:hAnsi="Arial" w:cs="Arial"/>
                <w:b/>
                <w:bCs/>
                <w:color w:val="000000"/>
                <w:w w:val="0"/>
              </w:rPr>
            </w:pPr>
            <w:r w:rsidRPr="00055DAC">
              <w:rPr>
                <w:rFonts w:ascii="Arial" w:hAnsi="Arial" w:cs="Arial"/>
                <w:b/>
                <w:bCs/>
              </w:rPr>
              <w:t>“Evaluation of Transmission Impact”</w:t>
            </w:r>
          </w:p>
        </w:tc>
        <w:tc>
          <w:tcPr>
            <w:tcW w:w="6657" w:type="dxa"/>
            <w:gridSpan w:val="2"/>
          </w:tcPr>
          <w:p w14:paraId="284F6666" w14:textId="77777777" w:rsidR="00380C61" w:rsidRPr="00055DAC" w:rsidRDefault="00380C61" w:rsidP="00055DAC">
            <w:pPr>
              <w:pStyle w:val="BodyText"/>
              <w:jc w:val="both"/>
              <w:rPr>
                <w:rFonts w:ascii="Arial" w:hAnsi="Arial" w:cs="Arial"/>
              </w:rPr>
            </w:pPr>
            <w:r w:rsidRPr="00055DAC">
              <w:rPr>
                <w:rFonts w:ascii="Arial" w:hAnsi="Arial" w:cs="Arial"/>
              </w:rPr>
              <w:t>means the institution of that name established under The Treaty on European Union as amended from time to time;</w:t>
            </w:r>
          </w:p>
          <w:p w14:paraId="04457673" w14:textId="020B3C50" w:rsidR="00380C61" w:rsidRPr="00055DAC" w:rsidRDefault="00380C61" w:rsidP="00055DAC">
            <w:pPr>
              <w:pStyle w:val="BodyText"/>
              <w:jc w:val="both"/>
              <w:rPr>
                <w:rFonts w:ascii="Arial" w:hAnsi="Arial" w:cs="Arial"/>
                <w:w w:val="0"/>
              </w:rPr>
            </w:pPr>
            <w:r w:rsidRPr="00055DAC">
              <w:rPr>
                <w:rFonts w:ascii="Arial" w:hAnsi="Arial" w:cs="Arial"/>
              </w:rPr>
              <w:t xml:space="preserve">The process undertaken by </w:t>
            </w:r>
            <w:r w:rsidRPr="00055DAC">
              <w:rPr>
                <w:rFonts w:ascii="Arial" w:hAnsi="Arial" w:cs="Arial"/>
                <w:b/>
              </w:rPr>
              <w:t>The Company</w:t>
            </w:r>
            <w:r w:rsidRPr="00055DAC">
              <w:rPr>
                <w:rFonts w:ascii="Arial" w:hAnsi="Arial" w:cs="Arial"/>
              </w:rPr>
              <w:t xml:space="preserve"> to understand the effect of a </w:t>
            </w:r>
            <w:r w:rsidRPr="00055DAC">
              <w:rPr>
                <w:rFonts w:ascii="Arial" w:hAnsi="Arial" w:cs="Arial"/>
                <w:b/>
              </w:rPr>
              <w:t xml:space="preserve">Relevant Embedded Power Station </w:t>
            </w:r>
            <w:r w:rsidRPr="00055DAC">
              <w:rPr>
                <w:rFonts w:ascii="Arial" w:hAnsi="Arial" w:cs="Arial"/>
              </w:rPr>
              <w:t xml:space="preserve">on the </w:t>
            </w:r>
            <w:r w:rsidRPr="00055DAC">
              <w:rPr>
                <w:rFonts w:ascii="Arial" w:hAnsi="Arial" w:cs="Arial"/>
                <w:b/>
              </w:rPr>
              <w:t>National Electricity Transmission System;</w:t>
            </w:r>
          </w:p>
        </w:tc>
      </w:tr>
      <w:tr w:rsidR="00380C61" w:rsidRPr="00055DAC" w14:paraId="3287C6A5" w14:textId="77777777" w:rsidTr="006C65B2">
        <w:tc>
          <w:tcPr>
            <w:tcW w:w="2695" w:type="dxa"/>
          </w:tcPr>
          <w:p w14:paraId="115D5C34" w14:textId="77777777" w:rsidR="00380C61" w:rsidRPr="00055DAC" w:rsidRDefault="00380C61" w:rsidP="00055DAC">
            <w:pPr>
              <w:pStyle w:val="BodyText"/>
              <w:rPr>
                <w:rFonts w:ascii="Arial" w:hAnsi="Arial" w:cs="Arial"/>
                <w:b/>
                <w:bCs/>
              </w:rPr>
            </w:pPr>
            <w:r w:rsidRPr="00055DAC">
              <w:rPr>
                <w:rFonts w:ascii="Arial" w:hAnsi="Arial" w:cs="Arial"/>
                <w:b/>
                <w:bCs/>
              </w:rPr>
              <w:t>"Event"</w:t>
            </w:r>
          </w:p>
        </w:tc>
        <w:tc>
          <w:tcPr>
            <w:tcW w:w="6657" w:type="dxa"/>
            <w:gridSpan w:val="2"/>
          </w:tcPr>
          <w:p w14:paraId="45A6FEBF"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F43727" w:rsidRPr="00055DAC" w14:paraId="4E46EAA2" w14:textId="77777777" w:rsidTr="006C65B2">
        <w:tc>
          <w:tcPr>
            <w:tcW w:w="2695" w:type="dxa"/>
          </w:tcPr>
          <w:p w14:paraId="25BEBA4E" w14:textId="33968CEE" w:rsidR="00F43727" w:rsidRPr="00055DAC" w:rsidRDefault="00F43727" w:rsidP="00055DAC">
            <w:pPr>
              <w:pStyle w:val="BodyText"/>
              <w:rPr>
                <w:rFonts w:ascii="Arial" w:hAnsi="Arial" w:cs="Arial"/>
                <w:b/>
                <w:bCs/>
              </w:rPr>
            </w:pPr>
            <w:r w:rsidRPr="00055DAC">
              <w:rPr>
                <w:rFonts w:ascii="Arial" w:hAnsi="Arial" w:cs="Arial"/>
                <w:b/>
                <w:bCs/>
              </w:rPr>
              <w:t>"Event of Default"</w:t>
            </w:r>
          </w:p>
        </w:tc>
        <w:tc>
          <w:tcPr>
            <w:tcW w:w="6657" w:type="dxa"/>
            <w:gridSpan w:val="2"/>
          </w:tcPr>
          <w:p w14:paraId="20FE13B6" w14:textId="0D15F4AE" w:rsidR="00F43727" w:rsidRPr="00055DAC" w:rsidRDefault="00F43727" w:rsidP="00055DAC">
            <w:pPr>
              <w:pStyle w:val="BodyText"/>
              <w:jc w:val="both"/>
              <w:rPr>
                <w:rFonts w:ascii="Arial" w:hAnsi="Arial" w:cs="Arial"/>
              </w:rPr>
            </w:pPr>
            <w:r w:rsidRPr="00055DAC">
              <w:rPr>
                <w:rFonts w:ascii="Arial" w:hAnsi="Arial" w:cs="Arial"/>
              </w:rPr>
              <w:t>any of the events set out in Section 5 as constituting an event of default;</w:t>
            </w:r>
          </w:p>
        </w:tc>
      </w:tr>
      <w:tr w:rsidR="00380C61" w:rsidRPr="00055DAC" w14:paraId="7B8A4BCE" w14:textId="77777777" w:rsidTr="006C65B2">
        <w:tc>
          <w:tcPr>
            <w:tcW w:w="2695" w:type="dxa"/>
          </w:tcPr>
          <w:p w14:paraId="1DDC78F1" w14:textId="31EFCF8E" w:rsidR="00380C61" w:rsidRPr="00055DAC" w:rsidRDefault="00380C61" w:rsidP="00055DAC">
            <w:pPr>
              <w:pStyle w:val="BodyText"/>
              <w:rPr>
                <w:rFonts w:ascii="Arial" w:hAnsi="Arial" w:cs="Arial"/>
                <w:b/>
                <w:bCs/>
              </w:rPr>
            </w:pPr>
            <w:r w:rsidRPr="00055DAC">
              <w:rPr>
                <w:rFonts w:ascii="Arial" w:hAnsi="Arial" w:cs="Arial"/>
                <w:b/>
                <w:bCs/>
              </w:rPr>
              <w:t>“Excepted Works”</w:t>
            </w:r>
          </w:p>
        </w:tc>
        <w:tc>
          <w:tcPr>
            <w:tcW w:w="6657" w:type="dxa"/>
            <w:gridSpan w:val="2"/>
          </w:tcPr>
          <w:p w14:paraId="2E187697" w14:textId="5C84B72C" w:rsidR="00380C61" w:rsidRPr="00055DAC" w:rsidRDefault="00380C61"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bCs/>
              </w:rPr>
              <w:t>Construction Works</w:t>
            </w:r>
            <w:r w:rsidRPr="00055DAC">
              <w:rPr>
                <w:rFonts w:ascii="Arial" w:hAnsi="Arial" w:cs="Arial"/>
              </w:rPr>
              <w:t xml:space="preserve"> which have been designated as “onshore transmission (reinforcement)” by the </w:t>
            </w:r>
            <w:r w:rsidRPr="00055DAC">
              <w:rPr>
                <w:rFonts w:ascii="Arial" w:hAnsi="Arial" w:cs="Arial"/>
                <w:b/>
                <w:bCs/>
              </w:rPr>
              <w:t>Authority</w:t>
            </w:r>
            <w:r w:rsidRPr="00055DAC">
              <w:rPr>
                <w:rFonts w:ascii="Arial" w:hAnsi="Arial" w:cs="Arial"/>
              </w:rPr>
              <w:t xml:space="preserve"> in its decision of 19 October 2022 titled ‘Offshore Transmission Network Review: Decision on asset classification’ included in </w:t>
            </w:r>
            <w:r w:rsidRPr="00055DAC">
              <w:rPr>
                <w:rFonts w:ascii="Arial" w:hAnsi="Arial" w:cs="Arial"/>
                <w:b/>
                <w:bCs/>
              </w:rPr>
              <w:t>The Company’s ‘</w:t>
            </w:r>
            <w:r w:rsidRPr="00055DAC">
              <w:rPr>
                <w:rFonts w:ascii="Arial" w:hAnsi="Arial" w:cs="Arial"/>
              </w:rPr>
              <w:t>Pathway to 2030 (Holistic Network Design)’ report published in July 2022</w:t>
            </w:r>
            <w:r w:rsidRPr="00055DAC">
              <w:rPr>
                <w:rFonts w:ascii="Arial" w:hAnsi="Arial" w:cs="Arial"/>
                <w:b/>
                <w:bCs/>
              </w:rPr>
              <w:t xml:space="preserve"> </w:t>
            </w:r>
            <w:r w:rsidRPr="00055DAC">
              <w:rPr>
                <w:rFonts w:ascii="Arial" w:hAnsi="Arial" w:cs="Arial"/>
              </w:rPr>
              <w:t xml:space="preserve">or in any decisions by the </w:t>
            </w:r>
            <w:r w:rsidRPr="00055DAC">
              <w:rPr>
                <w:rFonts w:ascii="Arial" w:hAnsi="Arial" w:cs="Arial"/>
                <w:b/>
                <w:bCs/>
              </w:rPr>
              <w:t>Authority</w:t>
            </w:r>
            <w:r w:rsidRPr="00055DAC">
              <w:rPr>
                <w:rFonts w:ascii="Arial" w:hAnsi="Arial" w:cs="Arial"/>
              </w:rPr>
              <w:t xml:space="preserve"> on the classification of assets included in </w:t>
            </w:r>
            <w:r w:rsidRPr="00055DAC">
              <w:rPr>
                <w:rFonts w:ascii="Arial" w:hAnsi="Arial" w:cs="Arial"/>
                <w:b/>
                <w:bCs/>
              </w:rPr>
              <w:t>The Company’s</w:t>
            </w:r>
            <w:r w:rsidRPr="00055DAC">
              <w:rPr>
                <w:rFonts w:ascii="Arial" w:hAnsi="Arial" w:cs="Arial"/>
              </w:rPr>
              <w:t xml:space="preserve"> ‘Beyond</w:t>
            </w:r>
            <w:r w:rsidRPr="00055DAC">
              <w:rPr>
                <w:rFonts w:ascii="Arial" w:hAnsi="Arial" w:cs="Arial"/>
                <w:b/>
                <w:bCs/>
              </w:rPr>
              <w:t xml:space="preserve"> </w:t>
            </w:r>
            <w:r w:rsidRPr="00055DAC">
              <w:rPr>
                <w:rFonts w:ascii="Arial" w:hAnsi="Arial" w:cs="Arial"/>
              </w:rPr>
              <w:t>2030’ report published in March 2024;</w:t>
            </w:r>
          </w:p>
        </w:tc>
      </w:tr>
      <w:tr w:rsidR="00380C61" w:rsidRPr="00055DAC" w14:paraId="10A1E3F2" w14:textId="77777777" w:rsidTr="006C65B2">
        <w:tc>
          <w:tcPr>
            <w:tcW w:w="2695" w:type="dxa"/>
          </w:tcPr>
          <w:p w14:paraId="038B0C95" w14:textId="77777777" w:rsidR="00380C61" w:rsidRPr="00055DAC" w:rsidRDefault="00380C61" w:rsidP="00055DAC">
            <w:pPr>
              <w:pStyle w:val="BodyText"/>
              <w:rPr>
                <w:rFonts w:ascii="Arial" w:hAnsi="Arial" w:cs="Arial"/>
                <w:b/>
                <w:bCs/>
              </w:rPr>
            </w:pPr>
            <w:r w:rsidRPr="00055DAC">
              <w:rPr>
                <w:rFonts w:ascii="Arial" w:hAnsi="Arial" w:cs="Arial"/>
                <w:b/>
                <w:bCs/>
              </w:rPr>
              <w:t>"Exchange Rate"</w:t>
            </w:r>
          </w:p>
        </w:tc>
        <w:tc>
          <w:tcPr>
            <w:tcW w:w="6657" w:type="dxa"/>
            <w:gridSpan w:val="2"/>
          </w:tcPr>
          <w:p w14:paraId="086E7597"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Entry Capacity</w:t>
            </w:r>
            <w:r w:rsidRPr="00055DAC">
              <w:rPr>
                <w:rFonts w:ascii="Arial" w:hAnsi="Arial" w:cs="Arial"/>
              </w:rPr>
              <w:t xml:space="preserve"> available to a specific party as a direct result of a specific reduction in the </w:t>
            </w:r>
            <w:r w:rsidRPr="00055DAC">
              <w:rPr>
                <w:rFonts w:ascii="Arial" w:hAnsi="Arial" w:cs="Arial"/>
                <w:b/>
              </w:rPr>
              <w:t>Transmission Entry Capacity</w:t>
            </w:r>
            <w:r w:rsidRPr="00055DAC">
              <w:rPr>
                <w:rFonts w:ascii="Arial" w:hAnsi="Arial" w:cs="Arial"/>
              </w:rPr>
              <w:t xml:space="preserve"> available to another party.</w:t>
            </w:r>
          </w:p>
        </w:tc>
      </w:tr>
      <w:tr w:rsidR="00380C61" w:rsidRPr="00055DAC" w14:paraId="6C30E5CC" w14:textId="77777777" w:rsidTr="006C65B2">
        <w:tc>
          <w:tcPr>
            <w:tcW w:w="2695" w:type="dxa"/>
          </w:tcPr>
          <w:p w14:paraId="2DB27655" w14:textId="77777777" w:rsidR="00380C61" w:rsidRPr="00055DAC" w:rsidRDefault="00380C61" w:rsidP="00055DAC">
            <w:pPr>
              <w:pStyle w:val="BodyText"/>
              <w:rPr>
                <w:rFonts w:ascii="Arial" w:hAnsi="Arial" w:cs="Arial"/>
                <w:b/>
                <w:bCs/>
              </w:rPr>
            </w:pPr>
            <w:r w:rsidRPr="00055DAC">
              <w:rPr>
                <w:rFonts w:ascii="Arial" w:hAnsi="Arial" w:cs="Arial"/>
                <w:b/>
                <w:bCs/>
              </w:rPr>
              <w:t>"Exchange Rate Request"</w:t>
            </w:r>
          </w:p>
        </w:tc>
        <w:tc>
          <w:tcPr>
            <w:tcW w:w="6657" w:type="dxa"/>
            <w:gridSpan w:val="2"/>
          </w:tcPr>
          <w:p w14:paraId="3272764B" w14:textId="77777777" w:rsidR="00380C61" w:rsidRPr="00055DAC" w:rsidRDefault="00380C61" w:rsidP="00055DAC">
            <w:pPr>
              <w:pStyle w:val="BodyText"/>
              <w:jc w:val="both"/>
              <w:rPr>
                <w:rFonts w:ascii="Arial" w:hAnsi="Arial" w:cs="Arial"/>
              </w:rPr>
            </w:pPr>
            <w:r w:rsidRPr="00055DAC">
              <w:rPr>
                <w:rFonts w:ascii="Arial" w:hAnsi="Arial" w:cs="Arial"/>
              </w:rPr>
              <w:t xml:space="preserve">a joint request from a </w:t>
            </w:r>
            <w:r w:rsidRPr="00055DAC">
              <w:rPr>
                <w:rFonts w:ascii="Arial" w:hAnsi="Arial" w:cs="Arial"/>
                <w:b/>
              </w:rPr>
              <w:t xml:space="preserve">User </w:t>
            </w:r>
            <w:r w:rsidRPr="00055DAC">
              <w:rPr>
                <w:rFonts w:ascii="Arial" w:hAnsi="Arial" w:cs="Arial"/>
              </w:rPr>
              <w:t xml:space="preserve">and another </w:t>
            </w:r>
            <w:r w:rsidRPr="00055DAC">
              <w:rPr>
                <w:rFonts w:ascii="Arial" w:hAnsi="Arial" w:cs="Arial"/>
                <w:b/>
              </w:rPr>
              <w:t>User</w:t>
            </w:r>
            <w:r w:rsidRPr="00055DAC">
              <w:rPr>
                <w:rFonts w:ascii="Arial" w:hAnsi="Arial" w:cs="Arial"/>
              </w:rPr>
              <w:t xml:space="preserve"> to calculate the </w:t>
            </w:r>
            <w:r w:rsidRPr="00055DAC">
              <w:rPr>
                <w:rFonts w:ascii="Arial" w:hAnsi="Arial" w:cs="Arial"/>
                <w:b/>
              </w:rPr>
              <w:t>Exchange Rate</w:t>
            </w:r>
            <w:r w:rsidRPr="00055DAC">
              <w:rPr>
                <w:rFonts w:ascii="Arial" w:hAnsi="Arial" w:cs="Arial"/>
              </w:rPr>
              <w:t xml:space="preserve"> that would apply were they to agree to a </w:t>
            </w:r>
            <w:r w:rsidRPr="00055DAC">
              <w:rPr>
                <w:rFonts w:ascii="Arial" w:hAnsi="Arial" w:cs="Arial"/>
                <w:b/>
              </w:rPr>
              <w:t>TEC Trade</w:t>
            </w:r>
            <w:r w:rsidRPr="00055DAC">
              <w:rPr>
                <w:rFonts w:ascii="Arial" w:hAnsi="Arial" w:cs="Arial"/>
              </w:rPr>
              <w:t>;</w:t>
            </w:r>
          </w:p>
        </w:tc>
      </w:tr>
      <w:tr w:rsidR="00380C61" w:rsidRPr="00055DAC" w14:paraId="1AF30B69" w14:textId="77777777" w:rsidTr="006C65B2">
        <w:tc>
          <w:tcPr>
            <w:tcW w:w="2695" w:type="dxa"/>
          </w:tcPr>
          <w:p w14:paraId="2AECB90C" w14:textId="77777777" w:rsidR="00380C61" w:rsidRPr="00055DAC" w:rsidRDefault="00380C61" w:rsidP="00055DAC">
            <w:pPr>
              <w:pStyle w:val="BodyText"/>
              <w:rPr>
                <w:rFonts w:ascii="Arial" w:hAnsi="Arial" w:cs="Arial"/>
                <w:b/>
                <w:bCs/>
              </w:rPr>
            </w:pPr>
            <w:r w:rsidRPr="00055DAC">
              <w:rPr>
                <w:rFonts w:ascii="Arial" w:hAnsi="Arial" w:cs="Arial"/>
                <w:b/>
                <w:bCs/>
              </w:rPr>
              <w:t>"Excitation System"</w:t>
            </w:r>
          </w:p>
        </w:tc>
        <w:tc>
          <w:tcPr>
            <w:tcW w:w="6657" w:type="dxa"/>
            <w:gridSpan w:val="2"/>
          </w:tcPr>
          <w:p w14:paraId="5683D79A" w14:textId="77777777" w:rsidR="00380C61" w:rsidRPr="00055DAC" w:rsidRDefault="00380C61" w:rsidP="00055DAC">
            <w:pPr>
              <w:pStyle w:val="BodyText"/>
              <w:jc w:val="both"/>
              <w:rPr>
                <w:rFonts w:ascii="Arial" w:hAnsi="Arial" w:cs="Arial"/>
              </w:rPr>
            </w:pPr>
            <w:r w:rsidRPr="00055DAC">
              <w:rPr>
                <w:rFonts w:ascii="Arial" w:hAnsi="Arial" w:cs="Arial"/>
              </w:rPr>
              <w:t>the equipment providing the field current of a machine, including all regulating and control elements as well as field discharge or suppression equipment and protective devices;</w:t>
            </w:r>
          </w:p>
        </w:tc>
      </w:tr>
      <w:tr w:rsidR="00380C61" w:rsidRPr="00055DAC" w14:paraId="58E3669F" w14:textId="77777777" w:rsidTr="006C65B2">
        <w:tc>
          <w:tcPr>
            <w:tcW w:w="2695" w:type="dxa"/>
          </w:tcPr>
          <w:p w14:paraId="79097429"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Exemptable</w:t>
            </w:r>
            <w:proofErr w:type="spellEnd"/>
            <w:r w:rsidRPr="00055DAC">
              <w:rPr>
                <w:rFonts w:ascii="Arial" w:hAnsi="Arial" w:cs="Arial"/>
                <w:b/>
                <w:bCs/>
              </w:rPr>
              <w:t>"</w:t>
            </w:r>
          </w:p>
        </w:tc>
        <w:tc>
          <w:tcPr>
            <w:tcW w:w="6657" w:type="dxa"/>
            <w:gridSpan w:val="2"/>
          </w:tcPr>
          <w:p w14:paraId="7ABA51DC" w14:textId="77777777" w:rsidR="00380C61" w:rsidRPr="00055DAC" w:rsidRDefault="00380C61" w:rsidP="00055DAC">
            <w:pPr>
              <w:pStyle w:val="BodyText"/>
              <w:jc w:val="both"/>
              <w:rPr>
                <w:rFonts w:ascii="Arial" w:hAnsi="Arial" w:cs="Arial"/>
              </w:rPr>
            </w:pPr>
            <w:r w:rsidRPr="00055DAC">
              <w:rPr>
                <w:rFonts w:ascii="Arial" w:hAnsi="Arial" w:cs="Arial"/>
              </w:rPr>
              <w:t xml:space="preserve">where the person generating electricity at the relevant </w:t>
            </w:r>
            <w:r w:rsidRPr="00055DAC">
              <w:rPr>
                <w:rFonts w:ascii="Arial" w:hAnsi="Arial" w:cs="Arial"/>
                <w:b/>
              </w:rPr>
              <w:t>Power Station</w:t>
            </w:r>
            <w:r w:rsidRPr="00055DAC">
              <w:rPr>
                <w:rFonts w:ascii="Arial" w:hAnsi="Arial" w:cs="Arial"/>
              </w:rPr>
              <w:t xml:space="preserve"> is, or would be (if it generated electricity at no other </w:t>
            </w:r>
            <w:r w:rsidRPr="00055DAC">
              <w:rPr>
                <w:rFonts w:ascii="Arial" w:hAnsi="Arial" w:cs="Arial"/>
                <w:b/>
              </w:rPr>
              <w:t>Power Station</w:t>
            </w:r>
            <w:r w:rsidRPr="00055DAC">
              <w:rPr>
                <w:rFonts w:ascii="Arial" w:hAnsi="Arial" w:cs="Arial"/>
              </w:rPr>
              <w:t xml:space="preserve"> and/or did not hold a </w:t>
            </w:r>
            <w:r w:rsidRPr="00055DAC">
              <w:rPr>
                <w:rFonts w:ascii="Arial" w:hAnsi="Arial" w:cs="Arial"/>
                <w:b/>
              </w:rPr>
              <w:t>Generation Licence</w:t>
            </w:r>
            <w:r w:rsidRPr="00055DAC">
              <w:rPr>
                <w:rFonts w:ascii="Arial" w:hAnsi="Arial" w:cs="Arial"/>
              </w:rPr>
              <w:t xml:space="preserve">) exempt from the requirement to hold a </w:t>
            </w:r>
            <w:r w:rsidRPr="00055DAC">
              <w:rPr>
                <w:rFonts w:ascii="Arial" w:hAnsi="Arial" w:cs="Arial"/>
                <w:b/>
              </w:rPr>
              <w:t>Generation Licence</w:t>
            </w:r>
            <w:r w:rsidRPr="00055DAC">
              <w:rPr>
                <w:rFonts w:ascii="Arial" w:hAnsi="Arial" w:cs="Arial"/>
              </w:rPr>
              <w:t xml:space="preserve"> under the </w:t>
            </w:r>
            <w:r w:rsidRPr="00055DAC">
              <w:rPr>
                <w:rFonts w:ascii="Arial" w:hAnsi="Arial" w:cs="Arial"/>
                <w:b/>
              </w:rPr>
              <w:t>Act</w:t>
            </w:r>
            <w:r w:rsidRPr="00055DAC">
              <w:rPr>
                <w:rFonts w:ascii="Arial" w:hAnsi="Arial" w:cs="Arial"/>
              </w:rPr>
              <w:t>;</w:t>
            </w:r>
          </w:p>
        </w:tc>
      </w:tr>
      <w:tr w:rsidR="00380C61" w:rsidRPr="00055DAC" w14:paraId="6B86E167" w14:textId="77777777" w:rsidTr="006C65B2">
        <w:tc>
          <w:tcPr>
            <w:tcW w:w="2695" w:type="dxa"/>
            <w:shd w:val="clear" w:color="auto" w:fill="auto"/>
          </w:tcPr>
          <w:p w14:paraId="26E4CBC9" w14:textId="77777777" w:rsidR="00380C61" w:rsidRPr="00055DAC" w:rsidRDefault="00380C61" w:rsidP="00055DAC">
            <w:pPr>
              <w:pStyle w:val="BodyText"/>
              <w:rPr>
                <w:rFonts w:ascii="Arial" w:hAnsi="Arial" w:cs="Arial"/>
                <w:b/>
                <w:bCs/>
              </w:rPr>
            </w:pPr>
            <w:r w:rsidRPr="00055DAC">
              <w:rPr>
                <w:rFonts w:ascii="Arial" w:hAnsi="Arial" w:cs="Arial"/>
                <w:b/>
                <w:bCs/>
              </w:rPr>
              <w:t>“Exempt Export BM Unit”</w:t>
            </w:r>
          </w:p>
          <w:p w14:paraId="326AB8AF" w14:textId="77777777" w:rsidR="00380C61" w:rsidRPr="00055DAC" w:rsidRDefault="00380C61" w:rsidP="00055DAC">
            <w:pPr>
              <w:pStyle w:val="BodyText"/>
              <w:tabs>
                <w:tab w:val="center" w:pos="4513"/>
              </w:tabs>
              <w:spacing w:after="0"/>
              <w:jc w:val="both"/>
              <w:rPr>
                <w:rFonts w:ascii="Arial" w:hAnsi="Arial" w:cs="Arial"/>
                <w:strike/>
                <w:color w:val="FF0000"/>
              </w:rPr>
            </w:pPr>
          </w:p>
        </w:tc>
        <w:tc>
          <w:tcPr>
            <w:tcW w:w="6657" w:type="dxa"/>
            <w:gridSpan w:val="2"/>
          </w:tcPr>
          <w:p w14:paraId="433BE32C" w14:textId="77777777" w:rsidR="00380C61" w:rsidRPr="00055DAC" w:rsidRDefault="00380C61" w:rsidP="00055DAC">
            <w:pPr>
              <w:pStyle w:val="BodyText"/>
              <w:jc w:val="both"/>
              <w:rPr>
                <w:rFonts w:ascii="Arial" w:hAnsi="Arial" w:cs="Arial"/>
              </w:rPr>
            </w:pPr>
            <w:bookmarkStart w:id="46" w:name="_BPDCI_51"/>
            <w:r w:rsidRPr="00055DAC">
              <w:rPr>
                <w:rFonts w:ascii="Arial" w:hAnsi="Arial" w:cs="Arial"/>
              </w:rPr>
              <w:t xml:space="preserve">as defined in the </w:t>
            </w:r>
            <w:r w:rsidRPr="00055DAC">
              <w:rPr>
                <w:rFonts w:ascii="Arial" w:hAnsi="Arial" w:cs="Arial"/>
                <w:b/>
              </w:rPr>
              <w:t>Balancing and Settlement</w:t>
            </w:r>
            <w:r w:rsidRPr="00055DAC">
              <w:rPr>
                <w:rFonts w:ascii="Arial" w:hAnsi="Arial" w:cs="Arial"/>
                <w:b/>
                <w:color w:val="0000FF"/>
                <w:u w:val="double"/>
              </w:rPr>
              <w:t xml:space="preserve"> </w:t>
            </w:r>
            <w:r w:rsidRPr="00055DAC">
              <w:rPr>
                <w:rFonts w:ascii="Arial" w:hAnsi="Arial" w:cs="Arial"/>
                <w:b/>
              </w:rPr>
              <w:t>Code</w:t>
            </w:r>
            <w:r w:rsidRPr="00055DAC">
              <w:rPr>
                <w:rFonts w:ascii="Arial" w:hAnsi="Arial" w:cs="Arial"/>
              </w:rPr>
              <w:t>;</w:t>
            </w:r>
            <w:bookmarkEnd w:id="46"/>
          </w:p>
        </w:tc>
      </w:tr>
      <w:tr w:rsidR="00380C61" w:rsidRPr="00055DAC" w14:paraId="591D7B84" w14:textId="77777777" w:rsidTr="006C65B2">
        <w:tc>
          <w:tcPr>
            <w:tcW w:w="2695" w:type="dxa"/>
            <w:shd w:val="clear" w:color="auto" w:fill="auto"/>
          </w:tcPr>
          <w:p w14:paraId="30822521" w14:textId="77777777" w:rsidR="00380C61" w:rsidRPr="00055DAC" w:rsidRDefault="00380C61" w:rsidP="00055DAC">
            <w:pPr>
              <w:pStyle w:val="BodyText"/>
              <w:rPr>
                <w:rFonts w:ascii="Arial" w:hAnsi="Arial" w:cs="Arial"/>
                <w:b/>
                <w:bCs/>
              </w:rPr>
            </w:pPr>
            <w:r w:rsidRPr="00055DAC">
              <w:rPr>
                <w:rFonts w:ascii="Arial" w:hAnsi="Arial" w:cs="Arial"/>
                <w:b/>
                <w:bCs/>
              </w:rPr>
              <w:t>“Exempt Generator”</w:t>
            </w:r>
          </w:p>
        </w:tc>
        <w:tc>
          <w:tcPr>
            <w:tcW w:w="6657" w:type="dxa"/>
            <w:gridSpan w:val="2"/>
          </w:tcPr>
          <w:p w14:paraId="0BD72E72" w14:textId="77777777" w:rsidR="00380C61" w:rsidRPr="00055DAC" w:rsidRDefault="00380C61" w:rsidP="00055DAC">
            <w:pPr>
              <w:pStyle w:val="BodyText"/>
              <w:jc w:val="both"/>
              <w:rPr>
                <w:rFonts w:ascii="Arial" w:hAnsi="Arial" w:cs="Arial"/>
              </w:rPr>
            </w:pPr>
            <w:r w:rsidRPr="00055DAC">
              <w:rPr>
                <w:rFonts w:ascii="Arial" w:hAnsi="Arial" w:cs="Arial"/>
              </w:rPr>
              <w:t>any generator who, under the terms of the Electricity (Class Exemptions from the Requirement for a Licence) Order 2001, is not obliged to hold a generation licence;</w:t>
            </w:r>
          </w:p>
        </w:tc>
      </w:tr>
      <w:tr w:rsidR="00380C61" w:rsidRPr="00055DAC" w14:paraId="5064BCEE" w14:textId="77777777" w:rsidTr="006C65B2">
        <w:tc>
          <w:tcPr>
            <w:tcW w:w="2695" w:type="dxa"/>
          </w:tcPr>
          <w:p w14:paraId="5B186851" w14:textId="77777777" w:rsidR="00380C61" w:rsidRPr="00055DAC" w:rsidRDefault="00380C61" w:rsidP="00055DAC">
            <w:pPr>
              <w:pStyle w:val="BodyText"/>
              <w:rPr>
                <w:rFonts w:ascii="Arial" w:hAnsi="Arial" w:cs="Arial"/>
                <w:b/>
                <w:bCs/>
              </w:rPr>
            </w:pPr>
            <w:r w:rsidRPr="00055DAC">
              <w:rPr>
                <w:rFonts w:ascii="Arial" w:hAnsi="Arial" w:cs="Arial"/>
                <w:b/>
                <w:bCs/>
              </w:rPr>
              <w:t>“Exemptible Generation”</w:t>
            </w:r>
          </w:p>
        </w:tc>
        <w:tc>
          <w:tcPr>
            <w:tcW w:w="6657" w:type="dxa"/>
            <w:gridSpan w:val="2"/>
          </w:tcPr>
          <w:p w14:paraId="5266E4CF" w14:textId="77777777" w:rsidR="00380C61" w:rsidRPr="00055DAC" w:rsidRDefault="00380C61" w:rsidP="00055DAC">
            <w:pPr>
              <w:pStyle w:val="BodyText"/>
              <w:jc w:val="both"/>
              <w:rPr>
                <w:rFonts w:ascii="Arial" w:hAnsi="Arial" w:cs="Arial"/>
              </w:rPr>
            </w:pPr>
            <w:r w:rsidRPr="00055DAC">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380C61" w:rsidRPr="00055DAC" w14:paraId="509BE58F" w14:textId="77777777" w:rsidTr="006C65B2">
        <w:tc>
          <w:tcPr>
            <w:tcW w:w="2695" w:type="dxa"/>
          </w:tcPr>
          <w:p w14:paraId="43B0C73C" w14:textId="77777777" w:rsidR="00380C61" w:rsidRPr="00055DAC" w:rsidRDefault="00380C61" w:rsidP="00055DAC">
            <w:pPr>
              <w:pStyle w:val="BodyText"/>
              <w:rPr>
                <w:rFonts w:ascii="Arial" w:hAnsi="Arial" w:cs="Arial"/>
                <w:b/>
                <w:bCs/>
              </w:rPr>
            </w:pPr>
            <w:r w:rsidRPr="00055DAC">
              <w:rPr>
                <w:rFonts w:ascii="Arial" w:hAnsi="Arial" w:cs="Arial"/>
                <w:b/>
                <w:bCs/>
              </w:rPr>
              <w:t>"Exempt Power Station"</w:t>
            </w:r>
          </w:p>
        </w:tc>
        <w:tc>
          <w:tcPr>
            <w:tcW w:w="6657" w:type="dxa"/>
            <w:gridSpan w:val="2"/>
          </w:tcPr>
          <w:p w14:paraId="6FD81B4A"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 xml:space="preserve">Power </w:t>
            </w:r>
            <w:proofErr w:type="gramStart"/>
            <w:r w:rsidRPr="00055DAC">
              <w:rPr>
                <w:rFonts w:ascii="Arial" w:hAnsi="Arial" w:cs="Arial"/>
                <w:b/>
              </w:rPr>
              <w:t xml:space="preserve">Station </w:t>
            </w:r>
            <w:r w:rsidRPr="00055DAC">
              <w:rPr>
                <w:rFonts w:ascii="Arial" w:hAnsi="Arial" w:cs="Arial"/>
              </w:rPr>
              <w:t xml:space="preserve"> where</w:t>
            </w:r>
            <w:proofErr w:type="gramEnd"/>
            <w:r w:rsidRPr="00055DAC">
              <w:rPr>
                <w:rFonts w:ascii="Arial" w:hAnsi="Arial" w:cs="Arial"/>
              </w:rPr>
              <w:t xml:space="preserve"> the person generating electricity at that </w:t>
            </w:r>
            <w:r w:rsidRPr="00055DAC">
              <w:rPr>
                <w:rFonts w:ascii="Arial" w:hAnsi="Arial" w:cs="Arial"/>
                <w:b/>
              </w:rPr>
              <w:t xml:space="preserve">Power Station </w:t>
            </w:r>
            <w:r w:rsidRPr="00055DAC">
              <w:rPr>
                <w:rFonts w:ascii="Arial" w:hAnsi="Arial" w:cs="Arial"/>
              </w:rPr>
              <w:t xml:space="preserve">is exempt from the requirement to hold a </w:t>
            </w:r>
            <w:r w:rsidRPr="00055DAC">
              <w:rPr>
                <w:rFonts w:ascii="Arial" w:hAnsi="Arial" w:cs="Arial"/>
                <w:b/>
              </w:rPr>
              <w:t xml:space="preserve">Generation Licence </w:t>
            </w:r>
            <w:r w:rsidRPr="00055DAC">
              <w:rPr>
                <w:rFonts w:ascii="Arial" w:hAnsi="Arial" w:cs="Arial"/>
              </w:rPr>
              <w:t xml:space="preserve">under the </w:t>
            </w:r>
            <w:r w:rsidRPr="00055DAC">
              <w:rPr>
                <w:rFonts w:ascii="Arial" w:hAnsi="Arial" w:cs="Arial"/>
                <w:b/>
              </w:rPr>
              <w:t>Act</w:t>
            </w:r>
            <w:r w:rsidRPr="00055DAC">
              <w:rPr>
                <w:rFonts w:ascii="Arial" w:hAnsi="Arial" w:cs="Arial"/>
              </w:rPr>
              <w:t>;</w:t>
            </w:r>
          </w:p>
        </w:tc>
      </w:tr>
      <w:tr w:rsidR="00544174" w:rsidRPr="00055DAC" w14:paraId="6C3373D5" w14:textId="77777777" w:rsidTr="006C65B2">
        <w:tc>
          <w:tcPr>
            <w:tcW w:w="2695" w:type="dxa"/>
          </w:tcPr>
          <w:p w14:paraId="4A893641" w14:textId="2937CB2A" w:rsidR="00544174" w:rsidRPr="00055DAC" w:rsidRDefault="00544174" w:rsidP="00F629C1">
            <w:pPr>
              <w:spacing w:after="240"/>
              <w:rPr>
                <w:rFonts w:ascii="Arial" w:hAnsi="Arial" w:cs="Arial"/>
                <w:b/>
              </w:rPr>
            </w:pPr>
            <w:r w:rsidRPr="00F629C1">
              <w:rPr>
                <w:rFonts w:ascii="Arial" w:hAnsi="Arial" w:cs="Arial"/>
                <w:b/>
                <w:bCs/>
              </w:rPr>
              <w:t>“Existing Agreements”</w:t>
            </w:r>
          </w:p>
        </w:tc>
        <w:tc>
          <w:tcPr>
            <w:tcW w:w="6657" w:type="dxa"/>
            <w:gridSpan w:val="2"/>
          </w:tcPr>
          <w:p w14:paraId="0CF34890" w14:textId="5C79D5B6" w:rsidR="00544174" w:rsidRPr="00055DAC" w:rsidRDefault="00544174" w:rsidP="00F629C1">
            <w:pPr>
              <w:spacing w:after="240"/>
              <w:jc w:val="both"/>
              <w:rPr>
                <w:rFonts w:ascii="Arial" w:hAnsi="Arial" w:cs="Arial"/>
              </w:rPr>
            </w:pPr>
            <w:r w:rsidRPr="00F629C1">
              <w:rPr>
                <w:rFonts w:ascii="Arial" w:hAnsi="Arial" w:cs="Arial"/>
              </w:rPr>
              <w:t>the agreements of the type determined according to Paragraph 18.5;</w:t>
            </w:r>
          </w:p>
        </w:tc>
      </w:tr>
      <w:tr w:rsidR="00380C61" w:rsidRPr="00055DAC" w14:paraId="58881D13" w14:textId="77777777" w:rsidTr="006C65B2">
        <w:tc>
          <w:tcPr>
            <w:tcW w:w="2695" w:type="dxa"/>
          </w:tcPr>
          <w:p w14:paraId="07C28C93" w14:textId="77777777" w:rsidR="00380C61" w:rsidRPr="00055DAC" w:rsidRDefault="00380C61" w:rsidP="00055DAC">
            <w:pPr>
              <w:rPr>
                <w:rFonts w:ascii="Arial" w:hAnsi="Arial" w:cs="Arial"/>
                <w:b/>
              </w:rPr>
            </w:pPr>
            <w:r w:rsidRPr="00055DAC">
              <w:rPr>
                <w:rFonts w:ascii="Arial" w:hAnsi="Arial" w:cs="Arial"/>
                <w:b/>
              </w:rPr>
              <w:t>“Existing ICM Construction Agreement”</w:t>
            </w:r>
          </w:p>
        </w:tc>
        <w:tc>
          <w:tcPr>
            <w:tcW w:w="6657" w:type="dxa"/>
            <w:gridSpan w:val="2"/>
          </w:tcPr>
          <w:p w14:paraId="4D978CEA" w14:textId="77777777" w:rsidR="00380C61" w:rsidRPr="00055DAC" w:rsidRDefault="00380C61" w:rsidP="00055DAC">
            <w:pPr>
              <w:jc w:val="both"/>
              <w:rPr>
                <w:rFonts w:ascii="Arial" w:hAnsi="Arial" w:cs="Arial"/>
              </w:rPr>
            </w:pPr>
            <w:r w:rsidRPr="00055DAC">
              <w:rPr>
                <w:rFonts w:ascii="Arial" w:hAnsi="Arial" w:cs="Arial"/>
              </w:rPr>
              <w:t xml:space="preserve">a </w:t>
            </w:r>
            <w:r w:rsidRPr="00055DAC">
              <w:rPr>
                <w:rFonts w:ascii="Arial" w:hAnsi="Arial" w:cs="Arial"/>
                <w:b/>
              </w:rPr>
              <w:t>Construction Agreement</w:t>
            </w:r>
            <w:r w:rsidRPr="00055DAC">
              <w:rPr>
                <w:rFonts w:ascii="Arial" w:hAnsi="Arial" w:cs="Arial"/>
              </w:rPr>
              <w:t xml:space="preserve"> </w:t>
            </w:r>
            <w:proofErr w:type="gramStart"/>
            <w:r w:rsidRPr="00055DAC">
              <w:rPr>
                <w:rFonts w:ascii="Arial" w:hAnsi="Arial" w:cs="Arial"/>
              </w:rPr>
              <w:t>entered into</w:t>
            </w:r>
            <w:proofErr w:type="gramEnd"/>
            <w:r w:rsidRPr="00055DAC">
              <w:rPr>
                <w:rFonts w:ascii="Arial" w:hAnsi="Arial" w:cs="Arial"/>
              </w:rPr>
              <w:t xml:space="preserve"> between </w:t>
            </w:r>
            <w:r w:rsidRPr="00055DAC">
              <w:rPr>
                <w:rFonts w:ascii="Arial" w:hAnsi="Arial" w:cs="Arial"/>
                <w:b/>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prior to the </w:t>
            </w:r>
            <w:r w:rsidRPr="00055DAC">
              <w:rPr>
                <w:rFonts w:ascii="Arial" w:hAnsi="Arial" w:cs="Arial"/>
                <w:b/>
              </w:rPr>
              <w:t>Connect and Manage Implementation Date</w:t>
            </w:r>
            <w:r w:rsidRPr="00055DAC">
              <w:rPr>
                <w:rFonts w:ascii="Arial" w:hAnsi="Arial" w:cs="Arial"/>
              </w:rPr>
              <w:t xml:space="preserve"> and which is </w:t>
            </w:r>
            <w:proofErr w:type="gramStart"/>
            <w:r w:rsidRPr="00055DAC">
              <w:rPr>
                <w:rFonts w:ascii="Arial" w:hAnsi="Arial" w:cs="Arial"/>
              </w:rPr>
              <w:t>on the basis of</w:t>
            </w:r>
            <w:proofErr w:type="gramEnd"/>
            <w:r w:rsidRPr="00055DAC">
              <w:rPr>
                <w:rFonts w:ascii="Arial" w:hAnsi="Arial" w:cs="Arial"/>
              </w:rPr>
              <w:t xml:space="preserve"> the </w:t>
            </w:r>
            <w:r w:rsidRPr="00055DAC">
              <w:rPr>
                <w:rFonts w:ascii="Arial" w:hAnsi="Arial" w:cs="Arial"/>
                <w:b/>
              </w:rPr>
              <w:t xml:space="preserve">Interim Connect and Manage </w:t>
            </w:r>
            <w:proofErr w:type="gramStart"/>
            <w:r w:rsidRPr="00055DAC">
              <w:rPr>
                <w:rFonts w:ascii="Arial" w:hAnsi="Arial" w:cs="Arial"/>
                <w:b/>
              </w:rPr>
              <w:t>Arrangements</w:t>
            </w:r>
            <w:r w:rsidRPr="00055DAC">
              <w:rPr>
                <w:rFonts w:ascii="Arial" w:hAnsi="Arial" w:cs="Arial"/>
              </w:rPr>
              <w:t>;</w:t>
            </w:r>
            <w:proofErr w:type="gramEnd"/>
          </w:p>
          <w:p w14:paraId="4A05B89C" w14:textId="77777777" w:rsidR="00380C61" w:rsidRPr="00055DAC" w:rsidRDefault="00380C61" w:rsidP="00055DAC">
            <w:pPr>
              <w:jc w:val="both"/>
              <w:rPr>
                <w:rFonts w:ascii="Arial" w:hAnsi="Arial" w:cs="Arial"/>
              </w:rPr>
            </w:pPr>
          </w:p>
        </w:tc>
      </w:tr>
      <w:tr w:rsidR="00380C61" w:rsidRPr="00055DAC" w14:paraId="55D6F9DF" w14:textId="77777777" w:rsidTr="006C65B2">
        <w:tc>
          <w:tcPr>
            <w:tcW w:w="2695" w:type="dxa"/>
          </w:tcPr>
          <w:p w14:paraId="78D04B06" w14:textId="77777777" w:rsidR="00380C61" w:rsidRPr="00055DAC" w:rsidRDefault="00380C61" w:rsidP="00055DAC">
            <w:pPr>
              <w:rPr>
                <w:rFonts w:ascii="Arial" w:hAnsi="Arial" w:cs="Arial"/>
                <w:b/>
                <w:szCs w:val="22"/>
              </w:rPr>
            </w:pPr>
            <w:r w:rsidRPr="00055DAC">
              <w:rPr>
                <w:rFonts w:ascii="Arial" w:hAnsi="Arial" w:cs="Arial"/>
                <w:b/>
                <w:szCs w:val="22"/>
              </w:rPr>
              <w:t>“Existing Offshore Agreement”</w:t>
            </w:r>
          </w:p>
          <w:p w14:paraId="69DB1F50" w14:textId="77777777" w:rsidR="00380C61" w:rsidRPr="00055DAC" w:rsidRDefault="00380C61" w:rsidP="00055DAC">
            <w:pPr>
              <w:rPr>
                <w:rFonts w:ascii="Arial" w:hAnsi="Arial" w:cs="Arial"/>
                <w:b/>
                <w:szCs w:val="22"/>
              </w:rPr>
            </w:pPr>
          </w:p>
        </w:tc>
        <w:tc>
          <w:tcPr>
            <w:tcW w:w="6657" w:type="dxa"/>
            <w:gridSpan w:val="2"/>
          </w:tcPr>
          <w:p w14:paraId="164D1CE7" w14:textId="77777777" w:rsidR="00380C61" w:rsidRPr="00055DAC" w:rsidRDefault="00380C61" w:rsidP="00055DAC">
            <w:pPr>
              <w:jc w:val="both"/>
              <w:rPr>
                <w:rFonts w:ascii="Arial" w:hAnsi="Arial" w:cs="Arial"/>
                <w:szCs w:val="22"/>
              </w:rPr>
            </w:pPr>
            <w:r w:rsidRPr="00055DAC">
              <w:rPr>
                <w:rFonts w:ascii="Arial" w:hAnsi="Arial" w:cs="Arial"/>
                <w:szCs w:val="22"/>
              </w:rPr>
              <w:t xml:space="preserve">any </w:t>
            </w:r>
            <w:r w:rsidRPr="00055DAC">
              <w:rPr>
                <w:rFonts w:ascii="Arial" w:hAnsi="Arial" w:cs="Arial"/>
                <w:b/>
                <w:szCs w:val="22"/>
              </w:rPr>
              <w:t>Bilateral Connection Agreement</w:t>
            </w:r>
            <w:r w:rsidRPr="00055DAC">
              <w:rPr>
                <w:rFonts w:ascii="Arial" w:hAnsi="Arial" w:cs="Arial"/>
                <w:szCs w:val="22"/>
              </w:rPr>
              <w:t xml:space="preserve"> and </w:t>
            </w:r>
            <w:r w:rsidRPr="00055DAC">
              <w:rPr>
                <w:rFonts w:ascii="Arial" w:hAnsi="Arial" w:cs="Arial"/>
                <w:b/>
                <w:szCs w:val="22"/>
              </w:rPr>
              <w:t>Construction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under the </w:t>
            </w:r>
            <w:r w:rsidRPr="00055DAC">
              <w:rPr>
                <w:rFonts w:ascii="Arial" w:hAnsi="Arial" w:cs="Arial"/>
                <w:b/>
                <w:szCs w:val="22"/>
              </w:rPr>
              <w:t>OTSDUW Arrangements</w:t>
            </w:r>
            <w:r w:rsidRPr="00055DAC">
              <w:rPr>
                <w:rFonts w:ascii="Arial" w:hAnsi="Arial" w:cs="Arial"/>
                <w:szCs w:val="22"/>
              </w:rPr>
              <w:t xml:space="preserve"> and where the </w:t>
            </w:r>
            <w:r w:rsidRPr="00055DAC">
              <w:rPr>
                <w:rFonts w:ascii="Arial" w:hAnsi="Arial" w:cs="Arial"/>
                <w:b/>
                <w:szCs w:val="22"/>
              </w:rPr>
              <w:t xml:space="preserve">User </w:t>
            </w:r>
            <w:r w:rsidRPr="00055DAC">
              <w:rPr>
                <w:rFonts w:ascii="Arial" w:hAnsi="Arial" w:cs="Arial"/>
                <w:szCs w:val="22"/>
              </w:rPr>
              <w:t xml:space="preserve">is undertaking </w:t>
            </w:r>
            <w:r w:rsidRPr="00055DAC">
              <w:rPr>
                <w:rFonts w:ascii="Arial" w:hAnsi="Arial" w:cs="Arial"/>
                <w:b/>
                <w:szCs w:val="22"/>
              </w:rPr>
              <w:t>OTSDUW Build</w:t>
            </w:r>
            <w:r w:rsidRPr="00055DAC">
              <w:rPr>
                <w:rFonts w:ascii="Arial" w:hAnsi="Arial" w:cs="Arial"/>
                <w:szCs w:val="22"/>
              </w:rPr>
              <w:t xml:space="preserve"> on or before the </w:t>
            </w:r>
            <w:r w:rsidRPr="00055DAC">
              <w:rPr>
                <w:rFonts w:ascii="Arial" w:hAnsi="Arial" w:cs="Arial"/>
                <w:b/>
                <w:szCs w:val="22"/>
              </w:rPr>
              <w:t>OTSUA</w:t>
            </w:r>
            <w:r w:rsidRPr="00055DAC">
              <w:rPr>
                <w:rFonts w:ascii="Arial" w:hAnsi="Arial" w:cs="Arial"/>
                <w:szCs w:val="22"/>
              </w:rPr>
              <w:t xml:space="preserve"> </w:t>
            </w:r>
            <w:r w:rsidRPr="00055DAC">
              <w:rPr>
                <w:rFonts w:ascii="Arial" w:hAnsi="Arial" w:cs="Arial"/>
                <w:b/>
                <w:szCs w:val="22"/>
              </w:rPr>
              <w:t xml:space="preserve">Commissioning Period Effective </w:t>
            </w:r>
            <w:proofErr w:type="gramStart"/>
            <w:r w:rsidRPr="00055DAC">
              <w:rPr>
                <w:rFonts w:ascii="Arial" w:hAnsi="Arial" w:cs="Arial"/>
                <w:b/>
                <w:szCs w:val="22"/>
              </w:rPr>
              <w:t>Date</w:t>
            </w:r>
            <w:r w:rsidRPr="00055DAC">
              <w:rPr>
                <w:rFonts w:ascii="Arial" w:hAnsi="Arial" w:cs="Arial"/>
                <w:szCs w:val="22"/>
              </w:rPr>
              <w:t>;</w:t>
            </w:r>
            <w:proofErr w:type="gramEnd"/>
          </w:p>
          <w:p w14:paraId="275A7F6B" w14:textId="77777777" w:rsidR="00380C61" w:rsidRPr="00055DAC" w:rsidRDefault="00380C61" w:rsidP="00055DAC">
            <w:pPr>
              <w:jc w:val="both"/>
              <w:rPr>
                <w:rFonts w:ascii="Arial" w:hAnsi="Arial" w:cs="Arial"/>
                <w:szCs w:val="22"/>
              </w:rPr>
            </w:pPr>
          </w:p>
        </w:tc>
      </w:tr>
      <w:tr w:rsidR="00380C61" w:rsidRPr="00055DAC" w14:paraId="33BF081E" w14:textId="77777777" w:rsidTr="006C65B2">
        <w:tc>
          <w:tcPr>
            <w:tcW w:w="2695" w:type="dxa"/>
          </w:tcPr>
          <w:p w14:paraId="333CBD39" w14:textId="77777777" w:rsidR="00380C61" w:rsidRPr="00055DAC" w:rsidRDefault="00380C61" w:rsidP="00055DAC">
            <w:pPr>
              <w:pStyle w:val="BodyText"/>
              <w:rPr>
                <w:rFonts w:ascii="Arial" w:hAnsi="Arial" w:cs="Arial"/>
                <w:b/>
                <w:bCs/>
              </w:rPr>
            </w:pPr>
            <w:r w:rsidRPr="00055DAC">
              <w:rPr>
                <w:rFonts w:ascii="Arial" w:hAnsi="Arial" w:cs="Arial"/>
              </w:rPr>
              <w:t>“</w:t>
            </w:r>
            <w:r w:rsidRPr="00055DAC">
              <w:rPr>
                <w:rFonts w:ascii="Arial" w:hAnsi="Arial" w:cs="Arial"/>
                <w:b/>
              </w:rPr>
              <w:t>Existing Offshore Generator</w:t>
            </w:r>
            <w:r w:rsidRPr="00055DAC">
              <w:rPr>
                <w:rFonts w:ascii="Arial" w:hAnsi="Arial" w:cs="Arial"/>
              </w:rPr>
              <w:t>”</w:t>
            </w:r>
          </w:p>
        </w:tc>
        <w:tc>
          <w:tcPr>
            <w:tcW w:w="6657" w:type="dxa"/>
            <w:gridSpan w:val="2"/>
          </w:tcPr>
          <w:p w14:paraId="3C340C0C"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4B35DE9D" w14:textId="77777777" w:rsidTr="006C65B2">
        <w:tc>
          <w:tcPr>
            <w:tcW w:w="2695" w:type="dxa"/>
          </w:tcPr>
          <w:p w14:paraId="42A745FC" w14:textId="77777777" w:rsidR="00380C61" w:rsidRPr="00055DAC" w:rsidRDefault="00380C61" w:rsidP="00055DAC">
            <w:pPr>
              <w:pStyle w:val="BodyText"/>
              <w:rPr>
                <w:rFonts w:ascii="Arial" w:hAnsi="Arial" w:cs="Arial"/>
                <w:b/>
                <w:bCs/>
              </w:rPr>
            </w:pPr>
            <w:r w:rsidRPr="00055DAC">
              <w:rPr>
                <w:rFonts w:ascii="Arial" w:hAnsi="Arial" w:cs="Arial"/>
                <w:b/>
                <w:bCs/>
              </w:rPr>
              <w:t>"Existing Security Cover"</w:t>
            </w:r>
          </w:p>
        </w:tc>
        <w:tc>
          <w:tcPr>
            <w:tcW w:w="6657" w:type="dxa"/>
            <w:gridSpan w:val="2"/>
          </w:tcPr>
          <w:p w14:paraId="26349B48"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Cover</w:t>
            </w:r>
            <w:r w:rsidRPr="00055DAC">
              <w:rPr>
                <w:rFonts w:ascii="Arial" w:hAnsi="Arial" w:cs="Arial"/>
              </w:rPr>
              <w:t xml:space="preserve"> held by </w:t>
            </w:r>
            <w:bookmarkStart w:id="47" w:name="_BPDCD_52"/>
            <w:r w:rsidRPr="00055DAC">
              <w:rPr>
                <w:rFonts w:ascii="Arial Bold" w:hAnsi="Arial Bold" w:cs="Arial"/>
                <w:b/>
                <w:bCs/>
              </w:rPr>
              <w:t>The Company</w:t>
            </w:r>
            <w:bookmarkEnd w:id="47"/>
            <w:r w:rsidRPr="00055DAC">
              <w:rPr>
                <w:rFonts w:ascii="Arial" w:hAnsi="Arial" w:cs="Arial"/>
                <w:color w:val="0000FF"/>
              </w:rPr>
              <w:t xml:space="preserve"> </w:t>
            </w:r>
            <w:r w:rsidRPr="00055DAC">
              <w:rPr>
                <w:rFonts w:ascii="Arial" w:hAnsi="Arial" w:cs="Arial"/>
              </w:rPr>
              <w:t xml:space="preserve">in respect of a </w:t>
            </w:r>
            <w:r w:rsidRPr="00055DAC">
              <w:rPr>
                <w:rFonts w:ascii="Arial" w:hAnsi="Arial" w:cs="Arial"/>
                <w:b/>
                <w:bCs/>
              </w:rPr>
              <w:t>User</w:t>
            </w:r>
            <w:r w:rsidRPr="00055DAC">
              <w:rPr>
                <w:rFonts w:ascii="Arial" w:hAnsi="Arial" w:cs="Arial"/>
              </w:rPr>
              <w:t xml:space="preserve"> pursuant to </w:t>
            </w:r>
            <w:proofErr w:type="gramStart"/>
            <w:r w:rsidRPr="00055DAC">
              <w:rPr>
                <w:rFonts w:ascii="Arial" w:hAnsi="Arial" w:cs="Arial"/>
                <w:b/>
                <w:bCs/>
              </w:rPr>
              <w:t xml:space="preserve">CUSC </w:t>
            </w:r>
            <w:r w:rsidRPr="00055DAC">
              <w:rPr>
                <w:rFonts w:ascii="Arial" w:hAnsi="Arial" w:cs="Arial"/>
              </w:rPr>
              <w:t xml:space="preserve"> Section</w:t>
            </w:r>
            <w:proofErr w:type="gramEnd"/>
            <w:r w:rsidRPr="00055DAC">
              <w:rPr>
                <w:rFonts w:ascii="Arial" w:hAnsi="Arial" w:cs="Arial"/>
              </w:rPr>
              <w:t xml:space="preserve"> 3 Part III immediately prior to the </w:t>
            </w:r>
            <w:r w:rsidRPr="00055DAC">
              <w:rPr>
                <w:rFonts w:ascii="Arial" w:hAnsi="Arial" w:cs="Arial"/>
                <w:b/>
                <w:bCs/>
              </w:rPr>
              <w:t>Security Amendment Implementation Date</w:t>
            </w:r>
            <w:r w:rsidRPr="00055DAC">
              <w:rPr>
                <w:rFonts w:ascii="Arial" w:hAnsi="Arial" w:cs="Arial"/>
              </w:rPr>
              <w:t>;</w:t>
            </w:r>
          </w:p>
        </w:tc>
      </w:tr>
      <w:tr w:rsidR="00380C61" w:rsidRPr="00055DAC" w14:paraId="0942196B" w14:textId="77777777" w:rsidTr="006C65B2">
        <w:tc>
          <w:tcPr>
            <w:tcW w:w="2695" w:type="dxa"/>
          </w:tcPr>
          <w:p w14:paraId="6CAA157C" w14:textId="77777777" w:rsidR="00380C61" w:rsidRPr="00055DAC" w:rsidRDefault="00380C61" w:rsidP="00055DAC">
            <w:pPr>
              <w:pStyle w:val="BodyText"/>
              <w:rPr>
                <w:rFonts w:ascii="Arial" w:hAnsi="Arial" w:cs="Arial"/>
                <w:b/>
                <w:bCs/>
              </w:rPr>
            </w:pPr>
            <w:r w:rsidRPr="00055DAC">
              <w:rPr>
                <w:rFonts w:ascii="Arial" w:hAnsi="Arial" w:cs="Arial"/>
                <w:b/>
                <w:bCs/>
              </w:rPr>
              <w:t>“Export”</w:t>
            </w:r>
          </w:p>
          <w:p w14:paraId="540717D4" w14:textId="77777777"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BM Unit</w:t>
            </w:r>
            <w:r w:rsidRPr="00055DAC">
              <w:rPr>
                <w:rFonts w:ascii="Arial" w:hAnsi="Arial" w:cs="Arial"/>
                <w:szCs w:val="22"/>
                <w:lang w:eastAsia="en-GB"/>
              </w:rPr>
              <w:t>”</w:t>
            </w:r>
          </w:p>
        </w:tc>
        <w:tc>
          <w:tcPr>
            <w:tcW w:w="6657" w:type="dxa"/>
            <w:gridSpan w:val="2"/>
          </w:tcPr>
          <w:p w14:paraId="2F29FB81"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p w14:paraId="78A25562" w14:textId="77777777" w:rsidR="00380C61" w:rsidRPr="00055DAC" w:rsidRDefault="00380C61"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06B2826C" w14:textId="77777777" w:rsidR="00380C61" w:rsidRPr="00055DAC" w:rsidRDefault="00380C61"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Export</w:t>
            </w:r>
            <w:r w:rsidRPr="00055DAC">
              <w:rPr>
                <w:rFonts w:ascii="Arial" w:hAnsi="Arial" w:cs="Arial"/>
                <w:szCs w:val="22"/>
                <w:lang w:eastAsia="en-GB"/>
              </w:rPr>
              <w:t>;</w:t>
            </w:r>
          </w:p>
        </w:tc>
      </w:tr>
      <w:tr w:rsidR="00380C61" w:rsidRPr="00055DAC" w14:paraId="799A822F" w14:textId="77777777" w:rsidTr="006C65B2">
        <w:tc>
          <w:tcPr>
            <w:tcW w:w="2695" w:type="dxa"/>
          </w:tcPr>
          <w:p w14:paraId="7D083EB7" w14:textId="374718E4"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Capacity</w:t>
            </w:r>
            <w:r w:rsidRPr="00055DAC">
              <w:rPr>
                <w:rFonts w:ascii="Arial" w:hAnsi="Arial" w:cs="Arial"/>
                <w:szCs w:val="22"/>
                <w:lang w:eastAsia="en-GB"/>
              </w:rPr>
              <w:t>”</w:t>
            </w:r>
          </w:p>
        </w:tc>
        <w:tc>
          <w:tcPr>
            <w:tcW w:w="6657" w:type="dxa"/>
            <w:gridSpan w:val="2"/>
          </w:tcPr>
          <w:p w14:paraId="405AE1F0" w14:textId="62633479" w:rsidR="00380C61" w:rsidRPr="00055DAC" w:rsidRDefault="00380C61" w:rsidP="00055DAC">
            <w:pPr>
              <w:pStyle w:val="BodyText"/>
              <w:jc w:val="both"/>
              <w:rPr>
                <w:rFonts w:ascii="Arial" w:hAnsi="Arial" w:cs="Arial"/>
              </w:rPr>
            </w:pPr>
            <w:proofErr w:type="gramStart"/>
            <w:r w:rsidRPr="00055DAC">
              <w:rPr>
                <w:rFonts w:ascii="Arial" w:hAnsi="Arial" w:cs="Arial"/>
              </w:rPr>
              <w:t>For the purpose of</w:t>
            </w:r>
            <w:proofErr w:type="gramEnd"/>
            <w:r w:rsidRPr="00055DAC">
              <w:rPr>
                <w:rFonts w:ascii="Arial" w:hAnsi="Arial" w:cs="Arial"/>
              </w:rPr>
              <w:t xml:space="preserve"> paragraph 6.5.1(f) </w:t>
            </w:r>
            <w:r w:rsidRPr="00055DAC">
              <w:rPr>
                <w:rFonts w:ascii="Arial" w:hAnsi="Arial" w:cs="Arial"/>
                <w:b/>
                <w:bCs/>
              </w:rPr>
              <w:t>Export Capacity</w:t>
            </w:r>
            <w:r w:rsidRPr="00055DAC">
              <w:rPr>
                <w:rFonts w:ascii="Arial" w:hAnsi="Arial" w:cs="Arial"/>
              </w:rPr>
              <w:t xml:space="preserve"> is the maximum continuous </w:t>
            </w:r>
            <w:r w:rsidRPr="00055DAC">
              <w:rPr>
                <w:rFonts w:ascii="Arial" w:hAnsi="Arial" w:cs="Arial"/>
                <w:b/>
                <w:bCs/>
              </w:rPr>
              <w:t>Active Power</w:t>
            </w:r>
            <w:r w:rsidRPr="00055DAC">
              <w:rPr>
                <w:rFonts w:ascii="Arial" w:hAnsi="Arial" w:cs="Arial"/>
              </w:rPr>
              <w:t xml:space="preserve"> expressed in MW which is permitted to flow from a </w:t>
            </w:r>
            <w:r w:rsidRPr="00055DAC">
              <w:rPr>
                <w:rFonts w:ascii="Arial" w:hAnsi="Arial" w:cs="Arial"/>
                <w:b/>
                <w:bCs/>
              </w:rPr>
              <w:t>Power Station</w:t>
            </w:r>
            <w:r w:rsidRPr="00055DAC">
              <w:rPr>
                <w:rFonts w:ascii="Arial" w:hAnsi="Arial" w:cs="Arial"/>
              </w:rPr>
              <w:t xml:space="preserve"> to a </w:t>
            </w:r>
            <w:r w:rsidRPr="00055DAC">
              <w:rPr>
                <w:rFonts w:ascii="Arial" w:hAnsi="Arial" w:cs="Arial"/>
                <w:b/>
                <w:bCs/>
              </w:rPr>
              <w:t>Distribution System</w:t>
            </w:r>
          </w:p>
        </w:tc>
      </w:tr>
      <w:tr w:rsidR="00380C61" w:rsidRPr="00055DAC" w14:paraId="2D7BFD7B" w14:textId="77777777" w:rsidTr="006C65B2">
        <w:tc>
          <w:tcPr>
            <w:tcW w:w="2695" w:type="dxa"/>
          </w:tcPr>
          <w:p w14:paraId="746AF760" w14:textId="0FE9730E" w:rsidR="00380C61" w:rsidRPr="00055DAC" w:rsidRDefault="00380C61" w:rsidP="00055DAC">
            <w:pPr>
              <w:pStyle w:val="BodyText"/>
              <w:rPr>
                <w:rFonts w:ascii="Arial" w:hAnsi="Arial" w:cs="Arial"/>
                <w:b/>
                <w:bCs/>
              </w:rPr>
            </w:pPr>
            <w:r w:rsidRPr="00055DAC">
              <w:rPr>
                <w:rFonts w:ascii="Arial" w:hAnsi="Arial" w:cs="Arial"/>
                <w:b/>
                <w:bCs/>
              </w:rPr>
              <w:t>“Ex-Post Reconciliation”</w:t>
            </w:r>
          </w:p>
        </w:tc>
        <w:tc>
          <w:tcPr>
            <w:tcW w:w="6657" w:type="dxa"/>
            <w:gridSpan w:val="2"/>
          </w:tcPr>
          <w:p w14:paraId="46A11A55" w14:textId="1C797F34" w:rsidR="00380C61" w:rsidRPr="00055DAC" w:rsidRDefault="00380C61" w:rsidP="00055DAC">
            <w:pPr>
              <w:pStyle w:val="BodyText"/>
              <w:jc w:val="both"/>
              <w:rPr>
                <w:rFonts w:ascii="Arial" w:hAnsi="Arial" w:cs="Arial"/>
              </w:rPr>
            </w:pPr>
            <w:r w:rsidRPr="00055DAC">
              <w:rPr>
                <w:rFonts w:ascii="Arial" w:hAnsi="Arial" w:cs="Arial"/>
              </w:rPr>
              <w:t>The charge or credit to Demand and Generator Users in respect of TNUoS charges in the event of a breach of the Limiting Regulation.</w:t>
            </w:r>
          </w:p>
        </w:tc>
      </w:tr>
      <w:tr w:rsidR="00380C61" w:rsidRPr="00055DAC" w14:paraId="4BCA323C" w14:textId="77777777" w:rsidTr="006C65B2">
        <w:tc>
          <w:tcPr>
            <w:tcW w:w="2695" w:type="dxa"/>
          </w:tcPr>
          <w:p w14:paraId="47D5C97B" w14:textId="77777777" w:rsidR="00380C61" w:rsidRPr="00055DAC" w:rsidRDefault="00380C61" w:rsidP="00055DAC">
            <w:pPr>
              <w:pStyle w:val="BodyText"/>
              <w:rPr>
                <w:rFonts w:ascii="Arial" w:hAnsi="Arial" w:cs="Arial"/>
                <w:b/>
                <w:bCs/>
              </w:rPr>
            </w:pPr>
            <w:r w:rsidRPr="00055DAC">
              <w:rPr>
                <w:rFonts w:ascii="Arial" w:hAnsi="Arial" w:cs="Arial"/>
                <w:b/>
                <w:bCs/>
              </w:rPr>
              <w:t>"External Interconnection"</w:t>
            </w:r>
          </w:p>
        </w:tc>
        <w:tc>
          <w:tcPr>
            <w:tcW w:w="6657" w:type="dxa"/>
            <w:gridSpan w:val="2"/>
          </w:tcPr>
          <w:p w14:paraId="6F9F4295"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598AF3A" w14:textId="77777777" w:rsidTr="006C65B2">
        <w:tc>
          <w:tcPr>
            <w:tcW w:w="2695" w:type="dxa"/>
          </w:tcPr>
          <w:p w14:paraId="26F5F50D" w14:textId="77777777" w:rsidR="00380C61" w:rsidRPr="00055DAC" w:rsidRDefault="00380C61" w:rsidP="00055DAC">
            <w:pPr>
              <w:pStyle w:val="BodyText"/>
              <w:rPr>
                <w:rFonts w:ascii="Arial" w:hAnsi="Arial" w:cs="Arial"/>
                <w:b/>
                <w:bCs/>
              </w:rPr>
            </w:pPr>
            <w:r w:rsidRPr="00055DAC">
              <w:rPr>
                <w:rFonts w:ascii="Arial" w:hAnsi="Arial" w:cs="Arial"/>
                <w:b/>
                <w:bCs/>
              </w:rPr>
              <w:t>"Externally Interconnected System Operator"</w:t>
            </w:r>
          </w:p>
        </w:tc>
        <w:tc>
          <w:tcPr>
            <w:tcW w:w="6657" w:type="dxa"/>
            <w:gridSpan w:val="2"/>
          </w:tcPr>
          <w:p w14:paraId="44C6B19D" w14:textId="77777777" w:rsidR="00380C61" w:rsidRPr="00055DAC" w:rsidRDefault="00380C61"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Grid</w:t>
            </w:r>
            <w:r w:rsidRPr="00055DAC">
              <w:rPr>
                <w:rFonts w:ascii="Arial" w:hAnsi="Arial" w:cs="Arial"/>
                <w:b/>
                <w:i/>
              </w:rPr>
              <w:t xml:space="preserve"> </w:t>
            </w:r>
            <w:r w:rsidRPr="00055DAC">
              <w:rPr>
                <w:rFonts w:ascii="Arial" w:hAnsi="Arial" w:cs="Arial"/>
                <w:b/>
              </w:rPr>
              <w:t>Code</w:t>
            </w:r>
            <w:r w:rsidRPr="00055DAC">
              <w:rPr>
                <w:rFonts w:ascii="Arial" w:hAnsi="Arial" w:cs="Arial"/>
              </w:rPr>
              <w:t>;</w:t>
            </w:r>
          </w:p>
        </w:tc>
      </w:tr>
      <w:tr w:rsidR="00380C61" w:rsidRPr="00055DAC" w14:paraId="26FC9B9C" w14:textId="77777777" w:rsidTr="006C65B2">
        <w:tc>
          <w:tcPr>
            <w:tcW w:w="2695" w:type="dxa"/>
          </w:tcPr>
          <w:p w14:paraId="432A2607" w14:textId="77777777" w:rsidR="00380C61" w:rsidRPr="00055DAC" w:rsidRDefault="00380C61" w:rsidP="00055DAC">
            <w:pPr>
              <w:pStyle w:val="BodyText"/>
              <w:rPr>
                <w:rFonts w:ascii="Arial" w:hAnsi="Arial" w:cs="Arial"/>
                <w:b/>
                <w:bCs/>
              </w:rPr>
            </w:pPr>
            <w:r w:rsidRPr="00055DAC">
              <w:rPr>
                <w:rFonts w:ascii="Arial" w:hAnsi="Arial" w:cs="Arial"/>
                <w:b/>
                <w:bCs/>
              </w:rPr>
              <w:t>“Fast Track Criteria”</w:t>
            </w:r>
          </w:p>
          <w:p w14:paraId="761BEC83" w14:textId="77777777" w:rsidR="00380C61" w:rsidRPr="00055DAC" w:rsidRDefault="00380C61" w:rsidP="00055DAC">
            <w:pPr>
              <w:pStyle w:val="BodyText"/>
              <w:rPr>
                <w:rFonts w:ascii="Arial" w:hAnsi="Arial" w:cs="Arial"/>
                <w:b/>
                <w:bCs/>
              </w:rPr>
            </w:pPr>
          </w:p>
          <w:p w14:paraId="3BF9FC26" w14:textId="77777777" w:rsidR="00380C61" w:rsidRPr="00055DAC" w:rsidRDefault="00380C61" w:rsidP="00055DAC">
            <w:pPr>
              <w:pStyle w:val="BodyText"/>
              <w:rPr>
                <w:rFonts w:ascii="Arial" w:hAnsi="Arial" w:cs="Arial"/>
                <w:b/>
                <w:bCs/>
              </w:rPr>
            </w:pPr>
          </w:p>
          <w:p w14:paraId="596722AD" w14:textId="77777777" w:rsidR="00380C61" w:rsidRPr="00055DAC" w:rsidRDefault="00380C61" w:rsidP="00055DAC">
            <w:pPr>
              <w:pStyle w:val="BodyText"/>
              <w:rPr>
                <w:rFonts w:ascii="Arial" w:hAnsi="Arial" w:cs="Arial"/>
                <w:b/>
                <w:bCs/>
              </w:rPr>
            </w:pPr>
          </w:p>
          <w:p w14:paraId="6634FA44" w14:textId="77777777" w:rsidR="00380C61" w:rsidRPr="00055DAC" w:rsidRDefault="00380C61" w:rsidP="00055DAC">
            <w:pPr>
              <w:pStyle w:val="BodyText"/>
              <w:rPr>
                <w:rFonts w:ascii="Arial" w:hAnsi="Arial" w:cs="Arial"/>
                <w:b/>
                <w:bCs/>
              </w:rPr>
            </w:pPr>
          </w:p>
          <w:p w14:paraId="1D86F9B9" w14:textId="4EC687CC" w:rsidR="00380C61" w:rsidRPr="00055DAC" w:rsidRDefault="00380C61" w:rsidP="00055DAC">
            <w:pPr>
              <w:pStyle w:val="BodyText"/>
              <w:rPr>
                <w:rFonts w:ascii="Arial" w:hAnsi="Arial" w:cs="Arial"/>
                <w:b/>
                <w:bCs/>
              </w:rPr>
            </w:pPr>
          </w:p>
        </w:tc>
        <w:tc>
          <w:tcPr>
            <w:tcW w:w="6657" w:type="dxa"/>
            <w:gridSpan w:val="2"/>
          </w:tcPr>
          <w:p w14:paraId="5E26E3C7"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14FD44A1" w14:textId="77777777" w:rsidR="00380C61" w:rsidRPr="00055DAC" w:rsidRDefault="00380C61" w:rsidP="00055DAC">
            <w:pPr>
              <w:pStyle w:val="BodyText"/>
              <w:jc w:val="both"/>
              <w:rPr>
                <w:rFonts w:ascii="Arial" w:hAnsi="Arial" w:cs="Arial"/>
              </w:rPr>
            </w:pPr>
            <w:r w:rsidRPr="00055DAC">
              <w:rPr>
                <w:rFonts w:ascii="Arial" w:hAnsi="Arial" w:cs="Arial"/>
              </w:rPr>
              <w:t xml:space="preserve">(a) would meet the </w:t>
            </w:r>
            <w:r w:rsidRPr="00055DAC">
              <w:rPr>
                <w:rFonts w:ascii="Arial" w:hAnsi="Arial" w:cs="Arial"/>
                <w:b/>
              </w:rPr>
              <w:t>Self-Governance Criteria</w:t>
            </w:r>
            <w:r w:rsidRPr="00055DAC">
              <w:rPr>
                <w:rFonts w:ascii="Arial" w:hAnsi="Arial" w:cs="Arial"/>
              </w:rPr>
              <w:t>; and</w:t>
            </w:r>
          </w:p>
          <w:p w14:paraId="533E8737" w14:textId="77777777" w:rsidR="00380C61" w:rsidRPr="00055DAC" w:rsidRDefault="00380C61" w:rsidP="00055DAC">
            <w:pPr>
              <w:pStyle w:val="BodyText"/>
              <w:jc w:val="both"/>
              <w:rPr>
                <w:rFonts w:ascii="Arial" w:hAnsi="Arial" w:cs="Arial"/>
              </w:rPr>
            </w:pPr>
            <w:r w:rsidRPr="00055DAC">
              <w:rPr>
                <w:rFonts w:ascii="Arial" w:hAnsi="Arial" w:cs="Arial"/>
              </w:rPr>
              <w:t xml:space="preserve">(b) is properly a housekeeping modification required </w:t>
            </w:r>
            <w:proofErr w:type="gramStart"/>
            <w:r w:rsidRPr="00055DAC">
              <w:rPr>
                <w:rFonts w:ascii="Arial" w:hAnsi="Arial" w:cs="Arial"/>
              </w:rPr>
              <w:t>as a result of</w:t>
            </w:r>
            <w:proofErr w:type="gramEnd"/>
            <w:r w:rsidRPr="00055DAC">
              <w:rPr>
                <w:rFonts w:ascii="Arial" w:hAnsi="Arial" w:cs="Arial"/>
              </w:rPr>
              <w:t xml:space="preserve"> some error or factual change, including but not limited to:</w:t>
            </w:r>
          </w:p>
          <w:p w14:paraId="20D621B3" w14:textId="77777777" w:rsidR="00380C61" w:rsidRPr="00055DAC" w:rsidRDefault="00380C61" w:rsidP="00055DAC">
            <w:pPr>
              <w:pStyle w:val="BodyText"/>
              <w:ind w:left="654"/>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updating names or addresses listed in the </w:t>
            </w:r>
            <w:r w:rsidRPr="00055DAC">
              <w:rPr>
                <w:rFonts w:ascii="Arial" w:hAnsi="Arial" w:cs="Arial"/>
                <w:b/>
              </w:rPr>
              <w:t>CUSC</w:t>
            </w:r>
            <w:r w:rsidRPr="00055DAC">
              <w:rPr>
                <w:rFonts w:ascii="Arial" w:hAnsi="Arial" w:cs="Arial"/>
              </w:rPr>
              <w:t>;</w:t>
            </w:r>
          </w:p>
          <w:p w14:paraId="51D785E6" w14:textId="77777777" w:rsidR="00380C61" w:rsidRPr="00055DAC" w:rsidRDefault="00380C61" w:rsidP="00055DAC">
            <w:pPr>
              <w:pStyle w:val="BodyText"/>
              <w:ind w:left="654"/>
              <w:jc w:val="both"/>
              <w:rPr>
                <w:rFonts w:ascii="Arial" w:hAnsi="Arial" w:cs="Arial"/>
              </w:rPr>
            </w:pPr>
            <w:r w:rsidRPr="00055DAC">
              <w:rPr>
                <w:rFonts w:ascii="Arial" w:hAnsi="Arial" w:cs="Arial"/>
              </w:rPr>
              <w:t>(ii) correcting any minor typographical errors;</w:t>
            </w:r>
          </w:p>
          <w:p w14:paraId="5438B965" w14:textId="77777777" w:rsidR="00380C61" w:rsidRPr="00055DAC" w:rsidRDefault="00380C61" w:rsidP="00055DAC">
            <w:pPr>
              <w:pStyle w:val="BodyText"/>
              <w:ind w:left="654"/>
              <w:jc w:val="both"/>
              <w:rPr>
                <w:rFonts w:ascii="Arial" w:hAnsi="Arial" w:cs="Arial"/>
              </w:rPr>
            </w:pPr>
            <w:r w:rsidRPr="00055DAC">
              <w:rPr>
                <w:rFonts w:ascii="Arial" w:hAnsi="Arial" w:cs="Arial"/>
              </w:rPr>
              <w:t>(iii)  correcting formatting and consistency errors, such as paragraph numbering; or</w:t>
            </w:r>
          </w:p>
          <w:p w14:paraId="1BF0DB42" w14:textId="2E9044BB" w:rsidR="00380C61" w:rsidRPr="00055DAC" w:rsidRDefault="00380C61" w:rsidP="00055DAC">
            <w:pPr>
              <w:pStyle w:val="BodyText"/>
              <w:ind w:left="654"/>
              <w:jc w:val="both"/>
              <w:rPr>
                <w:rFonts w:ascii="Arial" w:hAnsi="Arial" w:cs="Arial"/>
              </w:rPr>
            </w:pPr>
            <w:r w:rsidRPr="00055DAC">
              <w:rPr>
                <w:rFonts w:ascii="Arial" w:hAnsi="Arial" w:cs="Arial"/>
              </w:rPr>
              <w:t>(iv)  updating out of date references to other documents or paragraphs.</w:t>
            </w:r>
          </w:p>
          <w:p w14:paraId="1F2D46AA" w14:textId="206A7863" w:rsidR="00380C61" w:rsidRPr="00055DAC" w:rsidRDefault="00380C61" w:rsidP="00055DAC">
            <w:pPr>
              <w:pStyle w:val="BodyText"/>
              <w:spacing w:after="0"/>
              <w:ind w:left="652"/>
              <w:jc w:val="both"/>
              <w:rPr>
                <w:rFonts w:ascii="Arial" w:hAnsi="Arial" w:cs="Arial"/>
              </w:rPr>
            </w:pPr>
          </w:p>
        </w:tc>
      </w:tr>
      <w:tr w:rsidR="00380C61" w:rsidRPr="00055DAC" w14:paraId="39839880" w14:textId="77777777" w:rsidTr="006C65B2">
        <w:trPr>
          <w:trHeight w:val="671"/>
        </w:trPr>
        <w:tc>
          <w:tcPr>
            <w:tcW w:w="2695" w:type="dxa"/>
          </w:tcPr>
          <w:p w14:paraId="47ECC854" w14:textId="3938BEA8" w:rsidR="00380C61" w:rsidRPr="00055DAC" w:rsidRDefault="00380C61" w:rsidP="00055DAC">
            <w:pPr>
              <w:pStyle w:val="BodyText"/>
              <w:rPr>
                <w:rFonts w:ascii="Arial" w:hAnsi="Arial" w:cs="Arial"/>
                <w:b/>
                <w:bCs/>
              </w:rPr>
            </w:pPr>
            <w:r w:rsidRPr="00055DAC">
              <w:rPr>
                <w:rFonts w:ascii="Arial" w:hAnsi="Arial" w:cs="Arial"/>
                <w:b/>
                <w:bCs/>
              </w:rPr>
              <w:t>“FDSC”</w:t>
            </w:r>
          </w:p>
        </w:tc>
        <w:tc>
          <w:tcPr>
            <w:tcW w:w="6657" w:type="dxa"/>
            <w:gridSpan w:val="2"/>
          </w:tcPr>
          <w:p w14:paraId="61CE1189" w14:textId="682B4ABE" w:rsidR="00380C61" w:rsidRPr="00055DAC" w:rsidRDefault="00380C61" w:rsidP="00055DAC">
            <w:pPr>
              <w:pStyle w:val="BodyText"/>
              <w:spacing w:after="0"/>
              <w:jc w:val="both"/>
              <w:rPr>
                <w:rFonts w:ascii="Arial" w:hAnsi="Arial" w:cs="Arial"/>
              </w:rPr>
            </w:pPr>
            <w:r w:rsidRPr="00055DAC">
              <w:rPr>
                <w:rFonts w:ascii="Arial" w:hAnsi="Arial" w:cs="Arial"/>
              </w:rPr>
              <w:t xml:space="preserve">Shall mean the same as </w:t>
            </w:r>
            <w:r w:rsidRPr="00055DAC">
              <w:rPr>
                <w:rFonts w:ascii="Arial" w:hAnsi="Arial" w:cs="Arial"/>
                <w:b/>
                <w:bCs/>
              </w:rPr>
              <w:t>Final Demand Site Count</w:t>
            </w:r>
          </w:p>
        </w:tc>
      </w:tr>
      <w:tr w:rsidR="00380C61" w:rsidRPr="00055DAC" w14:paraId="375A30CA" w14:textId="77777777" w:rsidTr="006C65B2">
        <w:tc>
          <w:tcPr>
            <w:tcW w:w="2695" w:type="dxa"/>
          </w:tcPr>
          <w:p w14:paraId="635145AE" w14:textId="32C29919" w:rsidR="00380C61" w:rsidRPr="00055DAC" w:rsidRDefault="00380C61" w:rsidP="00055DAC">
            <w:pPr>
              <w:pStyle w:val="BodyText"/>
              <w:rPr>
                <w:rFonts w:ascii="Arial" w:hAnsi="Arial" w:cs="Arial"/>
                <w:b/>
                <w:bCs/>
              </w:rPr>
            </w:pPr>
            <w:r w:rsidRPr="00055DAC">
              <w:rPr>
                <w:rFonts w:ascii="Arial" w:hAnsi="Arial" w:cs="Arial"/>
                <w:b/>
                <w:bCs/>
              </w:rPr>
              <w:t>“FDSC Forecast”</w:t>
            </w:r>
          </w:p>
        </w:tc>
        <w:tc>
          <w:tcPr>
            <w:tcW w:w="6657" w:type="dxa"/>
            <w:gridSpan w:val="2"/>
          </w:tcPr>
          <w:p w14:paraId="3FEB0CE3" w14:textId="3F48C5D9" w:rsidR="00380C61" w:rsidRPr="00055DAC" w:rsidRDefault="00380C61" w:rsidP="00055DAC">
            <w:pPr>
              <w:pStyle w:val="BodyText"/>
              <w:spacing w:after="0"/>
              <w:jc w:val="both"/>
              <w:rPr>
                <w:rFonts w:ascii="Arial" w:hAnsi="Arial" w:cs="Arial"/>
              </w:rPr>
            </w:pPr>
            <w:r w:rsidRPr="00055DAC">
              <w:rPr>
                <w:rFonts w:ascii="Arial" w:hAnsi="Arial" w:cs="Arial"/>
              </w:rPr>
              <w:t xml:space="preserve">The forecast, produced by </w:t>
            </w:r>
            <w:r w:rsidRPr="00055DAC">
              <w:rPr>
                <w:rFonts w:ascii="Arial" w:hAnsi="Arial" w:cs="Arial"/>
                <w:b/>
                <w:bCs/>
              </w:rPr>
              <w:t>The Company</w:t>
            </w:r>
            <w:r w:rsidRPr="00055DAC">
              <w:rPr>
                <w:rFonts w:ascii="Arial" w:hAnsi="Arial" w:cs="Arial"/>
              </w:rPr>
              <w:t xml:space="preserve">, of the </w:t>
            </w:r>
            <w:r w:rsidRPr="00055DAC">
              <w:rPr>
                <w:rFonts w:ascii="Arial" w:hAnsi="Arial" w:cs="Arial"/>
                <w:b/>
                <w:bCs/>
              </w:rPr>
              <w:t>FDSC.</w:t>
            </w:r>
          </w:p>
        </w:tc>
      </w:tr>
      <w:tr w:rsidR="00380C61" w:rsidRPr="00055DAC" w14:paraId="7B960FE2" w14:textId="77777777" w:rsidTr="006C65B2">
        <w:tc>
          <w:tcPr>
            <w:tcW w:w="2695" w:type="dxa"/>
          </w:tcPr>
          <w:p w14:paraId="314405C9" w14:textId="5AA00E4A" w:rsidR="00380C61" w:rsidRPr="00055DAC" w:rsidRDefault="00380C61" w:rsidP="00055DAC">
            <w:pPr>
              <w:pStyle w:val="BodyText"/>
              <w:rPr>
                <w:rFonts w:ascii="Arial" w:hAnsi="Arial" w:cs="Arial"/>
                <w:b/>
                <w:bCs/>
              </w:rPr>
            </w:pPr>
            <w:r w:rsidRPr="00055DAC">
              <w:rPr>
                <w:rFonts w:ascii="Arial" w:hAnsi="Arial" w:cs="Arial"/>
                <w:b/>
                <w:bCs/>
              </w:rPr>
              <w:t>“FDSC Base Percentage”</w:t>
            </w:r>
          </w:p>
        </w:tc>
        <w:tc>
          <w:tcPr>
            <w:tcW w:w="6657" w:type="dxa"/>
            <w:gridSpan w:val="2"/>
          </w:tcPr>
          <w:p w14:paraId="199EC91D" w14:textId="6AD98D7D" w:rsidR="00380C61" w:rsidRPr="00055DAC" w:rsidRDefault="00380C61" w:rsidP="00055DAC">
            <w:pPr>
              <w:pStyle w:val="BodyText"/>
              <w:spacing w:after="0"/>
              <w:jc w:val="both"/>
              <w:rPr>
                <w:rFonts w:ascii="Arial" w:hAnsi="Arial" w:cs="Arial"/>
              </w:rPr>
            </w:pPr>
            <w:r w:rsidRPr="00055DAC">
              <w:rPr>
                <w:rFonts w:ascii="Arial" w:hAnsi="Arial" w:cs="Arial"/>
              </w:rPr>
              <w:t xml:space="preserve">the % value for the relevant </w:t>
            </w:r>
            <w:r w:rsidRPr="00055DAC">
              <w:rPr>
                <w:rFonts w:ascii="Arial" w:hAnsi="Arial" w:cs="Arial"/>
                <w:b/>
                <w:bCs/>
              </w:rPr>
              <w:t>Security Period</w:t>
            </w:r>
            <w:r w:rsidRPr="00055DAC">
              <w:rPr>
                <w:rFonts w:ascii="Arial" w:hAnsi="Arial" w:cs="Arial"/>
              </w:rPr>
              <w:t xml:space="preserve"> as specified in the table in paragraph 2A of Section 3, Appendix 2</w:t>
            </w:r>
          </w:p>
        </w:tc>
      </w:tr>
      <w:tr w:rsidR="00380C61" w:rsidRPr="00055DAC" w14:paraId="22BE28DD" w14:textId="77777777" w:rsidTr="006C65B2">
        <w:tc>
          <w:tcPr>
            <w:tcW w:w="2695" w:type="dxa"/>
          </w:tcPr>
          <w:p w14:paraId="774E3B7E" w14:textId="62B4A33B" w:rsidR="00380C61" w:rsidRPr="00055DAC" w:rsidRDefault="00380C61" w:rsidP="00055DAC">
            <w:pPr>
              <w:pStyle w:val="BodyText"/>
              <w:rPr>
                <w:rFonts w:ascii="Arial" w:hAnsi="Arial" w:cs="Arial"/>
                <w:b/>
                <w:bCs/>
              </w:rPr>
            </w:pPr>
            <w:r w:rsidRPr="00055DAC">
              <w:rPr>
                <w:rFonts w:ascii="Arial" w:hAnsi="Arial" w:cs="Arial"/>
                <w:b/>
                <w:bCs/>
              </w:rPr>
              <w:t>“FDSC Charges”</w:t>
            </w:r>
          </w:p>
        </w:tc>
        <w:tc>
          <w:tcPr>
            <w:tcW w:w="6657" w:type="dxa"/>
            <w:gridSpan w:val="2"/>
          </w:tcPr>
          <w:p w14:paraId="0F4D478A" w14:textId="74E20F45" w:rsidR="00380C61" w:rsidRPr="00055DAC" w:rsidRDefault="00380C61" w:rsidP="00F21EEC">
            <w:pPr>
              <w:pStyle w:val="BodyText"/>
              <w:spacing w:after="120"/>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Demand Charges</w:t>
            </w:r>
            <w:r w:rsidRPr="00055DAC">
              <w:rPr>
                <w:rFonts w:ascii="Arial" w:hAnsi="Arial" w:cs="Arial"/>
              </w:rPr>
              <w:t xml:space="preserve"> relating to </w:t>
            </w:r>
            <w:r w:rsidRPr="00055DAC">
              <w:rPr>
                <w:rFonts w:ascii="Arial" w:hAnsi="Arial" w:cs="Arial"/>
                <w:b/>
                <w:bCs/>
              </w:rPr>
              <w:t>Final Demand Site Count</w:t>
            </w:r>
          </w:p>
        </w:tc>
      </w:tr>
      <w:tr w:rsidR="00380C61" w:rsidRPr="00055DAC" w14:paraId="66943DB8" w14:textId="77777777" w:rsidTr="006C65B2">
        <w:tc>
          <w:tcPr>
            <w:tcW w:w="2695" w:type="dxa"/>
          </w:tcPr>
          <w:p w14:paraId="079F332D" w14:textId="257E3BF9" w:rsidR="00380C61" w:rsidRPr="00055DAC" w:rsidRDefault="00380C61" w:rsidP="00055DAC">
            <w:pPr>
              <w:pStyle w:val="BodyText"/>
              <w:rPr>
                <w:rFonts w:ascii="Arial" w:hAnsi="Arial" w:cs="Arial"/>
                <w:b/>
                <w:bCs/>
              </w:rPr>
            </w:pPr>
            <w:r w:rsidRPr="00055DAC">
              <w:rPr>
                <w:rFonts w:ascii="Arial" w:hAnsi="Arial" w:cs="Arial"/>
                <w:b/>
                <w:bCs/>
              </w:rPr>
              <w:t>“FDSC Base Value at Risk”</w:t>
            </w:r>
          </w:p>
        </w:tc>
        <w:tc>
          <w:tcPr>
            <w:tcW w:w="6657" w:type="dxa"/>
            <w:gridSpan w:val="2"/>
          </w:tcPr>
          <w:p w14:paraId="017AFEF9" w14:textId="22B69E50" w:rsidR="00380C61" w:rsidRPr="00055DAC" w:rsidRDefault="00380C61" w:rsidP="00055DAC">
            <w:pPr>
              <w:pStyle w:val="BodyText"/>
              <w:jc w:val="both"/>
              <w:rPr>
                <w:rFonts w:ascii="Arial" w:hAnsi="Arial" w:cs="Arial"/>
              </w:rPr>
            </w:pPr>
            <w:r w:rsidRPr="00055DAC">
              <w:rPr>
                <w:rFonts w:ascii="Arial" w:hAnsi="Arial" w:cs="Arial"/>
              </w:rPr>
              <w:t>the sum as calculated in accordance with Paragraph 3.23.4a</w:t>
            </w:r>
          </w:p>
        </w:tc>
      </w:tr>
      <w:tr w:rsidR="009846CA" w:rsidRPr="00055DAC" w14:paraId="54199C52" w14:textId="77777777" w:rsidTr="006C65B2">
        <w:tc>
          <w:tcPr>
            <w:tcW w:w="2695" w:type="dxa"/>
          </w:tcPr>
          <w:p w14:paraId="606631D5" w14:textId="6FEA8C31" w:rsidR="009846CA" w:rsidRPr="00055DAC" w:rsidRDefault="009846CA" w:rsidP="009846CA">
            <w:pPr>
              <w:pStyle w:val="BodyText"/>
              <w:rPr>
                <w:rFonts w:ascii="Arial" w:hAnsi="Arial" w:cs="Arial"/>
                <w:b/>
                <w:bCs/>
              </w:rPr>
            </w:pPr>
            <w:r w:rsidRPr="00055DAC">
              <w:rPr>
                <w:rFonts w:ascii="Arial" w:hAnsi="Arial" w:cs="Arial"/>
                <w:b/>
                <w:bCs/>
              </w:rPr>
              <w:t>“Final Demand Site Count or FDSC”</w:t>
            </w:r>
          </w:p>
        </w:tc>
        <w:tc>
          <w:tcPr>
            <w:tcW w:w="6657" w:type="dxa"/>
            <w:gridSpan w:val="2"/>
          </w:tcPr>
          <w:p w14:paraId="4B92A6E6" w14:textId="14113222" w:rsidR="009846CA" w:rsidRPr="00055DAC" w:rsidRDefault="009846CA" w:rsidP="009846CA">
            <w:pPr>
              <w:pStyle w:val="BodyText"/>
              <w:jc w:val="both"/>
              <w:rPr>
                <w:rFonts w:ascii="Arial" w:hAnsi="Arial" w:cs="Arial"/>
              </w:rPr>
            </w:pPr>
            <w:r w:rsidRPr="00055DAC">
              <w:rPr>
                <w:rFonts w:ascii="Arial" w:hAnsi="Arial" w:cs="Arial"/>
              </w:rPr>
              <w:t>A count of individual</w:t>
            </w:r>
            <w:r w:rsidRPr="00055DAC">
              <w:rPr>
                <w:rFonts w:ascii="Arial" w:hAnsi="Arial" w:cs="Arial"/>
                <w:b/>
                <w:bCs/>
              </w:rPr>
              <w:t xml:space="preserve"> Final Demand Sites </w:t>
            </w:r>
            <w:r w:rsidRPr="00055DAC">
              <w:rPr>
                <w:rFonts w:ascii="Arial" w:hAnsi="Arial" w:cs="Arial"/>
              </w:rPr>
              <w:t>for each</w:t>
            </w:r>
            <w:r w:rsidRPr="00055DAC">
              <w:rPr>
                <w:rFonts w:ascii="Arial" w:hAnsi="Arial" w:cs="Arial"/>
                <w:b/>
                <w:bCs/>
              </w:rPr>
              <w:t xml:space="preserve"> Charging Band</w:t>
            </w:r>
          </w:p>
        </w:tc>
      </w:tr>
      <w:tr w:rsidR="00380C61" w:rsidRPr="00055DAC" w14:paraId="4554B4C9" w14:textId="77777777" w:rsidTr="006C65B2">
        <w:tc>
          <w:tcPr>
            <w:tcW w:w="2695" w:type="dxa"/>
          </w:tcPr>
          <w:p w14:paraId="43EA7DD2" w14:textId="13EDFDFB" w:rsidR="00380C61" w:rsidRPr="00055DAC" w:rsidRDefault="00380C61" w:rsidP="00055DAC">
            <w:pPr>
              <w:pStyle w:val="BodyText"/>
              <w:rPr>
                <w:rFonts w:ascii="Arial" w:hAnsi="Arial" w:cs="Arial"/>
                <w:b/>
                <w:bCs/>
              </w:rPr>
            </w:pPr>
            <w:r w:rsidRPr="00055DAC">
              <w:rPr>
                <w:rFonts w:ascii="Arial" w:hAnsi="Arial" w:cs="Arial"/>
                <w:b/>
                <w:bCs/>
              </w:rPr>
              <w:t>"Final Adjustments Statement”</w:t>
            </w:r>
          </w:p>
        </w:tc>
        <w:tc>
          <w:tcPr>
            <w:tcW w:w="6657" w:type="dxa"/>
            <w:gridSpan w:val="2"/>
          </w:tcPr>
          <w:p w14:paraId="15E9CC70" w14:textId="15B3081D" w:rsidR="00380C61" w:rsidRPr="00055DAC" w:rsidRDefault="00D30C93" w:rsidP="00055DAC">
            <w:pPr>
              <w:pStyle w:val="BodyText"/>
              <w:jc w:val="both"/>
              <w:rPr>
                <w:rFonts w:ascii="Arial" w:hAnsi="Arial" w:cs="Arial"/>
              </w:rPr>
            </w:pPr>
            <w:r w:rsidRPr="00055DAC">
              <w:rPr>
                <w:rFonts w:ascii="Arial" w:hAnsi="Arial" w:cs="Arial"/>
              </w:rPr>
              <w:t>as defined in Paragraph 4.3.2.6(b);</w:t>
            </w:r>
          </w:p>
        </w:tc>
      </w:tr>
      <w:tr w:rsidR="00380C61" w:rsidRPr="00055DAC" w14:paraId="1632B1E1" w14:textId="77777777" w:rsidTr="006C65B2">
        <w:tc>
          <w:tcPr>
            <w:tcW w:w="2695" w:type="dxa"/>
          </w:tcPr>
          <w:p w14:paraId="5DA86387"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w:t>
            </w:r>
          </w:p>
        </w:tc>
        <w:tc>
          <w:tcPr>
            <w:tcW w:w="6657" w:type="dxa"/>
            <w:gridSpan w:val="2"/>
            <w:vAlign w:val="center"/>
          </w:tcPr>
          <w:p w14:paraId="1FFF0A16"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Means electricity which is consumed other than for the purposes of generation or export onto the electricity network</w:t>
            </w:r>
          </w:p>
        </w:tc>
      </w:tr>
      <w:tr w:rsidR="00380C61" w:rsidRPr="00055DAC" w14:paraId="5B80BF59" w14:textId="77777777" w:rsidTr="006C65B2">
        <w:tc>
          <w:tcPr>
            <w:tcW w:w="2695" w:type="dxa"/>
          </w:tcPr>
          <w:p w14:paraId="31DECDF2" w14:textId="77777777" w:rsidR="00380C61" w:rsidRPr="00055DAC" w:rsidRDefault="00380C61" w:rsidP="00055DAC">
            <w:pPr>
              <w:pStyle w:val="BodyText"/>
              <w:rPr>
                <w:rFonts w:ascii="Arial" w:hAnsi="Arial" w:cs="Arial"/>
                <w:b/>
                <w:bCs/>
              </w:rPr>
            </w:pPr>
            <w:r w:rsidRPr="00055DAC">
              <w:rPr>
                <w:rFonts w:ascii="Arial" w:hAnsi="Arial" w:cs="Arial"/>
                <w:b/>
                <w:bCs/>
              </w:rPr>
              <w:t>"Final Demand Reconciliation Statement"</w:t>
            </w:r>
          </w:p>
        </w:tc>
        <w:tc>
          <w:tcPr>
            <w:tcW w:w="6657" w:type="dxa"/>
            <w:gridSpan w:val="2"/>
          </w:tcPr>
          <w:p w14:paraId="4B8F8226" w14:textId="42EB5407" w:rsidR="00380C61" w:rsidRPr="00055DAC" w:rsidRDefault="008A7784" w:rsidP="00055DAC">
            <w:pPr>
              <w:pStyle w:val="BodyText"/>
              <w:jc w:val="both"/>
              <w:rPr>
                <w:rFonts w:ascii="Arial" w:hAnsi="Arial" w:cs="Arial"/>
              </w:rPr>
            </w:pPr>
            <w:r w:rsidRPr="00055DAC">
              <w:rPr>
                <w:rFonts w:ascii="Arial" w:hAnsi="Arial" w:cs="Arial"/>
              </w:rPr>
              <w:t>as defined in Paragraph 3.12.7(a);</w:t>
            </w:r>
          </w:p>
        </w:tc>
      </w:tr>
      <w:tr w:rsidR="00380C61" w:rsidRPr="00055DAC" w14:paraId="4E31CD41" w14:textId="77777777" w:rsidTr="006C65B2">
        <w:tc>
          <w:tcPr>
            <w:tcW w:w="2695" w:type="dxa"/>
          </w:tcPr>
          <w:p w14:paraId="7539A77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 Site”</w:t>
            </w:r>
          </w:p>
        </w:tc>
        <w:tc>
          <w:tcPr>
            <w:tcW w:w="6657" w:type="dxa"/>
            <w:gridSpan w:val="2"/>
          </w:tcPr>
          <w:p w14:paraId="3FDACD9C"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Shall mean;</w:t>
            </w:r>
          </w:p>
          <w:p w14:paraId="480EAEDD" w14:textId="77777777" w:rsidR="00380C61" w:rsidRPr="00055DAC" w:rsidRDefault="00380C61" w:rsidP="00055DAC">
            <w:pPr>
              <w:spacing w:line="235" w:lineRule="atLeast"/>
              <w:rPr>
                <w:rFonts w:ascii="Arial" w:hAnsi="Arial" w:cs="Arial"/>
                <w:color w:val="000000"/>
                <w:lang w:eastAsia="en-GB"/>
              </w:rPr>
            </w:pPr>
          </w:p>
          <w:p w14:paraId="76574247" w14:textId="06FC9D0F" w:rsidR="00380C61" w:rsidRPr="00055DAC" w:rsidRDefault="00380C61" w:rsidP="00055DAC">
            <w:pPr>
              <w:pStyle w:val="ListParagraph"/>
              <w:numPr>
                <w:ilvl w:val="0"/>
                <w:numId w:val="48"/>
              </w:numPr>
              <w:spacing w:after="0" w:line="235" w:lineRule="atLeast"/>
              <w:ind w:left="739" w:hanging="284"/>
              <w:rPr>
                <w:rFonts w:ascii="Arial" w:eastAsia="Times New Roman" w:hAnsi="Arial" w:cs="Arial"/>
                <w:bCs/>
                <w:color w:val="000000"/>
                <w:lang w:eastAsia="en-GB"/>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a </w:t>
            </w:r>
            <w:r w:rsidRPr="00055DAC">
              <w:rPr>
                <w:rFonts w:ascii="Arial" w:eastAsia="Times New Roman" w:hAnsi="Arial" w:cs="Arial"/>
                <w:b/>
                <w:bCs/>
                <w:color w:val="000000"/>
                <w:lang w:eastAsia="en-GB"/>
              </w:rPr>
              <w:t>Single Site</w:t>
            </w:r>
            <w:r w:rsidRPr="00055DAC">
              <w:rPr>
                <w:rFonts w:ascii="Arial" w:eastAsia="Times New Roman" w:hAnsi="Arial" w:cs="Arial"/>
                <w:color w:val="000000"/>
                <w:lang w:eastAsia="en-GB"/>
              </w:rPr>
              <w:t xml:space="preserve"> which has associated </w:t>
            </w:r>
            <w:r w:rsidRPr="00055DAC">
              <w:rPr>
                <w:rFonts w:ascii="Arial" w:eastAsia="Times New Roman" w:hAnsi="Arial" w:cs="Arial"/>
                <w:b/>
                <w:bCs/>
                <w:color w:val="000000"/>
                <w:lang w:eastAsia="en-GB"/>
              </w:rPr>
              <w:t>Final Demand</w:t>
            </w:r>
            <w:r w:rsidRPr="00055DAC">
              <w:rPr>
                <w:rFonts w:ascii="Arial" w:eastAsia="Times New Roman" w:hAnsi="Arial" w:cs="Arial"/>
                <w:bCs/>
                <w:color w:val="000000"/>
                <w:lang w:eastAsia="en-GB"/>
              </w:rPr>
              <w:t xml:space="preserve">, except </w:t>
            </w:r>
            <w:r w:rsidRPr="00055DAC">
              <w:rPr>
                <w:rFonts w:ascii="Arial" w:eastAsia="Times New Roman" w:hAnsi="Arial" w:cs="Arial"/>
                <w:b/>
                <w:bCs/>
                <w:color w:val="000000"/>
                <w:lang w:eastAsia="en-GB"/>
              </w:rPr>
              <w:t>Single Sites</w:t>
            </w:r>
            <w:r w:rsidRPr="00055DAC">
              <w:rPr>
                <w:rFonts w:ascii="Arial" w:eastAsia="Times New Roman" w:hAnsi="Arial" w:cs="Arial"/>
                <w:bCs/>
                <w:color w:val="000000"/>
                <w:lang w:eastAsia="en-GB"/>
              </w:rPr>
              <w:t xml:space="preserve"> which are for;</w:t>
            </w:r>
          </w:p>
          <w:p w14:paraId="0C969083"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 xml:space="preserve">Users </w:t>
            </w:r>
            <w:r w:rsidRPr="00055DAC">
              <w:rPr>
                <w:rFonts w:ascii="Arial" w:eastAsia="Times New Roman" w:hAnsi="Arial" w:cs="Arial"/>
                <w:color w:val="000000"/>
                <w:lang w:eastAsia="en-GB"/>
              </w:rPr>
              <w:t xml:space="preserve">who own or operate a </w:t>
            </w:r>
            <w:r w:rsidRPr="00055DAC">
              <w:rPr>
                <w:rFonts w:ascii="Arial" w:eastAsia="Times New Roman" w:hAnsi="Arial" w:cs="Arial"/>
                <w:b/>
                <w:color w:val="000000"/>
                <w:lang w:eastAsia="en-GB"/>
              </w:rPr>
              <w:t>Distribution System</w:t>
            </w:r>
            <w:r w:rsidRPr="00055DAC">
              <w:rPr>
                <w:rFonts w:ascii="Arial" w:eastAsia="Times New Roman" w:hAnsi="Arial" w:cs="Arial"/>
                <w:color w:val="000000"/>
                <w:lang w:eastAsia="en-GB"/>
              </w:rPr>
              <w:t>, or</w:t>
            </w:r>
          </w:p>
          <w:p w14:paraId="0732A8AA"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Interconnector Users</w:t>
            </w:r>
            <w:r w:rsidRPr="00055DAC">
              <w:rPr>
                <w:rFonts w:ascii="Arial" w:eastAsia="Times New Roman" w:hAnsi="Arial" w:cs="Arial"/>
                <w:color w:val="000000"/>
                <w:lang w:eastAsia="en-GB"/>
              </w:rPr>
              <w:t>, or</w:t>
            </w:r>
          </w:p>
          <w:p w14:paraId="3D7D48A4"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 xml:space="preserve">Users </w:t>
            </w:r>
            <w:r w:rsidRPr="00055DAC">
              <w:rPr>
                <w:rFonts w:ascii="Arial" w:eastAsia="Times New Roman" w:hAnsi="Arial" w:cs="Arial"/>
                <w:bCs/>
                <w:color w:val="000000"/>
                <w:lang w:eastAsia="en-GB"/>
              </w:rPr>
              <w:t xml:space="preserve">of a </w:t>
            </w:r>
            <w:r w:rsidRPr="00055DAC">
              <w:rPr>
                <w:rFonts w:ascii="Arial" w:eastAsia="Times New Roman" w:hAnsi="Arial" w:cs="Arial"/>
                <w:b/>
                <w:bCs/>
                <w:color w:val="000000"/>
                <w:lang w:eastAsia="en-GB"/>
              </w:rPr>
              <w:t>Non-Final Demand Site</w:t>
            </w:r>
            <w:r w:rsidRPr="00055DAC">
              <w:rPr>
                <w:rFonts w:ascii="Arial" w:eastAsia="Times New Roman" w:hAnsi="Arial" w:cs="Arial"/>
                <w:color w:val="000000"/>
                <w:lang w:eastAsia="en-GB"/>
              </w:rPr>
              <w:t xml:space="preserve"> with a valid</w:t>
            </w:r>
            <w:r w:rsidRPr="00055DAC">
              <w:rPr>
                <w:rFonts w:ascii="Arial" w:eastAsia="Times New Roman" w:hAnsi="Arial" w:cs="Arial"/>
                <w:b/>
                <w:bCs/>
                <w:color w:val="000000"/>
                <w:lang w:eastAsia="en-GB"/>
              </w:rPr>
              <w:t xml:space="preserve"> Declaration</w:t>
            </w:r>
          </w:p>
          <w:p w14:paraId="0A588EFA" w14:textId="77777777" w:rsidR="00380C61" w:rsidRPr="00055DAC" w:rsidRDefault="00380C61" w:rsidP="00055DAC">
            <w:pPr>
              <w:pStyle w:val="ListParagraph"/>
              <w:numPr>
                <w:ilvl w:val="0"/>
                <w:numId w:val="48"/>
              </w:numPr>
              <w:spacing w:after="0" w:line="235" w:lineRule="atLeast"/>
              <w:ind w:left="885" w:hanging="525"/>
              <w:rPr>
                <w:rFonts w:ascii="Arial" w:eastAsia="Times New Roman" w:hAnsi="Arial" w:cs="Arial"/>
                <w:bCs/>
                <w:color w:val="000000"/>
                <w:lang w:eastAsia="en-GB"/>
              </w:rPr>
            </w:pPr>
            <w:r w:rsidRPr="00055DAC">
              <w:rPr>
                <w:rFonts w:ascii="Arial" w:eastAsia="Times New Roman" w:hAnsi="Arial" w:cs="Arial"/>
                <w:color w:val="000000"/>
                <w:lang w:eastAsia="en-GB"/>
              </w:rPr>
              <w:t>For</w:t>
            </w:r>
            <w:r w:rsidRPr="00055DAC">
              <w:rPr>
                <w:rFonts w:ascii="Arial" w:eastAsia="Times New Roman" w:hAnsi="Arial" w:cs="Arial"/>
                <w:b/>
                <w:color w:val="000000"/>
                <w:lang w:eastAsia="en-GB"/>
              </w:rPr>
              <w:t xml:space="preserve"> 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Embedded Generation Agreement or BELLA</w:t>
            </w:r>
            <w:r w:rsidRPr="00055DAC">
              <w:rPr>
                <w:rFonts w:ascii="Arial" w:eastAsia="Times New Roman" w:hAnsi="Arial" w:cs="Arial"/>
                <w:color w:val="000000"/>
                <w:lang w:eastAsia="en-GB"/>
              </w:rPr>
              <w:t xml:space="preserve">, as defined as ‘Final Demand Site’ in the </w:t>
            </w:r>
            <w:r w:rsidRPr="00055DAC">
              <w:rPr>
                <w:rFonts w:ascii="Arial" w:eastAsia="Times New Roman" w:hAnsi="Arial" w:cs="Arial"/>
                <w:b/>
                <w:bCs/>
                <w:color w:val="000000"/>
                <w:lang w:eastAsia="en-GB"/>
              </w:rPr>
              <w:t>DCUSA</w:t>
            </w:r>
            <w:r w:rsidRPr="00055DAC">
              <w:rPr>
                <w:rFonts w:ascii="Arial" w:hAnsi="Arial" w:cs="Arial"/>
              </w:rPr>
              <w:t xml:space="preserve"> </w:t>
            </w:r>
            <w:r w:rsidRPr="00055DAC">
              <w:rPr>
                <w:rFonts w:ascii="Arial" w:eastAsia="Times New Roman" w:hAnsi="Arial" w:cs="Arial"/>
                <w:bCs/>
                <w:color w:val="000000"/>
                <w:lang w:eastAsia="en-GB"/>
              </w:rPr>
              <w:t xml:space="preserve">except </w:t>
            </w:r>
            <w:r w:rsidRPr="00055DAC">
              <w:rPr>
                <w:rFonts w:ascii="Arial" w:eastAsia="Times New Roman" w:hAnsi="Arial" w:cs="Arial"/>
                <w:b/>
                <w:bCs/>
                <w:color w:val="000000"/>
                <w:lang w:eastAsia="en-GB"/>
              </w:rPr>
              <w:t>Non-Final Demand Site</w:t>
            </w:r>
            <w:r w:rsidRPr="00055DAC">
              <w:rPr>
                <w:rFonts w:ascii="Arial" w:eastAsia="Times New Roman" w:hAnsi="Arial" w:cs="Arial"/>
                <w:bCs/>
                <w:color w:val="000000"/>
                <w:lang w:eastAsia="en-GB"/>
              </w:rPr>
              <w:t xml:space="preserve"> with a valid </w:t>
            </w:r>
            <w:r w:rsidRPr="00055DAC">
              <w:rPr>
                <w:rFonts w:ascii="Arial" w:eastAsia="Times New Roman" w:hAnsi="Arial" w:cs="Arial"/>
                <w:b/>
                <w:bCs/>
                <w:color w:val="000000"/>
                <w:lang w:eastAsia="en-GB"/>
              </w:rPr>
              <w:t>Declaration</w:t>
            </w:r>
          </w:p>
          <w:p w14:paraId="0271C6AB" w14:textId="77777777" w:rsidR="00380C61" w:rsidRPr="00055DAC" w:rsidRDefault="00380C61" w:rsidP="00055DAC">
            <w:pPr>
              <w:pStyle w:val="ListParagraph"/>
              <w:spacing w:after="0" w:line="235" w:lineRule="atLeast"/>
              <w:ind w:left="739"/>
              <w:rPr>
                <w:rFonts w:ascii="Arial" w:eastAsia="Times New Roman" w:hAnsi="Arial" w:cs="Arial"/>
                <w:color w:val="000000"/>
                <w:lang w:eastAsia="en-GB"/>
              </w:rPr>
            </w:pPr>
          </w:p>
          <w:p w14:paraId="61DF4A49" w14:textId="77777777" w:rsidR="00380C61" w:rsidRPr="00055DAC" w:rsidRDefault="00380C61" w:rsidP="00055DAC">
            <w:pPr>
              <w:pStyle w:val="BodyText"/>
              <w:numPr>
                <w:ilvl w:val="0"/>
                <w:numId w:val="48"/>
              </w:numPr>
              <w:ind w:left="885" w:hanging="525"/>
              <w:jc w:val="both"/>
              <w:rPr>
                <w:rFonts w:ascii="Arial" w:hAnsi="Arial" w:cs="Arial"/>
              </w:rPr>
            </w:pPr>
            <w:r w:rsidRPr="00055DAC">
              <w:rPr>
                <w:rFonts w:ascii="Arial" w:hAnsi="Arial" w:cs="Arial"/>
                <w:color w:val="000000"/>
                <w:lang w:eastAsia="en-GB"/>
              </w:rPr>
              <w:t xml:space="preserve">For all other parties, as defined as ‘Final Demand Site’ in the </w:t>
            </w:r>
            <w:r w:rsidRPr="00055DAC">
              <w:rPr>
                <w:rFonts w:ascii="Arial" w:hAnsi="Arial" w:cs="Arial"/>
                <w:b/>
                <w:bCs/>
                <w:color w:val="000000"/>
                <w:lang w:eastAsia="en-GB"/>
              </w:rPr>
              <w:t>DCUSA</w:t>
            </w:r>
          </w:p>
        </w:tc>
      </w:tr>
      <w:tr w:rsidR="00380C61" w:rsidRPr="00055DAC" w14:paraId="71EFFED8" w14:textId="77777777" w:rsidTr="006C65B2">
        <w:tc>
          <w:tcPr>
            <w:tcW w:w="2695" w:type="dxa"/>
          </w:tcPr>
          <w:p w14:paraId="679C1552" w14:textId="77777777" w:rsidR="00380C61" w:rsidRPr="00055DAC" w:rsidRDefault="00380C61" w:rsidP="00055DAC">
            <w:pPr>
              <w:pStyle w:val="BodyText"/>
              <w:rPr>
                <w:rFonts w:ascii="Arial" w:hAnsi="Arial" w:cs="Arial"/>
                <w:b/>
                <w:bCs/>
              </w:rPr>
            </w:pPr>
            <w:r w:rsidRPr="00055DAC">
              <w:rPr>
                <w:rFonts w:ascii="Arial" w:hAnsi="Arial" w:cs="Arial"/>
                <w:b/>
                <w:bCs/>
              </w:rPr>
              <w:t>"Final Monthly Statement"</w:t>
            </w:r>
          </w:p>
        </w:tc>
        <w:tc>
          <w:tcPr>
            <w:tcW w:w="6657" w:type="dxa"/>
            <w:gridSpan w:val="2"/>
          </w:tcPr>
          <w:p w14:paraId="69EADB67"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4.3.2.6;</w:t>
            </w:r>
          </w:p>
        </w:tc>
      </w:tr>
      <w:tr w:rsidR="00380C61" w:rsidRPr="00055DAC" w14:paraId="69BE3D2F" w14:textId="77777777" w:rsidTr="006C65B2">
        <w:tc>
          <w:tcPr>
            <w:tcW w:w="2695" w:type="dxa"/>
          </w:tcPr>
          <w:p w14:paraId="1F108B0C" w14:textId="77777777" w:rsidR="00380C61" w:rsidRPr="00055DAC" w:rsidRDefault="00380C61" w:rsidP="00055DAC">
            <w:pPr>
              <w:pStyle w:val="BodyText"/>
              <w:rPr>
                <w:rFonts w:ascii="Arial" w:hAnsi="Arial" w:cs="Arial"/>
                <w:b/>
                <w:bCs/>
              </w:rPr>
            </w:pPr>
            <w:r w:rsidRPr="00055DAC">
              <w:rPr>
                <w:rFonts w:ascii="Arial" w:hAnsi="Arial" w:cs="Arial"/>
                <w:b/>
                <w:bCs/>
              </w:rPr>
              <w:t>"Final Physical Notification Data"</w:t>
            </w:r>
          </w:p>
        </w:tc>
        <w:tc>
          <w:tcPr>
            <w:tcW w:w="6657" w:type="dxa"/>
            <w:gridSpan w:val="2"/>
          </w:tcPr>
          <w:p w14:paraId="58B31876"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3F9E2D9B" w14:textId="77777777" w:rsidTr="006C65B2">
        <w:tc>
          <w:tcPr>
            <w:tcW w:w="2695" w:type="dxa"/>
          </w:tcPr>
          <w:p w14:paraId="423E1781"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Settlement Run"</w:t>
            </w:r>
          </w:p>
        </w:tc>
        <w:tc>
          <w:tcPr>
            <w:tcW w:w="6657" w:type="dxa"/>
            <w:gridSpan w:val="2"/>
          </w:tcPr>
          <w:p w14:paraId="63188B20" w14:textId="77777777" w:rsidR="00380C61" w:rsidRPr="00055DAC" w:rsidRDefault="00380C61"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380C61" w:rsidRPr="00055DAC" w14:paraId="553422A9" w14:textId="77777777" w:rsidTr="006C65B2">
        <w:tc>
          <w:tcPr>
            <w:tcW w:w="2695" w:type="dxa"/>
          </w:tcPr>
          <w:p w14:paraId="32486B20"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Volume Allocation Run"</w:t>
            </w:r>
          </w:p>
        </w:tc>
        <w:tc>
          <w:tcPr>
            <w:tcW w:w="6657" w:type="dxa"/>
            <w:gridSpan w:val="2"/>
          </w:tcPr>
          <w:p w14:paraId="1F427FF8"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380C61" w:rsidRPr="00055DAC" w14:paraId="4D9BDAB6" w14:textId="77777777" w:rsidTr="006C65B2">
        <w:tc>
          <w:tcPr>
            <w:tcW w:w="2695" w:type="dxa"/>
          </w:tcPr>
          <w:p w14:paraId="4C2297DE" w14:textId="77777777" w:rsidR="00380C61" w:rsidRPr="00055DAC" w:rsidRDefault="00380C61" w:rsidP="00055DAC">
            <w:pPr>
              <w:pStyle w:val="BodyText"/>
              <w:rPr>
                <w:rFonts w:ascii="Arial" w:hAnsi="Arial" w:cs="Arial"/>
                <w:b/>
                <w:bCs/>
              </w:rPr>
            </w:pPr>
            <w:r w:rsidRPr="00055DAC">
              <w:rPr>
                <w:rFonts w:ascii="Arial" w:hAnsi="Arial" w:cs="Arial"/>
                <w:b/>
                <w:bCs/>
              </w:rPr>
              <w:t>"Final Statement"</w:t>
            </w:r>
          </w:p>
        </w:tc>
        <w:tc>
          <w:tcPr>
            <w:tcW w:w="6657" w:type="dxa"/>
            <w:gridSpan w:val="2"/>
          </w:tcPr>
          <w:p w14:paraId="6628FDC2"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4.3.2.6(a); </w:t>
            </w:r>
          </w:p>
        </w:tc>
      </w:tr>
      <w:tr w:rsidR="00380C61" w:rsidRPr="00055DAC" w14:paraId="24193CDC" w14:textId="77777777" w:rsidTr="006C65B2">
        <w:tc>
          <w:tcPr>
            <w:tcW w:w="2695" w:type="dxa"/>
          </w:tcPr>
          <w:p w14:paraId="6F224CC9" w14:textId="77777777" w:rsidR="00380C61" w:rsidRPr="00055DAC" w:rsidRDefault="00380C61" w:rsidP="00055DAC">
            <w:pPr>
              <w:pStyle w:val="BodyText"/>
              <w:rPr>
                <w:rFonts w:ascii="Arial" w:hAnsi="Arial" w:cs="Arial"/>
                <w:b/>
                <w:bCs/>
              </w:rPr>
            </w:pPr>
            <w:r w:rsidRPr="00055DAC">
              <w:rPr>
                <w:rFonts w:ascii="Arial" w:hAnsi="Arial" w:cs="Arial"/>
                <w:b/>
                <w:bCs/>
              </w:rPr>
              <w:t>"Final Sums"</w:t>
            </w:r>
          </w:p>
        </w:tc>
        <w:tc>
          <w:tcPr>
            <w:tcW w:w="6657" w:type="dxa"/>
            <w:gridSpan w:val="2"/>
          </w:tcPr>
          <w:p w14:paraId="11E89E9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5D94088E" w14:textId="77777777" w:rsidTr="006C65B2">
        <w:tc>
          <w:tcPr>
            <w:tcW w:w="2695" w:type="dxa"/>
          </w:tcPr>
          <w:p w14:paraId="77407F43" w14:textId="77777777" w:rsidR="00380C61" w:rsidRPr="00055DAC" w:rsidRDefault="00380C61" w:rsidP="00055DAC">
            <w:pPr>
              <w:pStyle w:val="BodyText"/>
              <w:rPr>
                <w:rFonts w:ascii="Arial" w:hAnsi="Arial" w:cs="Arial"/>
                <w:b/>
                <w:bCs/>
              </w:rPr>
            </w:pPr>
            <w:r w:rsidRPr="00055DAC">
              <w:rPr>
                <w:rFonts w:ascii="Arial" w:hAnsi="Arial" w:cs="Arial"/>
                <w:b/>
                <w:bCs/>
              </w:rPr>
              <w:t>"Financial Year"</w:t>
            </w:r>
          </w:p>
        </w:tc>
        <w:tc>
          <w:tcPr>
            <w:tcW w:w="6657" w:type="dxa"/>
            <w:gridSpan w:val="2"/>
          </w:tcPr>
          <w:p w14:paraId="005F2827" w14:textId="77777777" w:rsidR="00380C61" w:rsidRPr="00055DAC" w:rsidRDefault="00380C61" w:rsidP="00055DAC">
            <w:pPr>
              <w:pStyle w:val="BodyText"/>
              <w:jc w:val="both"/>
              <w:rPr>
                <w:rFonts w:ascii="Arial" w:hAnsi="Arial" w:cs="Arial"/>
                <w:b/>
                <w:i/>
              </w:rPr>
            </w:pPr>
            <w:r w:rsidRPr="00055DAC">
              <w:rPr>
                <w:rFonts w:ascii="Arial" w:hAnsi="Arial" w:cs="Arial"/>
              </w:rPr>
              <w:t>the period of 12 months ending on 31st March in each calendar year;</w:t>
            </w:r>
          </w:p>
        </w:tc>
      </w:tr>
      <w:tr w:rsidR="00090F11" w:rsidRPr="00055DAC" w14:paraId="6E6AAC46" w14:textId="77777777" w:rsidTr="006C65B2">
        <w:tc>
          <w:tcPr>
            <w:tcW w:w="2695" w:type="dxa"/>
          </w:tcPr>
          <w:p w14:paraId="5D96BE72" w14:textId="3AB91426" w:rsidR="00090F11" w:rsidRPr="00055DAC" w:rsidRDefault="00090F11" w:rsidP="00055DAC">
            <w:pPr>
              <w:pStyle w:val="BodyText"/>
              <w:rPr>
                <w:rFonts w:ascii="Arial" w:hAnsi="Arial" w:cs="Arial"/>
                <w:b/>
                <w:bCs/>
              </w:rPr>
            </w:pPr>
            <w:r w:rsidRPr="00055DAC">
              <w:rPr>
                <w:rFonts w:ascii="Arial" w:hAnsi="Arial" w:cs="Arial"/>
                <w:b/>
                <w:bCs/>
                <w:szCs w:val="22"/>
              </w:rPr>
              <w:t>“First Gated Application Window and Offer Run”</w:t>
            </w:r>
          </w:p>
        </w:tc>
        <w:tc>
          <w:tcPr>
            <w:tcW w:w="6657" w:type="dxa"/>
            <w:gridSpan w:val="2"/>
          </w:tcPr>
          <w:p w14:paraId="6946C7C6" w14:textId="77777777" w:rsidR="00090F11" w:rsidRPr="00055DAC" w:rsidRDefault="00090F11" w:rsidP="00055DAC">
            <w:pPr>
              <w:jc w:val="both"/>
              <w:rPr>
                <w:rFonts w:ascii="Arial" w:hAnsi="Arial" w:cs="Arial"/>
                <w:szCs w:val="22"/>
              </w:rPr>
            </w:pPr>
            <w:r w:rsidRPr="00055DAC">
              <w:rPr>
                <w:rFonts w:ascii="Arial" w:hAnsi="Arial" w:cs="Arial"/>
                <w:szCs w:val="22"/>
              </w:rPr>
              <w:t xml:space="preserve">the first run of the </w:t>
            </w:r>
            <w:r w:rsidRPr="00055DAC">
              <w:rPr>
                <w:rFonts w:ascii="Arial" w:hAnsi="Arial" w:cs="Arial"/>
                <w:b/>
                <w:bCs/>
                <w:szCs w:val="22"/>
              </w:rPr>
              <w:t>Gated Application Window</w:t>
            </w:r>
            <w:r w:rsidRPr="00055DAC">
              <w:rPr>
                <w:rFonts w:ascii="Arial" w:hAnsi="Arial" w:cs="Arial"/>
                <w:szCs w:val="22"/>
              </w:rPr>
              <w:t xml:space="preserve"> </w:t>
            </w:r>
            <w:r w:rsidRPr="00055DAC">
              <w:rPr>
                <w:rFonts w:ascii="Arial" w:hAnsi="Arial" w:cs="Arial"/>
                <w:b/>
                <w:bCs/>
                <w:szCs w:val="22"/>
              </w:rPr>
              <w:t>and Offer Process</w:t>
            </w:r>
            <w:r w:rsidRPr="00055DAC">
              <w:rPr>
                <w:rFonts w:ascii="Arial" w:hAnsi="Arial" w:cs="Arial"/>
                <w:szCs w:val="22"/>
              </w:rPr>
              <w:t xml:space="preserve"> following the </w:t>
            </w:r>
            <w:r w:rsidRPr="00055DAC">
              <w:rPr>
                <w:rFonts w:ascii="Arial" w:hAnsi="Arial" w:cs="Arial"/>
                <w:b/>
                <w:bCs/>
                <w:szCs w:val="22"/>
              </w:rPr>
              <w:t>CMP434 Implementation Date</w:t>
            </w:r>
            <w:r w:rsidRPr="00055DAC">
              <w:rPr>
                <w:rFonts w:ascii="Arial" w:hAnsi="Arial" w:cs="Arial"/>
                <w:szCs w:val="22"/>
              </w:rPr>
              <w:t>;</w:t>
            </w:r>
          </w:p>
          <w:p w14:paraId="7B14F793" w14:textId="77777777" w:rsidR="00090F11" w:rsidRPr="00055DAC" w:rsidRDefault="00090F11" w:rsidP="00055DAC">
            <w:pPr>
              <w:pStyle w:val="BodyText"/>
              <w:rPr>
                <w:rFonts w:ascii="Arial" w:hAnsi="Arial" w:cs="Arial"/>
              </w:rPr>
            </w:pPr>
          </w:p>
        </w:tc>
      </w:tr>
      <w:tr w:rsidR="00380C61" w:rsidRPr="00055DAC" w14:paraId="60730EFB" w14:textId="77777777" w:rsidTr="006C65B2">
        <w:tc>
          <w:tcPr>
            <w:tcW w:w="2695" w:type="dxa"/>
          </w:tcPr>
          <w:p w14:paraId="131905C2" w14:textId="77777777" w:rsidR="00380C61" w:rsidRPr="00055DAC" w:rsidRDefault="00380C61" w:rsidP="00055DAC">
            <w:pPr>
              <w:pStyle w:val="BodyText"/>
              <w:rPr>
                <w:rFonts w:ascii="Arial" w:hAnsi="Arial" w:cs="Arial"/>
                <w:b/>
                <w:bCs/>
              </w:rPr>
            </w:pPr>
            <w:r w:rsidRPr="00055DAC">
              <w:rPr>
                <w:rFonts w:ascii="Arial" w:hAnsi="Arial" w:cs="Arial"/>
                <w:b/>
                <w:bCs/>
              </w:rPr>
              <w:t>"First Offer"</w:t>
            </w:r>
          </w:p>
        </w:tc>
        <w:tc>
          <w:tcPr>
            <w:tcW w:w="6657" w:type="dxa"/>
            <w:gridSpan w:val="2"/>
          </w:tcPr>
          <w:p w14:paraId="41FEA0F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6.10.4; </w:t>
            </w:r>
          </w:p>
        </w:tc>
      </w:tr>
      <w:tr w:rsidR="00380C61" w:rsidRPr="00055DAC" w14:paraId="6047EA5B" w14:textId="77777777" w:rsidTr="006C65B2">
        <w:tc>
          <w:tcPr>
            <w:tcW w:w="2695" w:type="dxa"/>
          </w:tcPr>
          <w:p w14:paraId="3912A3CD"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First Security Period</w:t>
            </w:r>
            <w:r w:rsidRPr="00055DAC">
              <w:rPr>
                <w:rFonts w:ascii="Arial" w:hAnsi="Arial" w:cs="Arial"/>
                <w:szCs w:val="22"/>
              </w:rPr>
              <w:t>”</w:t>
            </w:r>
          </w:p>
        </w:tc>
        <w:tc>
          <w:tcPr>
            <w:tcW w:w="6657" w:type="dxa"/>
            <w:gridSpan w:val="2"/>
          </w:tcPr>
          <w:p w14:paraId="1B22C9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from the date of </w:t>
            </w:r>
            <w:r w:rsidRPr="00055DAC">
              <w:rPr>
                <w:rFonts w:ascii="Arial" w:hAnsi="Arial" w:cs="Arial"/>
                <w:b/>
                <w:szCs w:val="22"/>
              </w:rPr>
              <w:t>Construction Agreement</w:t>
            </w:r>
            <w:r w:rsidRPr="00055DAC">
              <w:rPr>
                <w:rFonts w:ascii="Arial" w:hAnsi="Arial" w:cs="Arial"/>
                <w:szCs w:val="22"/>
              </w:rPr>
              <w:t xml:space="preserve"> to the 31 March or 30 September, whichever is the first to occur;</w:t>
            </w:r>
          </w:p>
          <w:p w14:paraId="209A7359" w14:textId="77777777" w:rsidR="00380C61" w:rsidRPr="00055DAC" w:rsidRDefault="00380C61" w:rsidP="00055DAC">
            <w:pPr>
              <w:jc w:val="both"/>
              <w:rPr>
                <w:rFonts w:ascii="Arial" w:hAnsi="Arial" w:cs="Arial"/>
                <w:szCs w:val="22"/>
              </w:rPr>
            </w:pPr>
          </w:p>
        </w:tc>
      </w:tr>
      <w:tr w:rsidR="00380C61" w:rsidRPr="00055DAC" w14:paraId="05F9DCCA" w14:textId="77777777" w:rsidTr="006C65B2">
        <w:tc>
          <w:tcPr>
            <w:tcW w:w="2695" w:type="dxa"/>
          </w:tcPr>
          <w:p w14:paraId="41F69AC5" w14:textId="77777777" w:rsidR="00380C61" w:rsidRPr="00055DAC" w:rsidRDefault="00380C61" w:rsidP="00055DAC">
            <w:pPr>
              <w:pStyle w:val="BodyText"/>
              <w:rPr>
                <w:rFonts w:ascii="Arial" w:hAnsi="Arial" w:cs="Arial"/>
                <w:b/>
                <w:bCs/>
              </w:rPr>
            </w:pPr>
            <w:r w:rsidRPr="00055DAC">
              <w:rPr>
                <w:rFonts w:ascii="Arial" w:hAnsi="Arial" w:cs="Arial"/>
                <w:b/>
                <w:bCs/>
              </w:rPr>
              <w:t>"First User"</w:t>
            </w:r>
          </w:p>
        </w:tc>
        <w:tc>
          <w:tcPr>
            <w:tcW w:w="6657" w:type="dxa"/>
            <w:gridSpan w:val="2"/>
          </w:tcPr>
          <w:p w14:paraId="2C9C5F1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6.10.3; </w:t>
            </w:r>
          </w:p>
        </w:tc>
      </w:tr>
      <w:tr w:rsidR="00380C61" w:rsidRPr="00055DAC" w14:paraId="73A58629" w14:textId="77777777" w:rsidTr="006C65B2">
        <w:tc>
          <w:tcPr>
            <w:tcW w:w="2695" w:type="dxa"/>
          </w:tcPr>
          <w:p w14:paraId="279B70E3" w14:textId="7E976545" w:rsidR="00380C61" w:rsidRPr="00055DAC" w:rsidRDefault="00380C6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Fixed Attributable Works Cancellation Charge</w:t>
            </w:r>
            <w:r w:rsidRPr="00055DAC">
              <w:rPr>
                <w:rFonts w:ascii="Arial" w:hAnsi="Arial" w:cs="Arial"/>
                <w:szCs w:val="22"/>
              </w:rPr>
              <w:t>”</w:t>
            </w:r>
          </w:p>
          <w:p w14:paraId="74577075" w14:textId="77777777" w:rsidR="00380C61" w:rsidRPr="00055DAC" w:rsidRDefault="00380C61" w:rsidP="00055DAC">
            <w:pPr>
              <w:jc w:val="both"/>
              <w:rPr>
                <w:rFonts w:ascii="Arial" w:hAnsi="Arial" w:cs="Arial"/>
                <w:szCs w:val="22"/>
              </w:rPr>
            </w:pPr>
          </w:p>
          <w:p w14:paraId="5D97F185" w14:textId="51F46389" w:rsidR="00380C61" w:rsidRPr="00055DAC" w:rsidRDefault="00380C61" w:rsidP="00055DAC">
            <w:pPr>
              <w:jc w:val="both"/>
              <w:rPr>
                <w:rFonts w:ascii="Arial" w:hAnsi="Arial" w:cs="Arial"/>
                <w:szCs w:val="22"/>
              </w:rPr>
            </w:pPr>
          </w:p>
        </w:tc>
        <w:tc>
          <w:tcPr>
            <w:tcW w:w="6657" w:type="dxa"/>
            <w:gridSpan w:val="2"/>
          </w:tcPr>
          <w:p w14:paraId="31509F25" w14:textId="5363580D" w:rsidR="00380C61" w:rsidRPr="00055DAC" w:rsidRDefault="00380C61" w:rsidP="00055DAC">
            <w:pPr>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3.5.1 of Part TWO of the</w:t>
            </w:r>
            <w:r w:rsidRPr="00055DAC">
              <w:rPr>
                <w:rFonts w:ascii="Arial" w:hAnsi="Arial" w:cs="Arial"/>
              </w:rPr>
              <w:t xml:space="preserve"> </w:t>
            </w:r>
            <w:r w:rsidRPr="00055DAC">
              <w:rPr>
                <w:rFonts w:ascii="Arial" w:hAnsi="Arial" w:cs="Arial"/>
                <w:b/>
              </w:rPr>
              <w:t>User Commitment Methodology</w:t>
            </w:r>
            <w:r w:rsidRPr="00055DAC">
              <w:rPr>
                <w:rFonts w:ascii="Arial" w:hAnsi="Arial" w:cs="Arial"/>
                <w:szCs w:val="22"/>
              </w:rPr>
              <w:t>;</w:t>
            </w:r>
          </w:p>
          <w:p w14:paraId="4EAD9121" w14:textId="77777777" w:rsidR="00380C61" w:rsidRPr="00055DAC" w:rsidRDefault="00380C61" w:rsidP="00055DAC">
            <w:pPr>
              <w:jc w:val="both"/>
              <w:rPr>
                <w:rFonts w:ascii="Arial" w:hAnsi="Arial" w:cs="Arial"/>
                <w:szCs w:val="22"/>
              </w:rPr>
            </w:pPr>
          </w:p>
        </w:tc>
      </w:tr>
      <w:tr w:rsidR="00380C61" w:rsidRPr="00055DAC" w14:paraId="6BE64C5E" w14:textId="77777777" w:rsidTr="006C65B2">
        <w:tc>
          <w:tcPr>
            <w:tcW w:w="2695" w:type="dxa"/>
          </w:tcPr>
          <w:p w14:paraId="19DDCB3F" w14:textId="77777777" w:rsidR="00380C61" w:rsidRPr="00055DAC" w:rsidRDefault="00380C61" w:rsidP="00055DAC">
            <w:pPr>
              <w:jc w:val="both"/>
              <w:rPr>
                <w:rFonts w:ascii="Arial" w:hAnsi="Arial" w:cs="Arial"/>
                <w:b/>
                <w:bCs/>
                <w:szCs w:val="22"/>
              </w:rPr>
            </w:pPr>
            <w:r w:rsidRPr="00055DAC">
              <w:rPr>
                <w:rFonts w:ascii="Arial" w:hAnsi="Arial" w:cs="Arial"/>
                <w:b/>
                <w:bCs/>
                <w:szCs w:val="22"/>
              </w:rPr>
              <w:t xml:space="preserve">“Fixed </w:t>
            </w:r>
            <w:proofErr w:type="spellStart"/>
            <w:r w:rsidRPr="00055DAC">
              <w:rPr>
                <w:rFonts w:ascii="Arial" w:hAnsi="Arial" w:cs="Arial"/>
                <w:b/>
                <w:bCs/>
                <w:szCs w:val="22"/>
              </w:rPr>
              <w:t>BSUoS</w:t>
            </w:r>
            <w:proofErr w:type="spellEnd"/>
            <w:r w:rsidRPr="00055DAC">
              <w:rPr>
                <w:rFonts w:ascii="Arial" w:hAnsi="Arial" w:cs="Arial"/>
                <w:b/>
                <w:bCs/>
                <w:szCs w:val="22"/>
              </w:rPr>
              <w:t xml:space="preserve"> Price”</w:t>
            </w:r>
          </w:p>
          <w:p w14:paraId="4027DA1D" w14:textId="77777777" w:rsidR="00380C61" w:rsidRPr="00055DAC" w:rsidRDefault="00380C61" w:rsidP="00055DAC">
            <w:pPr>
              <w:spacing w:after="240"/>
              <w:rPr>
                <w:rFonts w:ascii="Arial" w:hAnsi="Arial" w:cs="Arial"/>
                <w:b/>
              </w:rPr>
            </w:pPr>
          </w:p>
        </w:tc>
        <w:tc>
          <w:tcPr>
            <w:tcW w:w="6657" w:type="dxa"/>
            <w:gridSpan w:val="2"/>
          </w:tcPr>
          <w:p w14:paraId="53E74F9E" w14:textId="543060A1" w:rsidR="00380C61" w:rsidRPr="00055DAC" w:rsidRDefault="00380C61" w:rsidP="00055DAC">
            <w:pPr>
              <w:jc w:val="both"/>
              <w:rPr>
                <w:rFonts w:ascii="Arial" w:hAnsi="Arial" w:cs="Arial"/>
              </w:rPr>
            </w:pPr>
            <w:r w:rsidRPr="00055DAC">
              <w:rPr>
                <w:rFonts w:ascii="Arial" w:hAnsi="Arial" w:cs="Arial"/>
                <w:szCs w:val="22"/>
              </w:rPr>
              <w:t xml:space="preserve">the volumetric fixed price (in £/MWh) for </w:t>
            </w:r>
            <w:proofErr w:type="spellStart"/>
            <w:r w:rsidRPr="00055DAC">
              <w:rPr>
                <w:rFonts w:ascii="Arial" w:hAnsi="Arial" w:cs="Arial"/>
                <w:b/>
                <w:bCs/>
                <w:szCs w:val="22"/>
              </w:rPr>
              <w:t>BSUoS</w:t>
            </w:r>
            <w:proofErr w:type="spellEnd"/>
            <w:r w:rsidRPr="00055DAC">
              <w:rPr>
                <w:rFonts w:ascii="Arial" w:hAnsi="Arial" w:cs="Arial"/>
                <w:b/>
                <w:bCs/>
                <w:szCs w:val="22"/>
              </w:rPr>
              <w:t xml:space="preserve"> Charges</w:t>
            </w:r>
            <w:r w:rsidRPr="00055DAC">
              <w:rPr>
                <w:rFonts w:ascii="Arial" w:hAnsi="Arial" w:cs="Arial"/>
                <w:szCs w:val="22"/>
              </w:rPr>
              <w:t xml:space="preserve"> calculated and published by </w:t>
            </w:r>
            <w:r w:rsidRPr="00055DAC">
              <w:rPr>
                <w:rFonts w:ascii="Arial" w:hAnsi="Arial" w:cs="Arial"/>
                <w:b/>
                <w:bCs/>
                <w:szCs w:val="22"/>
              </w:rPr>
              <w:t xml:space="preserve">The Company </w:t>
            </w:r>
            <w:r w:rsidRPr="00055DAC">
              <w:rPr>
                <w:rFonts w:ascii="Arial" w:hAnsi="Arial" w:cs="Arial"/>
                <w:szCs w:val="22"/>
              </w:rPr>
              <w:t xml:space="preserve">for each </w:t>
            </w:r>
            <w:r w:rsidRPr="00055DAC">
              <w:rPr>
                <w:rFonts w:ascii="Arial" w:hAnsi="Arial" w:cs="Arial"/>
                <w:b/>
                <w:bCs/>
                <w:szCs w:val="22"/>
              </w:rPr>
              <w:t>Fixed Price Period</w:t>
            </w:r>
            <w:r w:rsidRPr="00055DAC">
              <w:rPr>
                <w:rFonts w:ascii="Arial" w:hAnsi="Arial" w:cs="Arial"/>
                <w:szCs w:val="22"/>
              </w:rPr>
              <w:t xml:space="preserve">;  </w:t>
            </w:r>
          </w:p>
        </w:tc>
      </w:tr>
      <w:tr w:rsidR="00380C61" w:rsidRPr="00055DAC" w14:paraId="271EE908" w14:textId="77777777" w:rsidTr="006C65B2">
        <w:tc>
          <w:tcPr>
            <w:tcW w:w="2695" w:type="dxa"/>
          </w:tcPr>
          <w:p w14:paraId="71D75C55" w14:textId="77777777" w:rsidR="00380C61" w:rsidRPr="00055DAC" w:rsidRDefault="00380C61" w:rsidP="00055DAC">
            <w:pPr>
              <w:jc w:val="both"/>
              <w:rPr>
                <w:rFonts w:ascii="Arial" w:hAnsi="Arial" w:cs="Arial"/>
                <w:szCs w:val="22"/>
              </w:rPr>
            </w:pPr>
            <w:r w:rsidRPr="00055DAC">
              <w:rPr>
                <w:rFonts w:ascii="Arial" w:hAnsi="Arial" w:cs="Arial"/>
                <w:b/>
                <w:bCs/>
                <w:szCs w:val="22"/>
              </w:rPr>
              <w:t>“Fixed Price Period”</w:t>
            </w:r>
          </w:p>
          <w:p w14:paraId="1DF189D5" w14:textId="77777777" w:rsidR="00380C61" w:rsidRPr="00055DAC" w:rsidRDefault="00380C61" w:rsidP="00055DAC">
            <w:pPr>
              <w:spacing w:after="240"/>
              <w:rPr>
                <w:rFonts w:ascii="Arial" w:hAnsi="Arial" w:cs="Arial"/>
                <w:b/>
              </w:rPr>
            </w:pPr>
          </w:p>
        </w:tc>
        <w:tc>
          <w:tcPr>
            <w:tcW w:w="6657" w:type="dxa"/>
            <w:gridSpan w:val="2"/>
          </w:tcPr>
          <w:p w14:paraId="4FA2B1AF" w14:textId="33198742" w:rsidR="00380C61" w:rsidRPr="00055DAC" w:rsidRDefault="00380C61" w:rsidP="00055DAC">
            <w:pPr>
              <w:jc w:val="both"/>
              <w:rPr>
                <w:rFonts w:ascii="Arial" w:hAnsi="Arial" w:cs="Arial"/>
                <w:szCs w:val="22"/>
              </w:rPr>
            </w:pPr>
            <w:r w:rsidRPr="00055DAC">
              <w:rPr>
                <w:rFonts w:ascii="Arial" w:hAnsi="Arial" w:cs="Arial"/>
                <w:szCs w:val="22"/>
              </w:rPr>
              <w:t xml:space="preserve">the </w:t>
            </w:r>
            <w:proofErr w:type="gramStart"/>
            <w:r w:rsidRPr="00055DAC">
              <w:rPr>
                <w:rFonts w:ascii="Arial" w:hAnsi="Arial" w:cs="Arial"/>
                <w:szCs w:val="22"/>
              </w:rPr>
              <w:t>period of time</w:t>
            </w:r>
            <w:proofErr w:type="gramEnd"/>
            <w:r w:rsidRPr="00055DAC">
              <w:rPr>
                <w:rFonts w:ascii="Arial" w:hAnsi="Arial" w:cs="Arial"/>
                <w:szCs w:val="22"/>
              </w:rPr>
              <w:t xml:space="preserve"> during which the </w:t>
            </w:r>
            <w:r w:rsidRPr="00055DAC">
              <w:rPr>
                <w:rFonts w:ascii="Arial" w:hAnsi="Arial" w:cs="Arial"/>
                <w:b/>
                <w:bCs/>
                <w:szCs w:val="22"/>
              </w:rPr>
              <w:t xml:space="preserve">Fixed </w:t>
            </w:r>
            <w:proofErr w:type="spellStart"/>
            <w:r w:rsidRPr="00055DAC">
              <w:rPr>
                <w:rFonts w:ascii="Arial" w:hAnsi="Arial" w:cs="Arial"/>
                <w:b/>
                <w:bCs/>
                <w:szCs w:val="22"/>
              </w:rPr>
              <w:t>BSUoS</w:t>
            </w:r>
            <w:proofErr w:type="spellEnd"/>
            <w:r w:rsidRPr="00055DAC">
              <w:rPr>
                <w:rFonts w:ascii="Arial" w:hAnsi="Arial" w:cs="Arial"/>
                <w:b/>
                <w:bCs/>
                <w:szCs w:val="22"/>
              </w:rPr>
              <w:t xml:space="preserve"> Price</w:t>
            </w:r>
            <w:r w:rsidRPr="00055DAC">
              <w:rPr>
                <w:rFonts w:ascii="Arial" w:hAnsi="Arial" w:cs="Arial"/>
                <w:szCs w:val="22"/>
              </w:rPr>
              <w:t xml:space="preserve"> applies. Each </w:t>
            </w:r>
            <w:r w:rsidRPr="00055DAC">
              <w:rPr>
                <w:rFonts w:ascii="Arial" w:hAnsi="Arial" w:cs="Arial"/>
                <w:b/>
                <w:bCs/>
                <w:szCs w:val="22"/>
              </w:rPr>
              <w:t>Fixed Price Period</w:t>
            </w:r>
            <w:r w:rsidRPr="00055DAC">
              <w:rPr>
                <w:rFonts w:ascii="Arial" w:hAnsi="Arial" w:cs="Arial"/>
                <w:szCs w:val="22"/>
              </w:rPr>
              <w:t xml:space="preserve"> shall apply for 12 months, from 1</w:t>
            </w:r>
            <w:r w:rsidRPr="00055DAC">
              <w:rPr>
                <w:rFonts w:ascii="Arial" w:hAnsi="Arial" w:cs="Arial"/>
                <w:szCs w:val="22"/>
                <w:vertAlign w:val="superscript"/>
              </w:rPr>
              <w:t>st</w:t>
            </w:r>
            <w:r w:rsidRPr="00055DAC">
              <w:rPr>
                <w:rFonts w:ascii="Arial" w:hAnsi="Arial" w:cs="Arial"/>
                <w:szCs w:val="22"/>
              </w:rPr>
              <w:t xml:space="preserve"> April to 31</w:t>
            </w:r>
            <w:r w:rsidRPr="00055DAC">
              <w:rPr>
                <w:rFonts w:ascii="Arial" w:hAnsi="Arial" w:cs="Arial"/>
                <w:szCs w:val="22"/>
                <w:vertAlign w:val="superscript"/>
              </w:rPr>
              <w:t>st</w:t>
            </w:r>
            <w:r w:rsidRPr="00055DAC">
              <w:rPr>
                <w:rFonts w:ascii="Arial" w:hAnsi="Arial" w:cs="Arial"/>
                <w:szCs w:val="22"/>
              </w:rPr>
              <w:t xml:space="preserve"> March, comprising:</w:t>
            </w:r>
          </w:p>
          <w:p w14:paraId="2F876955" w14:textId="77777777" w:rsidR="00380C61" w:rsidRPr="00055DAC" w:rsidRDefault="00380C61" w:rsidP="00055DAC">
            <w:pPr>
              <w:jc w:val="both"/>
              <w:rPr>
                <w:rFonts w:ascii="Arial" w:hAnsi="Arial" w:cs="Arial"/>
                <w:szCs w:val="22"/>
              </w:rPr>
            </w:pPr>
            <w:r w:rsidRPr="00055DAC">
              <w:rPr>
                <w:rFonts w:ascii="Arial" w:hAnsi="Arial" w:cs="Arial"/>
                <w:szCs w:val="22"/>
              </w:rPr>
              <w:t>(a)          the Spring Summer Tariff (1st April to 30th September); and</w:t>
            </w:r>
          </w:p>
          <w:p w14:paraId="78E0A4C9" w14:textId="77777777" w:rsidR="00380C61" w:rsidRPr="00055DAC" w:rsidRDefault="00380C61" w:rsidP="00055DAC">
            <w:pPr>
              <w:jc w:val="both"/>
              <w:rPr>
                <w:rFonts w:ascii="Arial" w:hAnsi="Arial" w:cs="Arial"/>
                <w:szCs w:val="22"/>
              </w:rPr>
            </w:pPr>
            <w:r w:rsidRPr="00055DAC">
              <w:rPr>
                <w:rFonts w:ascii="Arial" w:hAnsi="Arial" w:cs="Arial"/>
                <w:szCs w:val="22"/>
              </w:rPr>
              <w:t>(b)          the Autumn Winter Tariff (1st October to 31st March).</w:t>
            </w:r>
          </w:p>
          <w:p w14:paraId="6FAEE342" w14:textId="7566B39C" w:rsidR="00380C61" w:rsidRPr="00055DAC" w:rsidRDefault="00380C61" w:rsidP="00055DAC">
            <w:pPr>
              <w:jc w:val="both"/>
              <w:rPr>
                <w:rFonts w:ascii="Arial" w:hAnsi="Arial" w:cs="Arial"/>
                <w:szCs w:val="22"/>
              </w:rPr>
            </w:pPr>
          </w:p>
          <w:p w14:paraId="56416DD2" w14:textId="7955E7EA" w:rsidR="00380C61" w:rsidRPr="00055DAC" w:rsidRDefault="00380C61" w:rsidP="00055DAC">
            <w:pPr>
              <w:jc w:val="both"/>
              <w:rPr>
                <w:rFonts w:ascii="Arial" w:hAnsi="Arial" w:cs="Arial"/>
              </w:rPr>
            </w:pPr>
          </w:p>
        </w:tc>
      </w:tr>
      <w:tr w:rsidR="00380C61" w:rsidRPr="00055DAC" w14:paraId="3099FBD6" w14:textId="77777777" w:rsidTr="006C65B2">
        <w:tc>
          <w:tcPr>
            <w:tcW w:w="2695" w:type="dxa"/>
          </w:tcPr>
          <w:p w14:paraId="3018D7AB" w14:textId="77777777" w:rsidR="00380C61" w:rsidRPr="00055DAC" w:rsidRDefault="00380C61" w:rsidP="00055DAC">
            <w:pPr>
              <w:spacing w:after="240"/>
              <w:rPr>
                <w:rFonts w:ascii="Arial" w:hAnsi="Arial" w:cs="Arial"/>
                <w:b/>
              </w:rPr>
            </w:pPr>
            <w:r w:rsidRPr="00055DAC">
              <w:rPr>
                <w:rFonts w:ascii="Arial" w:hAnsi="Arial" w:cs="Arial"/>
                <w:b/>
              </w:rPr>
              <w:t>“Fixed Proposed Implementation Date”</w:t>
            </w:r>
          </w:p>
        </w:tc>
        <w:tc>
          <w:tcPr>
            <w:tcW w:w="6657" w:type="dxa"/>
            <w:gridSpan w:val="2"/>
          </w:tcPr>
          <w:p w14:paraId="44168FDD" w14:textId="77777777" w:rsidR="00380C61" w:rsidRPr="00055DAC" w:rsidRDefault="00380C61" w:rsidP="00055DAC">
            <w:pPr>
              <w:spacing w:after="240"/>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 to be a specific date by reference to an assumed date by which a direction from the </w:t>
            </w:r>
            <w:r w:rsidRPr="00055DAC">
              <w:rPr>
                <w:rFonts w:ascii="Arial" w:hAnsi="Arial" w:cs="Arial"/>
                <w:b/>
              </w:rPr>
              <w:t xml:space="preserve">Authority </w:t>
            </w:r>
            <w:r w:rsidRPr="00055DAC">
              <w:rPr>
                <w:rFonts w:ascii="Arial" w:hAnsi="Arial" w:cs="Arial"/>
              </w:rPr>
              <w:t xml:space="preserve">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is required in order for the</w:t>
            </w:r>
            <w:r w:rsidRPr="00055DAC">
              <w:rPr>
                <w:rFonts w:ascii="Arial" w:hAnsi="Arial" w:cs="Arial"/>
                <w:b/>
              </w:rPr>
              <w:t xml:space="preserve"> CUSC Modification Proposal</w:t>
            </w:r>
            <w:r w:rsidRPr="00055DAC">
              <w:rPr>
                <w:rFonts w:ascii="Arial" w:hAnsi="Arial" w:cs="Arial"/>
              </w:rPr>
              <w:t xml:space="preserve"> or any </w:t>
            </w:r>
            <w:r w:rsidRPr="00055DAC">
              <w:rPr>
                <w:rFonts w:ascii="Arial" w:hAnsi="Arial" w:cs="Arial"/>
                <w:b/>
              </w:rPr>
              <w:t>Workgroup Alternative CUSC Modification</w:t>
            </w:r>
            <w:r w:rsidRPr="00055DAC">
              <w:rPr>
                <w:rFonts w:ascii="Arial" w:hAnsi="Arial" w:cs="Arial"/>
              </w:rPr>
              <w:t>, if it were approved,</w:t>
            </w:r>
            <w:r w:rsidRPr="00055DAC">
              <w:rPr>
                <w:rFonts w:ascii="Arial" w:hAnsi="Arial" w:cs="Arial"/>
                <w:b/>
              </w:rPr>
              <w:t xml:space="preserve"> </w:t>
            </w:r>
            <w:r w:rsidRPr="00055DAC">
              <w:rPr>
                <w:rFonts w:ascii="Arial" w:hAnsi="Arial" w:cs="Arial"/>
              </w:rPr>
              <w:t xml:space="preserve">to be implemented by the proposed date; </w:t>
            </w:r>
          </w:p>
        </w:tc>
      </w:tr>
      <w:tr w:rsidR="00380C61" w:rsidRPr="00055DAC" w14:paraId="33B9B071" w14:textId="77777777" w:rsidTr="006C65B2">
        <w:tc>
          <w:tcPr>
            <w:tcW w:w="2695" w:type="dxa"/>
          </w:tcPr>
          <w:p w14:paraId="1E5EFF76" w14:textId="77777777" w:rsidR="00380C61" w:rsidRPr="00055DAC" w:rsidRDefault="00380C61" w:rsidP="00055DAC">
            <w:pPr>
              <w:pStyle w:val="BodyText"/>
              <w:rPr>
                <w:rFonts w:ascii="Arial" w:hAnsi="Arial" w:cs="Arial"/>
                <w:b/>
                <w:bCs/>
              </w:rPr>
            </w:pPr>
            <w:r w:rsidRPr="00055DAC">
              <w:rPr>
                <w:rFonts w:ascii="Arial" w:hAnsi="Arial" w:cs="Arial"/>
                <w:b/>
                <w:bCs/>
              </w:rPr>
              <w:t>"FMS Date"</w:t>
            </w:r>
          </w:p>
        </w:tc>
        <w:tc>
          <w:tcPr>
            <w:tcW w:w="6657" w:type="dxa"/>
            <w:gridSpan w:val="2"/>
          </w:tcPr>
          <w:p w14:paraId="3D7B069E" w14:textId="77777777" w:rsidR="00380C61" w:rsidRPr="00055DAC" w:rsidRDefault="00380C61" w:rsidP="00055DAC">
            <w:pPr>
              <w:pStyle w:val="BodyText"/>
              <w:rPr>
                <w:rFonts w:ascii="Arial" w:hAnsi="Arial" w:cs="Arial"/>
              </w:rPr>
            </w:pPr>
            <w:r w:rsidRPr="00055DAC">
              <w:rPr>
                <w:rFonts w:ascii="Arial" w:hAnsi="Arial" w:cs="Arial"/>
              </w:rPr>
              <w:t>1st April 1993;</w:t>
            </w:r>
          </w:p>
        </w:tc>
      </w:tr>
      <w:tr w:rsidR="00380C61" w:rsidRPr="00055DAC" w14:paraId="589860E3" w14:textId="77777777" w:rsidTr="006C65B2">
        <w:tc>
          <w:tcPr>
            <w:tcW w:w="2695" w:type="dxa"/>
          </w:tcPr>
          <w:p w14:paraId="75B2BF1B" w14:textId="77777777" w:rsidR="00380C61" w:rsidRPr="00055DAC" w:rsidRDefault="00380C61" w:rsidP="00055DAC">
            <w:pPr>
              <w:pStyle w:val="BodyText"/>
              <w:rPr>
                <w:rFonts w:ascii="Arial" w:hAnsi="Arial" w:cs="Arial"/>
                <w:b/>
                <w:bCs/>
              </w:rPr>
            </w:pPr>
            <w:r w:rsidRPr="00055DAC">
              <w:rPr>
                <w:rFonts w:ascii="Arial" w:hAnsi="Arial" w:cs="Arial"/>
                <w:b/>
                <w:bCs/>
              </w:rPr>
              <w:t>"Force Majeure"</w:t>
            </w:r>
          </w:p>
        </w:tc>
        <w:tc>
          <w:tcPr>
            <w:tcW w:w="6657" w:type="dxa"/>
            <w:gridSpan w:val="2"/>
          </w:tcPr>
          <w:p w14:paraId="655A69C4"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any </w:t>
            </w:r>
            <w:r w:rsidRPr="00055DAC">
              <w:rPr>
                <w:rFonts w:ascii="Arial" w:hAnsi="Arial" w:cs="Arial"/>
                <w:b/>
              </w:rPr>
              <w:t>CUSC Party</w:t>
            </w:r>
            <w:r w:rsidRPr="00055DAC">
              <w:rPr>
                <w:rFonts w:ascii="Arial" w:hAnsi="Arial" w:cs="Arial"/>
              </w:rPr>
              <w:t xml:space="preserve"> any event or circumstance which is beyond the reasonable control of such </w:t>
            </w:r>
            <w:r w:rsidRPr="00055DAC">
              <w:rPr>
                <w:rFonts w:ascii="Arial" w:hAnsi="Arial" w:cs="Arial"/>
                <w:b/>
              </w:rPr>
              <w:t>CUSC Party</w:t>
            </w:r>
            <w:r w:rsidRPr="00055DAC">
              <w:rPr>
                <w:rFonts w:ascii="Arial" w:hAnsi="Arial" w:cs="Arial"/>
              </w:rPr>
              <w:t xml:space="preserve"> and which results in or causes the failure of that </w:t>
            </w:r>
            <w:r w:rsidRPr="00055DAC">
              <w:rPr>
                <w:rFonts w:ascii="Arial" w:hAnsi="Arial" w:cs="Arial"/>
                <w:b/>
              </w:rPr>
              <w:t>CUSC Party</w:t>
            </w:r>
            <w:r w:rsidRPr="00055DAC">
              <w:rPr>
                <w:rFonts w:ascii="Arial" w:hAnsi="Arial" w:cs="Arial"/>
              </w:rPr>
              <w:t xml:space="preserve"> to perform any of its obligations under the</w:t>
            </w:r>
            <w:r w:rsidRPr="00055DAC">
              <w:rPr>
                <w:rFonts w:ascii="Arial" w:hAnsi="Arial" w:cs="Arial"/>
                <w:b/>
              </w:rPr>
              <w:t xml:space="preserve"> CUSC</w:t>
            </w:r>
            <w:r w:rsidRPr="00055DAC">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could not have been prevented by </w:t>
            </w:r>
            <w:r w:rsidRPr="00055DAC">
              <w:rPr>
                <w:rFonts w:ascii="Arial" w:hAnsi="Arial" w:cs="Arial"/>
                <w:b/>
              </w:rPr>
              <w:t>Good Industry Practice</w:t>
            </w:r>
            <w:r w:rsidRPr="00055DAC">
              <w:rPr>
                <w:rFonts w:ascii="Arial" w:hAnsi="Arial" w:cs="Arial"/>
              </w:rPr>
              <w:t xml:space="preserve">), governmental restraint, Act of Parliament, other legislation, bye law and </w:t>
            </w:r>
            <w:r w:rsidRPr="00055DAC">
              <w:rPr>
                <w:rFonts w:ascii="Arial" w:hAnsi="Arial" w:cs="Arial"/>
                <w:b/>
              </w:rPr>
              <w:t>Directive</w:t>
            </w:r>
            <w:r w:rsidRPr="00055DAC">
              <w:rPr>
                <w:rFonts w:ascii="Arial" w:hAnsi="Arial" w:cs="Arial"/>
              </w:rPr>
              <w:t xml:space="preserve"> (not being any order, regulation or direction under section 32, 33, 34 and 35 of the </w:t>
            </w:r>
            <w:r w:rsidRPr="00055DAC">
              <w:rPr>
                <w:rFonts w:ascii="Arial" w:hAnsi="Arial" w:cs="Arial"/>
                <w:b/>
              </w:rPr>
              <w:t>Act</w:t>
            </w:r>
            <w:r w:rsidRPr="00055DAC">
              <w:rPr>
                <w:rFonts w:ascii="Arial" w:hAnsi="Arial" w:cs="Arial"/>
              </w:rPr>
              <w:t xml:space="preserve">) provided that lack of funds shall not be interpreted as a cause beyond the reasonable control of that </w:t>
            </w:r>
            <w:r w:rsidRPr="00055DAC">
              <w:rPr>
                <w:rFonts w:ascii="Arial" w:hAnsi="Arial" w:cs="Arial"/>
                <w:b/>
              </w:rPr>
              <w:t xml:space="preserve">CUSC Party </w:t>
            </w:r>
            <w:r w:rsidRPr="00055DAC">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sidRPr="00055DAC">
              <w:rPr>
                <w:rFonts w:ascii="Arial" w:hAnsi="Arial" w:cs="Arial"/>
                <w:b/>
                <w:iCs/>
              </w:rPr>
              <w:t>CUSC Party</w:t>
            </w:r>
            <w:r w:rsidRPr="00055DAC">
              <w:rPr>
                <w:rFonts w:ascii="Arial" w:hAnsi="Arial" w:cs="Arial"/>
              </w:rPr>
              <w:t>;</w:t>
            </w:r>
          </w:p>
        </w:tc>
      </w:tr>
      <w:tr w:rsidR="00380C61" w:rsidRPr="00055DAC" w14:paraId="1F049186" w14:textId="77777777" w:rsidTr="006C65B2">
        <w:tc>
          <w:tcPr>
            <w:tcW w:w="2695" w:type="dxa"/>
          </w:tcPr>
          <w:p w14:paraId="68C9D8C0" w14:textId="77777777" w:rsidR="00380C61" w:rsidRPr="00055DAC" w:rsidRDefault="00380C61" w:rsidP="00055DAC">
            <w:pPr>
              <w:pStyle w:val="BodyText"/>
              <w:rPr>
                <w:rFonts w:ascii="Arial" w:hAnsi="Arial" w:cs="Arial"/>
                <w:b/>
                <w:bCs/>
              </w:rPr>
            </w:pPr>
            <w:r w:rsidRPr="00055DAC">
              <w:rPr>
                <w:rFonts w:ascii="Arial" w:hAnsi="Arial" w:cs="Arial"/>
                <w:b/>
                <w:bCs/>
              </w:rPr>
              <w:t>"Forecasting Performance Related VAR "</w:t>
            </w:r>
          </w:p>
        </w:tc>
        <w:tc>
          <w:tcPr>
            <w:tcW w:w="6657" w:type="dxa"/>
            <w:gridSpan w:val="2"/>
          </w:tcPr>
          <w:p w14:paraId="228D3A5C" w14:textId="77777777" w:rsidR="00380C61" w:rsidRPr="00055DAC" w:rsidRDefault="00380C61" w:rsidP="00055DAC">
            <w:pPr>
              <w:pStyle w:val="BodyText"/>
              <w:jc w:val="both"/>
              <w:rPr>
                <w:rFonts w:ascii="Arial" w:hAnsi="Arial" w:cs="Arial"/>
                <w:i/>
              </w:rPr>
            </w:pPr>
            <w:r w:rsidRPr="00055DAC">
              <w:rPr>
                <w:rFonts w:ascii="Arial" w:hAnsi="Arial" w:cs="Arial"/>
              </w:rPr>
              <w:t xml:space="preserve">the sum of </w:t>
            </w:r>
            <w:r w:rsidRPr="00055DAC">
              <w:rPr>
                <w:rFonts w:ascii="Arial" w:hAnsi="Arial" w:cs="Arial"/>
                <w:b/>
              </w:rPr>
              <w:t xml:space="preserve">HH Forecasting Performance Related VAR </w:t>
            </w:r>
            <w:r w:rsidRPr="00055DAC">
              <w:rPr>
                <w:rFonts w:ascii="Arial" w:hAnsi="Arial" w:cs="Arial"/>
              </w:rPr>
              <w:t xml:space="preserve">and </w:t>
            </w:r>
            <w:r w:rsidRPr="00055DAC">
              <w:rPr>
                <w:rFonts w:ascii="Arial" w:hAnsi="Arial" w:cs="Arial"/>
                <w:b/>
              </w:rPr>
              <w:t>NHH</w:t>
            </w:r>
            <w:r w:rsidRPr="00055DAC">
              <w:rPr>
                <w:rFonts w:ascii="Arial" w:hAnsi="Arial" w:cs="Arial"/>
              </w:rPr>
              <w:t xml:space="preserve"> </w:t>
            </w:r>
            <w:r w:rsidRPr="00055DAC">
              <w:rPr>
                <w:rFonts w:ascii="Arial" w:hAnsi="Arial" w:cs="Arial"/>
                <w:b/>
              </w:rPr>
              <w:t>Forecasting Performance Related VAR</w:t>
            </w:r>
            <w:r w:rsidRPr="00055DAC">
              <w:rPr>
                <w:rFonts w:ascii="Arial" w:hAnsi="Arial" w:cs="Arial"/>
              </w:rPr>
              <w:t>;</w:t>
            </w:r>
          </w:p>
        </w:tc>
      </w:tr>
      <w:tr w:rsidR="00380C61" w:rsidRPr="00055DAC" w14:paraId="03E8AD31" w14:textId="77777777" w:rsidTr="006C65B2">
        <w:tc>
          <w:tcPr>
            <w:tcW w:w="2695" w:type="dxa"/>
          </w:tcPr>
          <w:p w14:paraId="0D4F7AB4" w14:textId="77777777" w:rsidR="00380C61" w:rsidRPr="00055DAC" w:rsidRDefault="00380C61" w:rsidP="00055DAC">
            <w:pPr>
              <w:pStyle w:val="BodyText"/>
              <w:rPr>
                <w:rFonts w:ascii="Arial" w:hAnsi="Arial" w:cs="Arial"/>
                <w:b/>
                <w:bCs/>
              </w:rPr>
            </w:pPr>
            <w:r w:rsidRPr="00055DAC">
              <w:rPr>
                <w:rFonts w:ascii="Arial" w:hAnsi="Arial" w:cs="Arial"/>
                <w:b/>
                <w:bCs/>
              </w:rPr>
              <w:t>"Frequency"</w:t>
            </w:r>
          </w:p>
        </w:tc>
        <w:tc>
          <w:tcPr>
            <w:tcW w:w="6657" w:type="dxa"/>
            <w:gridSpan w:val="2"/>
          </w:tcPr>
          <w:p w14:paraId="3D2307A2" w14:textId="77777777" w:rsidR="00380C61" w:rsidRPr="00055DAC" w:rsidRDefault="00380C61" w:rsidP="00055DAC">
            <w:pPr>
              <w:pStyle w:val="BodyText"/>
              <w:jc w:val="both"/>
              <w:rPr>
                <w:rFonts w:ascii="Arial" w:hAnsi="Arial" w:cs="Arial"/>
              </w:rPr>
            </w:pPr>
            <w:r w:rsidRPr="00055DAC">
              <w:rPr>
                <w:rFonts w:ascii="Arial" w:hAnsi="Arial" w:cs="Arial"/>
              </w:rPr>
              <w:t xml:space="preserve">the number of alternating current cycles per second (expressed in Hertz) at which a </w:t>
            </w:r>
            <w:r w:rsidRPr="00055DAC">
              <w:rPr>
                <w:rFonts w:ascii="Arial" w:hAnsi="Arial" w:cs="Arial"/>
                <w:b/>
              </w:rPr>
              <w:t>System</w:t>
            </w:r>
            <w:r w:rsidRPr="00055DAC">
              <w:rPr>
                <w:rFonts w:ascii="Arial" w:hAnsi="Arial" w:cs="Arial"/>
              </w:rPr>
              <w:t xml:space="preserve"> is running;</w:t>
            </w:r>
          </w:p>
        </w:tc>
      </w:tr>
      <w:tr w:rsidR="00380C61" w:rsidRPr="00055DAC" w14:paraId="40B4221D" w14:textId="77777777" w:rsidTr="006C65B2">
        <w:tc>
          <w:tcPr>
            <w:tcW w:w="2695" w:type="dxa"/>
          </w:tcPr>
          <w:p w14:paraId="1048F464" w14:textId="77777777" w:rsidR="00380C61" w:rsidRPr="00055DAC" w:rsidRDefault="00380C61" w:rsidP="00055DAC">
            <w:pPr>
              <w:pStyle w:val="BodyText"/>
              <w:rPr>
                <w:rFonts w:ascii="Arial" w:hAnsi="Arial" w:cs="Arial"/>
                <w:b/>
                <w:bCs/>
              </w:rPr>
            </w:pPr>
            <w:r w:rsidRPr="00055DAC">
              <w:rPr>
                <w:rFonts w:ascii="Arial" w:hAnsi="Arial" w:cs="Arial"/>
                <w:b/>
                <w:bCs/>
              </w:rPr>
              <w:t>"Frequency Deviation"</w:t>
            </w:r>
          </w:p>
        </w:tc>
        <w:tc>
          <w:tcPr>
            <w:tcW w:w="6657" w:type="dxa"/>
            <w:gridSpan w:val="2"/>
          </w:tcPr>
          <w:p w14:paraId="59D44DA9" w14:textId="77777777" w:rsidR="00380C61" w:rsidRPr="00055DAC" w:rsidRDefault="00380C61" w:rsidP="00055DAC">
            <w:pPr>
              <w:pStyle w:val="BodyText"/>
              <w:jc w:val="both"/>
              <w:rPr>
                <w:rFonts w:ascii="Arial" w:hAnsi="Arial" w:cs="Arial"/>
              </w:rPr>
            </w:pPr>
            <w:r w:rsidRPr="00055DAC">
              <w:rPr>
                <w:rFonts w:ascii="Arial" w:hAnsi="Arial" w:cs="Arial"/>
              </w:rPr>
              <w:t xml:space="preserve">a positive or negative deviation from </w:t>
            </w:r>
            <w:r w:rsidRPr="00055DAC">
              <w:rPr>
                <w:rFonts w:ascii="Arial" w:hAnsi="Arial" w:cs="Arial"/>
                <w:b/>
              </w:rPr>
              <w:t>Target Frequency</w:t>
            </w:r>
            <w:r w:rsidRPr="00055DAC">
              <w:rPr>
                <w:rFonts w:ascii="Arial" w:hAnsi="Arial" w:cs="Arial"/>
              </w:rPr>
              <w:t xml:space="preserve">; </w:t>
            </w:r>
          </w:p>
        </w:tc>
      </w:tr>
      <w:tr w:rsidR="00380C61" w:rsidRPr="00055DAC" w14:paraId="07BB6464" w14:textId="77777777" w:rsidTr="006C65B2">
        <w:tc>
          <w:tcPr>
            <w:tcW w:w="2695" w:type="dxa"/>
          </w:tcPr>
          <w:p w14:paraId="598D8495" w14:textId="77777777" w:rsidR="00380C61" w:rsidRPr="00055DAC" w:rsidRDefault="00380C61" w:rsidP="00055DAC">
            <w:pPr>
              <w:pStyle w:val="BodyText"/>
              <w:rPr>
                <w:rFonts w:ascii="Arial" w:hAnsi="Arial" w:cs="Arial"/>
                <w:b/>
                <w:bCs/>
              </w:rPr>
            </w:pPr>
            <w:r w:rsidRPr="00055DAC">
              <w:rPr>
                <w:rFonts w:ascii="Arial" w:hAnsi="Arial" w:cs="Arial"/>
                <w:b/>
                <w:bCs/>
              </w:rPr>
              <w:t>"Frequency Response"</w:t>
            </w:r>
          </w:p>
          <w:p w14:paraId="25241E00" w14:textId="77777777" w:rsidR="00380C61" w:rsidRPr="00055DAC" w:rsidRDefault="00380C61" w:rsidP="00055DAC">
            <w:pPr>
              <w:pStyle w:val="BodyText"/>
              <w:rPr>
                <w:rFonts w:ascii="Arial" w:hAnsi="Arial" w:cs="Arial"/>
                <w:b/>
                <w:bCs/>
              </w:rPr>
            </w:pPr>
          </w:p>
        </w:tc>
        <w:tc>
          <w:tcPr>
            <w:tcW w:w="6657" w:type="dxa"/>
            <w:gridSpan w:val="2"/>
          </w:tcPr>
          <w:p w14:paraId="759F9F9E" w14:textId="77777777" w:rsidR="00380C61" w:rsidRPr="00055DAC" w:rsidRDefault="00380C61" w:rsidP="00055DAC">
            <w:pPr>
              <w:pStyle w:val="BodyText"/>
              <w:jc w:val="both"/>
              <w:rPr>
                <w:rFonts w:ascii="Arial" w:hAnsi="Arial" w:cs="Arial"/>
              </w:rPr>
            </w:pPr>
            <w:r w:rsidRPr="00055DAC">
              <w:rPr>
                <w:rFonts w:ascii="Arial" w:hAnsi="Arial" w:cs="Arial"/>
              </w:rPr>
              <w:t xml:space="preserve">an automatic response by a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to a change in </w:t>
            </w:r>
            <w:r w:rsidRPr="00055DAC">
              <w:rPr>
                <w:rFonts w:ascii="Arial" w:hAnsi="Arial" w:cs="Arial"/>
                <w:b/>
              </w:rPr>
              <w:t>Frequency</w:t>
            </w:r>
            <w:r w:rsidRPr="00055DAC">
              <w:rPr>
                <w:rFonts w:ascii="Arial" w:hAnsi="Arial" w:cs="Arial"/>
              </w:rPr>
              <w:t xml:space="preserve"> with the aim of containing </w:t>
            </w:r>
            <w:r w:rsidRPr="00055DAC">
              <w:rPr>
                <w:rFonts w:ascii="Arial" w:hAnsi="Arial" w:cs="Arial"/>
                <w:b/>
              </w:rPr>
              <w:t>System Frequency</w:t>
            </w:r>
            <w:r w:rsidRPr="00055DAC">
              <w:rPr>
                <w:rFonts w:ascii="Arial" w:hAnsi="Arial" w:cs="Arial"/>
              </w:rPr>
              <w:t xml:space="preserve"> within the limits provided for under the </w:t>
            </w:r>
            <w:r w:rsidRPr="00055DAC">
              <w:rPr>
                <w:rFonts w:ascii="Arial" w:hAnsi="Arial" w:cs="Arial"/>
                <w:b/>
              </w:rPr>
              <w:t>Grid Code</w:t>
            </w:r>
            <w:r w:rsidRPr="00055DAC">
              <w:rPr>
                <w:rFonts w:ascii="Arial" w:hAnsi="Arial" w:cs="Arial"/>
              </w:rPr>
              <w:t>;</w:t>
            </w:r>
          </w:p>
        </w:tc>
      </w:tr>
      <w:tr w:rsidR="00380C61" w:rsidRPr="00055DAC" w14:paraId="5A25AD8E" w14:textId="77777777" w:rsidTr="006C65B2">
        <w:tc>
          <w:tcPr>
            <w:tcW w:w="2695" w:type="dxa"/>
          </w:tcPr>
          <w:p w14:paraId="3B070AB3" w14:textId="77777777" w:rsidR="00380C61" w:rsidRPr="00055DAC" w:rsidRDefault="00380C61" w:rsidP="00055DAC">
            <w:pPr>
              <w:tabs>
                <w:tab w:val="left" w:pos="1253"/>
              </w:tabs>
              <w:spacing w:after="240"/>
              <w:rPr>
                <w:rFonts w:ascii="Arial" w:hAnsi="Arial" w:cs="Arial"/>
                <w:b/>
                <w:bCs/>
              </w:rPr>
            </w:pPr>
            <w:r w:rsidRPr="00055DAC">
              <w:rPr>
                <w:rFonts w:ascii="Arial" w:hAnsi="Arial" w:cs="Arial"/>
                <w:b/>
                <w:bCs/>
              </w:rPr>
              <w:t>"Frequency Sensitive Mode"</w:t>
            </w:r>
          </w:p>
        </w:tc>
        <w:tc>
          <w:tcPr>
            <w:tcW w:w="6657" w:type="dxa"/>
            <w:gridSpan w:val="2"/>
          </w:tcPr>
          <w:p w14:paraId="18323B9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269CE30" w14:textId="77777777" w:rsidTr="006C65B2">
        <w:tc>
          <w:tcPr>
            <w:tcW w:w="2695" w:type="dxa"/>
          </w:tcPr>
          <w:p w14:paraId="72801146" w14:textId="77777777" w:rsidR="00380C61" w:rsidRPr="00055DAC" w:rsidRDefault="00380C61" w:rsidP="00055DAC">
            <w:pPr>
              <w:pStyle w:val="BodyText"/>
              <w:rPr>
                <w:rFonts w:ascii="Arial" w:hAnsi="Arial" w:cs="Arial"/>
                <w:b/>
                <w:bCs/>
              </w:rPr>
            </w:pPr>
            <w:r w:rsidRPr="00055DAC">
              <w:rPr>
                <w:rFonts w:ascii="Arial" w:hAnsi="Arial" w:cs="Arial"/>
                <w:b/>
                <w:bCs/>
              </w:rPr>
              <w:t>"Fuel Security Code"</w:t>
            </w:r>
          </w:p>
        </w:tc>
        <w:tc>
          <w:tcPr>
            <w:tcW w:w="6657" w:type="dxa"/>
            <w:gridSpan w:val="2"/>
          </w:tcPr>
          <w:p w14:paraId="3623B1D3" w14:textId="77777777" w:rsidR="00380C61" w:rsidRPr="00055DAC" w:rsidRDefault="00380C61" w:rsidP="00055DAC">
            <w:pPr>
              <w:pStyle w:val="BodyText"/>
              <w:jc w:val="both"/>
              <w:rPr>
                <w:rFonts w:ascii="Arial" w:hAnsi="Arial" w:cs="Arial"/>
              </w:rPr>
            </w:pPr>
            <w:r w:rsidRPr="00055DAC">
              <w:rPr>
                <w:rFonts w:ascii="Arial" w:hAnsi="Arial" w:cs="Arial"/>
              </w:rPr>
              <w:t xml:space="preserve">the document of that title designated as such by the </w:t>
            </w:r>
            <w:r w:rsidRPr="00055DAC">
              <w:rPr>
                <w:rFonts w:ascii="Arial" w:hAnsi="Arial" w:cs="Arial"/>
                <w:b/>
              </w:rPr>
              <w:t xml:space="preserve">Secretary of State </w:t>
            </w:r>
            <w:r w:rsidRPr="00055DAC">
              <w:rPr>
                <w:rFonts w:ascii="Arial" w:hAnsi="Arial" w:cs="Arial"/>
              </w:rPr>
              <w:t>as from time to time amended;</w:t>
            </w:r>
          </w:p>
        </w:tc>
      </w:tr>
      <w:tr w:rsidR="00380C61" w:rsidRPr="00055DAC" w14:paraId="01F6DE96" w14:textId="77777777" w:rsidTr="006C65B2">
        <w:tc>
          <w:tcPr>
            <w:tcW w:w="2695" w:type="dxa"/>
          </w:tcPr>
          <w:p w14:paraId="0017B573" w14:textId="77777777" w:rsidR="00380C61" w:rsidRPr="00055DAC" w:rsidRDefault="00380C61" w:rsidP="00055DAC">
            <w:pPr>
              <w:spacing w:after="240"/>
              <w:rPr>
                <w:rFonts w:ascii="Arial" w:hAnsi="Arial" w:cs="Arial"/>
                <w:b/>
              </w:rPr>
            </w:pPr>
            <w:r w:rsidRPr="00055DAC">
              <w:rPr>
                <w:rFonts w:ascii="Arial" w:hAnsi="Arial" w:cs="Arial"/>
                <w:b/>
                <w:bCs/>
              </w:rPr>
              <w:t>"</w:t>
            </w:r>
            <w:r w:rsidRPr="00055DAC">
              <w:rPr>
                <w:rFonts w:ascii="Arial" w:hAnsi="Arial"/>
                <w:b/>
              </w:rPr>
              <w:t>Full TEC Reduction Notice Period</w:t>
            </w:r>
            <w:r w:rsidRPr="00055DAC">
              <w:rPr>
                <w:rFonts w:ascii="Arial" w:hAnsi="Arial" w:cs="Arial"/>
                <w:b/>
                <w:bCs/>
              </w:rPr>
              <w:t>"</w:t>
            </w:r>
          </w:p>
        </w:tc>
        <w:tc>
          <w:tcPr>
            <w:tcW w:w="6657" w:type="dxa"/>
            <w:gridSpan w:val="2"/>
          </w:tcPr>
          <w:p w14:paraId="28989E1F" w14:textId="77777777" w:rsidR="00380C61" w:rsidRPr="00055DAC" w:rsidRDefault="00380C61" w:rsidP="00055DAC">
            <w:pPr>
              <w:pStyle w:val="CMSHeadL5"/>
              <w:numPr>
                <w:ilvl w:val="0"/>
                <w:numId w:val="0"/>
              </w:numPr>
              <w:ind w:left="2"/>
              <w:jc w:val="both"/>
              <w:rPr>
                <w:rFonts w:ascii="Arial" w:hAnsi="Arial" w:cs="Arial"/>
              </w:rPr>
            </w:pPr>
            <w:r w:rsidRPr="00055DAC">
              <w:rPr>
                <w:rFonts w:ascii="Arial" w:hAnsi="Arial"/>
                <w:szCs w:val="22"/>
              </w:rPr>
              <w:t xml:space="preserve">means one </w:t>
            </w:r>
            <w:r w:rsidRPr="00055DAC">
              <w:rPr>
                <w:rFonts w:ascii="Arial" w:hAnsi="Arial"/>
                <w:b/>
                <w:szCs w:val="22"/>
              </w:rPr>
              <w:t>Financial Year</w:t>
            </w:r>
            <w:r w:rsidRPr="00055DAC">
              <w:rPr>
                <w:rFonts w:ascii="Arial" w:hAnsi="Arial"/>
                <w:szCs w:val="22"/>
              </w:rPr>
              <w:t xml:space="preserve"> and 5 </w:t>
            </w:r>
            <w:r w:rsidRPr="00055DAC">
              <w:rPr>
                <w:rFonts w:ascii="Arial" w:hAnsi="Arial"/>
                <w:b/>
                <w:szCs w:val="22"/>
              </w:rPr>
              <w:t>Business Days</w:t>
            </w:r>
            <w:r w:rsidRPr="00055DAC">
              <w:rPr>
                <w:rFonts w:ascii="Arial" w:hAnsi="Arial"/>
                <w:szCs w:val="22"/>
              </w:rPr>
              <w:t xml:space="preserve"> prior to the beginning of the </w:t>
            </w:r>
            <w:r w:rsidRPr="00055DAC">
              <w:rPr>
                <w:rFonts w:ascii="Arial" w:hAnsi="Arial"/>
                <w:b/>
                <w:szCs w:val="22"/>
              </w:rPr>
              <w:t>Financial Year</w:t>
            </w:r>
            <w:r w:rsidRPr="00055DAC">
              <w:rPr>
                <w:rFonts w:ascii="Arial" w:hAnsi="Arial"/>
                <w:szCs w:val="22"/>
              </w:rPr>
              <w:t xml:space="preserve"> from which the decrease in </w:t>
            </w:r>
            <w:r w:rsidRPr="00055DAC">
              <w:rPr>
                <w:rFonts w:ascii="Arial" w:hAnsi="Arial"/>
                <w:b/>
                <w:szCs w:val="22"/>
              </w:rPr>
              <w:t>Transmission Entry Capacity</w:t>
            </w:r>
            <w:r w:rsidRPr="00055DAC">
              <w:rPr>
                <w:rFonts w:ascii="Arial" w:hAnsi="Arial"/>
                <w:szCs w:val="22"/>
              </w:rPr>
              <w:t xml:space="preserve"> or </w:t>
            </w:r>
            <w:r w:rsidRPr="00055DAC">
              <w:rPr>
                <w:rFonts w:ascii="Arial" w:hAnsi="Arial"/>
                <w:b/>
                <w:szCs w:val="22"/>
              </w:rPr>
              <w:t xml:space="preserve">Disconnection </w:t>
            </w:r>
            <w:r w:rsidRPr="00055DAC">
              <w:rPr>
                <w:rFonts w:ascii="Arial" w:hAnsi="Arial"/>
                <w:szCs w:val="22"/>
              </w:rPr>
              <w:t>(as appropriate) is to take effect;</w:t>
            </w:r>
          </w:p>
        </w:tc>
      </w:tr>
      <w:tr w:rsidR="00380C61" w:rsidRPr="00055DAC" w14:paraId="4C5FFAE4" w14:textId="77777777" w:rsidTr="006C65B2">
        <w:tc>
          <w:tcPr>
            <w:tcW w:w="2695" w:type="dxa"/>
          </w:tcPr>
          <w:p w14:paraId="76C5E101" w14:textId="77777777" w:rsidR="00380C61" w:rsidRPr="00055DAC" w:rsidRDefault="00380C61" w:rsidP="00F629C1">
            <w:pPr>
              <w:pStyle w:val="BodyTextFirstIndent"/>
              <w:spacing w:after="120"/>
              <w:ind w:firstLine="0"/>
              <w:rPr>
                <w:rFonts w:ascii="Arial" w:hAnsi="Arial" w:cs="Arial"/>
              </w:rPr>
            </w:pPr>
            <w:r w:rsidRPr="00055DAC">
              <w:rPr>
                <w:rFonts w:ascii="Arial" w:hAnsi="Arial" w:cs="Arial"/>
                <w:b/>
              </w:rPr>
              <w:t>“Gas Insulated Switchgear” or “GIS”</w:t>
            </w:r>
          </w:p>
        </w:tc>
        <w:tc>
          <w:tcPr>
            <w:tcW w:w="6657" w:type="dxa"/>
            <w:gridSpan w:val="2"/>
          </w:tcPr>
          <w:p w14:paraId="2055CC44" w14:textId="77777777" w:rsidR="00380C61" w:rsidRPr="00055DAC" w:rsidRDefault="00380C61" w:rsidP="00055DAC">
            <w:pPr>
              <w:jc w:val="both"/>
              <w:rPr>
                <w:rFonts w:ascii="Arial" w:hAnsi="Arial" w:cs="Arial"/>
              </w:rPr>
            </w:pPr>
            <w:r w:rsidRPr="00055DAC">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380C61" w:rsidRPr="00055DAC" w:rsidRDefault="00380C61" w:rsidP="00055DAC">
            <w:pPr>
              <w:pStyle w:val="TOC2"/>
              <w:spacing w:after="120"/>
              <w:ind w:left="0" w:firstLine="0"/>
              <w:jc w:val="both"/>
              <w:rPr>
                <w:rFonts w:ascii="Arial" w:hAnsi="Arial" w:cs="Arial"/>
              </w:rPr>
            </w:pPr>
          </w:p>
        </w:tc>
      </w:tr>
      <w:tr w:rsidR="00380C61" w:rsidRPr="00055DAC" w14:paraId="62D3F3FD" w14:textId="77777777" w:rsidTr="006C65B2">
        <w:tc>
          <w:tcPr>
            <w:tcW w:w="2695" w:type="dxa"/>
          </w:tcPr>
          <w:p w14:paraId="1928ECB3" w14:textId="77777777" w:rsidR="00380C61" w:rsidRPr="00055DAC" w:rsidRDefault="00380C61" w:rsidP="00F629C1">
            <w:pPr>
              <w:pStyle w:val="BodyText"/>
              <w:spacing w:after="120"/>
              <w:rPr>
                <w:rFonts w:ascii="Arial" w:hAnsi="Arial" w:cs="Arial"/>
              </w:rPr>
            </w:pPr>
            <w:r w:rsidRPr="00055DAC">
              <w:rPr>
                <w:rFonts w:ascii="Arial" w:hAnsi="Arial" w:cs="Arial"/>
              </w:rPr>
              <w:t>“</w:t>
            </w:r>
            <w:r w:rsidRPr="00055DAC">
              <w:rPr>
                <w:rFonts w:ascii="Arial" w:hAnsi="Arial" w:cs="Arial"/>
                <w:b/>
              </w:rPr>
              <w:t xml:space="preserve">GB Transmission System” </w:t>
            </w:r>
            <w:r w:rsidRPr="00055DAC">
              <w:rPr>
                <w:rFonts w:ascii="Arial" w:hAnsi="Arial" w:cs="Arial"/>
              </w:rPr>
              <w:t>or “</w:t>
            </w:r>
            <w:r w:rsidRPr="00055DAC">
              <w:rPr>
                <w:rFonts w:ascii="Arial" w:hAnsi="Arial" w:cs="Arial"/>
                <w:b/>
              </w:rPr>
              <w:t>GBTS</w:t>
            </w:r>
            <w:r w:rsidRPr="00055DAC">
              <w:rPr>
                <w:rFonts w:ascii="Arial" w:hAnsi="Arial" w:cs="Arial"/>
              </w:rPr>
              <w:t>”</w:t>
            </w:r>
          </w:p>
        </w:tc>
        <w:tc>
          <w:tcPr>
            <w:tcW w:w="6657" w:type="dxa"/>
            <w:gridSpan w:val="2"/>
          </w:tcPr>
          <w:p w14:paraId="520D49C5"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for the purposes of Section 12 means 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 xml:space="preserve">Great Britain </w:t>
            </w:r>
            <w:r w:rsidRPr="00055DAC">
              <w:rPr>
                <w:rFonts w:ascii="Arial" w:hAnsi="Arial" w:cs="Arial"/>
              </w:rPr>
              <w:t xml:space="preserve">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380C61" w:rsidRPr="00055DAC" w14:paraId="1E7B1BE2" w14:textId="77777777" w:rsidTr="006C65B2">
        <w:tc>
          <w:tcPr>
            <w:tcW w:w="2695" w:type="dxa"/>
          </w:tcPr>
          <w:p w14:paraId="7844208D" w14:textId="35617254" w:rsidR="00380C61" w:rsidRPr="00055DAC" w:rsidRDefault="00380C61" w:rsidP="00F629C1">
            <w:pPr>
              <w:pStyle w:val="BodyText"/>
              <w:spacing w:after="120"/>
              <w:rPr>
                <w:rFonts w:ascii="Arial" w:hAnsi="Arial" w:cs="Arial"/>
                <w:b/>
                <w:bCs/>
              </w:rPr>
            </w:pPr>
            <w:r w:rsidRPr="00055DAC">
              <w:rPr>
                <w:rFonts w:ascii="Arial" w:hAnsi="Arial" w:cs="Arial"/>
                <w:b/>
                <w:bCs/>
              </w:rPr>
              <w:t>"Gas Turbine Unit"</w:t>
            </w:r>
          </w:p>
        </w:tc>
        <w:tc>
          <w:tcPr>
            <w:tcW w:w="6657" w:type="dxa"/>
            <w:gridSpan w:val="2"/>
          </w:tcPr>
          <w:p w14:paraId="68A1B3C9"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a </w:t>
            </w:r>
            <w:r w:rsidRPr="00055DAC">
              <w:rPr>
                <w:rFonts w:ascii="Arial" w:hAnsi="Arial" w:cs="Arial"/>
                <w:b/>
              </w:rPr>
              <w:t xml:space="preserve">Generating Unit </w:t>
            </w:r>
            <w:r w:rsidRPr="00055DAC">
              <w:rPr>
                <w:rFonts w:ascii="Arial" w:hAnsi="Arial" w:cs="Arial"/>
              </w:rPr>
              <w:t xml:space="preserve">driven by a gas turbine (for instance an </w:t>
            </w:r>
            <w:proofErr w:type="gramStart"/>
            <w:r w:rsidRPr="00055DAC">
              <w:rPr>
                <w:rFonts w:ascii="Arial" w:hAnsi="Arial" w:cs="Arial"/>
              </w:rPr>
              <w:t>aero-engine</w:t>
            </w:r>
            <w:proofErr w:type="gramEnd"/>
            <w:r w:rsidRPr="00055DAC">
              <w:rPr>
                <w:rFonts w:ascii="Arial" w:hAnsi="Arial" w:cs="Arial"/>
              </w:rPr>
              <w:t>);</w:t>
            </w:r>
          </w:p>
        </w:tc>
      </w:tr>
      <w:tr w:rsidR="00380C61" w:rsidRPr="00055DAC" w14:paraId="76869FDE" w14:textId="77777777" w:rsidTr="006C65B2">
        <w:trPr>
          <w:trHeight w:val="300"/>
        </w:trPr>
        <w:tc>
          <w:tcPr>
            <w:tcW w:w="2695" w:type="dxa"/>
          </w:tcPr>
          <w:p w14:paraId="3791461E" w14:textId="4A6CDB4E" w:rsidR="00380C61" w:rsidRPr="00055DAC" w:rsidRDefault="00380C61" w:rsidP="00055DAC">
            <w:pPr>
              <w:pStyle w:val="BodyText"/>
              <w:rPr>
                <w:rFonts w:ascii="Arial" w:hAnsi="Arial" w:cs="Arial"/>
                <w:b/>
                <w:bCs/>
              </w:rPr>
            </w:pPr>
            <w:r w:rsidRPr="00055DAC">
              <w:rPr>
                <w:rFonts w:ascii="Arial" w:hAnsi="Arial" w:cs="Arial"/>
                <w:b/>
                <w:bCs/>
              </w:rPr>
              <w:t>“Gas System Planner Licence” or “GSP Licence”</w:t>
            </w:r>
          </w:p>
        </w:tc>
        <w:tc>
          <w:tcPr>
            <w:tcW w:w="6657" w:type="dxa"/>
            <w:gridSpan w:val="2"/>
          </w:tcPr>
          <w:p w14:paraId="7D837E38" w14:textId="4D262B9B" w:rsidR="00380C61" w:rsidRPr="00055DAC" w:rsidRDefault="00380C61" w:rsidP="00055DAC">
            <w:pPr>
              <w:pStyle w:val="List"/>
              <w:ind w:left="0" w:firstLine="0"/>
              <w:jc w:val="both"/>
              <w:rPr>
                <w:rFonts w:ascii="Arial" w:hAnsi="Arial" w:cs="Arial"/>
              </w:rPr>
            </w:pPr>
            <w:r w:rsidRPr="00055DAC">
              <w:rPr>
                <w:rFonts w:ascii="Arial" w:hAnsi="Arial" w:cs="Arial"/>
              </w:rPr>
              <w:t>a licence granted or treated as granted under section 7</w:t>
            </w:r>
            <w:proofErr w:type="gramStart"/>
            <w:r w:rsidRPr="00055DAC">
              <w:rPr>
                <w:rFonts w:ascii="Arial" w:hAnsi="Arial" w:cs="Arial"/>
              </w:rPr>
              <w:t>AA(</w:t>
            </w:r>
            <w:proofErr w:type="gramEnd"/>
            <w:r w:rsidRPr="00055DAC">
              <w:rPr>
                <w:rFonts w:ascii="Arial" w:hAnsi="Arial" w:cs="Arial"/>
              </w:rPr>
              <w:t>1) of the Gas Act 1986;</w:t>
            </w:r>
          </w:p>
        </w:tc>
      </w:tr>
      <w:tr w:rsidR="00937C56" w:rsidRPr="00055DAC" w14:paraId="2E2FFBC0" w14:textId="77777777" w:rsidTr="006C65B2">
        <w:trPr>
          <w:trHeight w:val="300"/>
        </w:trPr>
        <w:tc>
          <w:tcPr>
            <w:tcW w:w="2695" w:type="dxa"/>
          </w:tcPr>
          <w:p w14:paraId="1B3BFB82" w14:textId="7616724A" w:rsidR="00937C56" w:rsidRPr="00055DAC" w:rsidRDefault="00937C56" w:rsidP="00F629C1">
            <w:pPr>
              <w:pStyle w:val="BodyText"/>
              <w:rPr>
                <w:rFonts w:ascii="Arial" w:hAnsi="Arial" w:cs="Arial"/>
                <w:b/>
                <w:bCs/>
              </w:rPr>
            </w:pPr>
            <w:r w:rsidRPr="00055DAC">
              <w:rPr>
                <w:rFonts w:ascii="Arial" w:hAnsi="Arial" w:cs="Arial"/>
                <w:b/>
                <w:bCs/>
                <w:szCs w:val="22"/>
              </w:rPr>
              <w:t>“Gate 1 Agreements”</w:t>
            </w:r>
          </w:p>
        </w:tc>
        <w:tc>
          <w:tcPr>
            <w:tcW w:w="6657" w:type="dxa"/>
            <w:gridSpan w:val="2"/>
          </w:tcPr>
          <w:p w14:paraId="672C6BC9" w14:textId="0A2564F0" w:rsidR="00937C56" w:rsidRPr="00055DAC" w:rsidRDefault="00937C56" w:rsidP="00F629C1">
            <w:pPr>
              <w:spacing w:after="240"/>
              <w:jc w:val="both"/>
              <w:rPr>
                <w:rFonts w:ascii="Arial" w:hAnsi="Arial" w:cs="Arial"/>
              </w:rPr>
            </w:pPr>
            <w:r w:rsidRPr="00055DAC">
              <w:rPr>
                <w:rFonts w:ascii="Arial" w:hAnsi="Arial" w:cs="Arial"/>
                <w:szCs w:val="22"/>
              </w:rPr>
              <w:t xml:space="preserve">the </w:t>
            </w:r>
            <w:r w:rsidR="00080AFB" w:rsidRPr="00F629C1">
              <w:rPr>
                <w:rFonts w:ascii="Arial" w:hAnsi="Arial" w:cs="Arial"/>
                <w:color w:val="FF0000"/>
                <w:szCs w:val="22"/>
              </w:rPr>
              <w:t xml:space="preserve">(a) </w:t>
            </w:r>
            <w:r w:rsidRPr="00055DAC">
              <w:rPr>
                <w:rFonts w:ascii="Arial" w:hAnsi="Arial" w:cs="Arial"/>
                <w:szCs w:val="22"/>
              </w:rPr>
              <w:t xml:space="preserve">agreements (including, as required, the </w:t>
            </w:r>
            <w:r w:rsidRPr="00055DAC">
              <w:rPr>
                <w:rFonts w:ascii="Arial" w:hAnsi="Arial" w:cs="Arial"/>
                <w:b/>
                <w:bCs/>
                <w:szCs w:val="22"/>
              </w:rPr>
              <w:t>Bilateral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between the </w:t>
            </w:r>
            <w:r w:rsidRPr="00055DAC">
              <w:rPr>
                <w:rFonts w:ascii="Arial" w:hAnsi="Arial" w:cs="Arial"/>
                <w:b/>
                <w:bCs/>
                <w:szCs w:val="22"/>
              </w:rPr>
              <w:t>Gated Applicant</w:t>
            </w:r>
            <w:r w:rsidRPr="00055DAC">
              <w:rPr>
                <w:rFonts w:ascii="Arial" w:hAnsi="Arial" w:cs="Arial"/>
                <w:szCs w:val="22"/>
              </w:rPr>
              <w:t xml:space="preserve"> and </w:t>
            </w:r>
            <w:r w:rsidRPr="00055DAC">
              <w:rPr>
                <w:rFonts w:ascii="Arial" w:hAnsi="Arial" w:cs="Arial"/>
                <w:b/>
                <w:bCs/>
                <w:szCs w:val="22"/>
              </w:rPr>
              <w:t>The Company</w:t>
            </w:r>
            <w:r w:rsidRPr="00055DAC">
              <w:rPr>
                <w:rFonts w:ascii="Arial" w:hAnsi="Arial" w:cs="Arial"/>
                <w:szCs w:val="22"/>
              </w:rPr>
              <w:t xml:space="preserve"> on acceptance of a </w:t>
            </w:r>
            <w:r w:rsidRPr="00055DAC">
              <w:rPr>
                <w:rFonts w:ascii="Arial" w:hAnsi="Arial" w:cs="Arial"/>
                <w:b/>
                <w:bCs/>
                <w:szCs w:val="22"/>
              </w:rPr>
              <w:t>Gate 1 Offer</w:t>
            </w:r>
            <w:r w:rsidR="004C5B9B" w:rsidRPr="00055DAC">
              <w:rPr>
                <w:rFonts w:ascii="Arial" w:hAnsi="Arial" w:cs="Arial"/>
                <w:b/>
                <w:bCs/>
                <w:szCs w:val="22"/>
              </w:rPr>
              <w:t xml:space="preserve"> </w:t>
            </w:r>
            <w:r w:rsidR="004C5B9B" w:rsidRPr="00F629C1">
              <w:rPr>
                <w:rFonts w:ascii="Arial" w:hAnsi="Arial" w:cs="Arial"/>
                <w:color w:val="FF0000"/>
                <w:szCs w:val="22"/>
              </w:rPr>
              <w:t>and</w:t>
            </w:r>
            <w:r w:rsidR="003B24B1" w:rsidRPr="00F629C1">
              <w:rPr>
                <w:rFonts w:ascii="Arial" w:hAnsi="Arial" w:cs="Arial"/>
                <w:color w:val="FF0000"/>
                <w:szCs w:val="22"/>
              </w:rPr>
              <w:t xml:space="preserve"> (b) the </w:t>
            </w:r>
            <w:r w:rsidR="003B24B1" w:rsidRPr="00F629C1">
              <w:rPr>
                <w:rFonts w:ascii="Arial" w:hAnsi="Arial" w:cs="Arial"/>
                <w:b/>
                <w:color w:val="FF0000"/>
                <w:szCs w:val="22"/>
              </w:rPr>
              <w:t>Gate 1 Existing Agreements</w:t>
            </w:r>
            <w:r w:rsidR="003B24B1" w:rsidRPr="006B3EE9">
              <w:rPr>
                <w:rFonts w:ascii="Arial" w:hAnsi="Arial" w:cs="Arial"/>
                <w:b/>
                <w:color w:val="FF0000"/>
                <w:szCs w:val="22"/>
              </w:rPr>
              <w:t>;</w:t>
            </w:r>
            <w:r w:rsidR="004C5B9B" w:rsidRPr="00F629C1">
              <w:rPr>
                <w:rFonts w:ascii="Arial" w:hAnsi="Arial" w:cs="Arial"/>
                <w:color w:val="FF0000"/>
                <w:szCs w:val="22"/>
              </w:rPr>
              <w:t xml:space="preserve"> </w:t>
            </w:r>
          </w:p>
        </w:tc>
      </w:tr>
      <w:tr w:rsidR="00937C56" w:rsidRPr="00055DAC" w14:paraId="499FF231" w14:textId="77777777" w:rsidTr="006C65B2">
        <w:trPr>
          <w:trHeight w:val="300"/>
        </w:trPr>
        <w:tc>
          <w:tcPr>
            <w:tcW w:w="2695" w:type="dxa"/>
          </w:tcPr>
          <w:p w14:paraId="2F8A4A67" w14:textId="5AF61DEA" w:rsidR="00937C56" w:rsidRPr="00055DAC" w:rsidRDefault="00937C56" w:rsidP="00F629C1">
            <w:pPr>
              <w:pStyle w:val="BodyText"/>
              <w:rPr>
                <w:rFonts w:ascii="Arial" w:hAnsi="Arial" w:cs="Arial"/>
                <w:b/>
                <w:bCs/>
              </w:rPr>
            </w:pPr>
            <w:r w:rsidRPr="00055DAC">
              <w:rPr>
                <w:rFonts w:ascii="Arial" w:hAnsi="Arial" w:cs="Arial"/>
                <w:b/>
                <w:bCs/>
                <w:szCs w:val="22"/>
              </w:rPr>
              <w:t>“Gate 1 Application”</w:t>
            </w:r>
          </w:p>
        </w:tc>
        <w:tc>
          <w:tcPr>
            <w:tcW w:w="6657" w:type="dxa"/>
            <w:gridSpan w:val="2"/>
          </w:tcPr>
          <w:p w14:paraId="67552CAE" w14:textId="023423BD"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1 Offer</w:t>
            </w:r>
            <w:r w:rsidRPr="00055DAC">
              <w:rPr>
                <w:rFonts w:ascii="Arial" w:hAnsi="Arial" w:cs="Arial"/>
                <w:szCs w:val="22"/>
              </w:rPr>
              <w:t>;</w:t>
            </w:r>
          </w:p>
        </w:tc>
      </w:tr>
      <w:tr w:rsidR="00520BA5" w:rsidRPr="00055DAC" w14:paraId="5D354602" w14:textId="77777777" w:rsidTr="006C65B2">
        <w:trPr>
          <w:trHeight w:val="300"/>
        </w:trPr>
        <w:tc>
          <w:tcPr>
            <w:tcW w:w="2695" w:type="dxa"/>
          </w:tcPr>
          <w:p w14:paraId="246358F3" w14:textId="7E3735BB" w:rsidR="00520BA5" w:rsidRPr="00F629C1" w:rsidRDefault="00520BA5" w:rsidP="00F629C1">
            <w:pPr>
              <w:pStyle w:val="BodyText"/>
              <w:rPr>
                <w:rFonts w:ascii="Arial" w:hAnsi="Arial" w:cs="Arial"/>
                <w:b/>
                <w:color w:val="FF0000"/>
                <w:szCs w:val="22"/>
              </w:rPr>
            </w:pPr>
            <w:r w:rsidRPr="00F629C1">
              <w:rPr>
                <w:rFonts w:ascii="Arial" w:hAnsi="Arial" w:cs="Arial"/>
                <w:b/>
                <w:color w:val="FF0000"/>
              </w:rPr>
              <w:t>“Gate 1 ATV”</w:t>
            </w:r>
          </w:p>
        </w:tc>
        <w:tc>
          <w:tcPr>
            <w:tcW w:w="6657" w:type="dxa"/>
            <w:gridSpan w:val="2"/>
          </w:tcPr>
          <w:p w14:paraId="125836A6" w14:textId="271545CA" w:rsidR="00520BA5" w:rsidRPr="00F629C1" w:rsidRDefault="00520BA5" w:rsidP="00F629C1">
            <w:pPr>
              <w:spacing w:after="240"/>
              <w:jc w:val="both"/>
              <w:rPr>
                <w:rFonts w:ascii="Arial" w:hAnsi="Arial" w:cs="Arial"/>
                <w:color w:val="FF0000"/>
                <w:szCs w:val="22"/>
              </w:rPr>
            </w:pPr>
            <w:r w:rsidRPr="00F629C1">
              <w:rPr>
                <w:rFonts w:ascii="Arial" w:hAnsi="Arial"/>
                <w:color w:val="FF0000"/>
                <w:szCs w:val="22"/>
              </w:rPr>
              <w:t xml:space="preserve">the Agreement to Vary issued by </w:t>
            </w:r>
            <w:r w:rsidRPr="00F629C1">
              <w:rPr>
                <w:rFonts w:ascii="Arial" w:hAnsi="Arial"/>
                <w:b/>
                <w:color w:val="FF0000"/>
                <w:szCs w:val="22"/>
              </w:rPr>
              <w:t>The Company</w:t>
            </w:r>
            <w:r w:rsidRPr="00F629C1">
              <w:rPr>
                <w:rFonts w:ascii="Arial" w:hAnsi="Arial"/>
                <w:color w:val="FF0000"/>
                <w:szCs w:val="22"/>
              </w:rPr>
              <w:t xml:space="preserve"> to the </w:t>
            </w:r>
            <w:r w:rsidRPr="00F629C1">
              <w:rPr>
                <w:rFonts w:ascii="Arial" w:hAnsi="Arial"/>
                <w:b/>
                <w:color w:val="FF0000"/>
                <w:szCs w:val="22"/>
              </w:rPr>
              <w:t>User</w:t>
            </w:r>
            <w:r w:rsidRPr="00F629C1">
              <w:rPr>
                <w:rFonts w:ascii="Arial" w:hAnsi="Arial"/>
                <w:color w:val="FF0000"/>
                <w:szCs w:val="22"/>
              </w:rPr>
              <w:t xml:space="preserve"> in respect of </w:t>
            </w:r>
            <w:r w:rsidRPr="00F629C1">
              <w:rPr>
                <w:rFonts w:ascii="Arial" w:hAnsi="Arial"/>
                <w:b/>
                <w:color w:val="FF0000"/>
                <w:szCs w:val="22"/>
              </w:rPr>
              <w:t>Existing Agreements</w:t>
            </w:r>
            <w:r w:rsidRPr="00F629C1">
              <w:rPr>
                <w:rFonts w:ascii="Arial" w:hAnsi="Arial"/>
                <w:color w:val="FF0000"/>
                <w:szCs w:val="22"/>
              </w:rPr>
              <w:t xml:space="preserve"> for a </w:t>
            </w:r>
            <w:r w:rsidRPr="00F629C1">
              <w:rPr>
                <w:rFonts w:ascii="Arial" w:hAnsi="Arial"/>
                <w:b/>
                <w:color w:val="FF0000"/>
                <w:szCs w:val="22"/>
              </w:rPr>
              <w:t>Project</w:t>
            </w:r>
            <w:r w:rsidRPr="00F629C1">
              <w:rPr>
                <w:rFonts w:ascii="Arial" w:hAnsi="Arial"/>
                <w:color w:val="FF0000"/>
                <w:szCs w:val="22"/>
              </w:rPr>
              <w:t xml:space="preserve"> in accordance with Paragraph </w:t>
            </w:r>
            <w:proofErr w:type="gramStart"/>
            <w:r w:rsidRPr="00F629C1">
              <w:rPr>
                <w:rFonts w:ascii="Arial" w:hAnsi="Arial"/>
                <w:color w:val="FF0000"/>
                <w:szCs w:val="22"/>
              </w:rPr>
              <w:t>18.13 ;</w:t>
            </w:r>
            <w:proofErr w:type="gramEnd"/>
          </w:p>
        </w:tc>
      </w:tr>
      <w:tr w:rsidR="00937C56" w:rsidRPr="00055DAC" w14:paraId="25851110" w14:textId="77777777" w:rsidTr="006C65B2">
        <w:trPr>
          <w:trHeight w:val="300"/>
        </w:trPr>
        <w:tc>
          <w:tcPr>
            <w:tcW w:w="2695" w:type="dxa"/>
          </w:tcPr>
          <w:p w14:paraId="51F1D59C" w14:textId="5C3323C4" w:rsidR="00937C56" w:rsidRPr="00055DAC" w:rsidRDefault="00937C56" w:rsidP="00F629C1">
            <w:pPr>
              <w:pStyle w:val="BodyText"/>
              <w:rPr>
                <w:rFonts w:ascii="Arial" w:hAnsi="Arial" w:cs="Arial"/>
                <w:b/>
                <w:bCs/>
              </w:rPr>
            </w:pPr>
            <w:r w:rsidRPr="00055DAC">
              <w:rPr>
                <w:rFonts w:ascii="Arial" w:hAnsi="Arial" w:cs="Arial"/>
                <w:b/>
                <w:bCs/>
                <w:szCs w:val="22"/>
              </w:rPr>
              <w:t>“Gate 1 Conditional Clause”</w:t>
            </w:r>
          </w:p>
        </w:tc>
        <w:tc>
          <w:tcPr>
            <w:tcW w:w="6657" w:type="dxa"/>
            <w:gridSpan w:val="2"/>
          </w:tcPr>
          <w:p w14:paraId="459CA57A" w14:textId="67A6BEF4" w:rsidR="00937C56" w:rsidRPr="00055DAC" w:rsidRDefault="00937C56" w:rsidP="00F629C1">
            <w:pPr>
              <w:spacing w:after="240"/>
              <w:jc w:val="both"/>
              <w:rPr>
                <w:rFonts w:ascii="Arial" w:hAnsi="Arial" w:cs="Arial"/>
              </w:rPr>
            </w:pPr>
            <w:r w:rsidRPr="00055DAC">
              <w:rPr>
                <w:rFonts w:ascii="Arial" w:hAnsi="Arial" w:cs="Arial"/>
                <w:szCs w:val="22"/>
              </w:rPr>
              <w:t xml:space="preserve">the clause included in a </w:t>
            </w:r>
            <w:r w:rsidRPr="00055DAC">
              <w:rPr>
                <w:rFonts w:ascii="Arial" w:hAnsi="Arial" w:cs="Arial"/>
                <w:b/>
                <w:bCs/>
                <w:szCs w:val="22"/>
              </w:rPr>
              <w:t xml:space="preserve">Gate 1 Offer </w:t>
            </w:r>
            <w:r w:rsidRPr="00055DAC">
              <w:rPr>
                <w:rFonts w:ascii="Arial" w:hAnsi="Arial" w:cs="Arial"/>
                <w:szCs w:val="22"/>
              </w:rPr>
              <w:t xml:space="preserve">making the </w:t>
            </w:r>
            <w:r w:rsidRPr="00055DAC">
              <w:rPr>
                <w:rFonts w:ascii="Arial" w:hAnsi="Arial" w:cs="Arial"/>
                <w:b/>
                <w:bCs/>
                <w:szCs w:val="22"/>
              </w:rPr>
              <w:t>Gate 1 Agreements</w:t>
            </w:r>
            <w:r w:rsidRPr="00055DAC">
              <w:rPr>
                <w:rFonts w:ascii="Arial" w:hAnsi="Arial" w:cs="Arial"/>
                <w:szCs w:val="22"/>
              </w:rPr>
              <w:t xml:space="preserve"> conditional until a </w:t>
            </w:r>
            <w:r w:rsidRPr="00055DAC">
              <w:rPr>
                <w:rFonts w:ascii="Arial" w:hAnsi="Arial" w:cs="Arial"/>
                <w:b/>
                <w:bCs/>
                <w:szCs w:val="22"/>
              </w:rPr>
              <w:t>Gate 2 Offer</w:t>
            </w:r>
            <w:r w:rsidRPr="00055DAC">
              <w:rPr>
                <w:rFonts w:ascii="Arial" w:hAnsi="Arial" w:cs="Arial"/>
                <w:szCs w:val="22"/>
              </w:rPr>
              <w:t xml:space="preserve"> is accepted</w:t>
            </w:r>
            <w:r w:rsidR="00824E9F" w:rsidRPr="00055DAC">
              <w:rPr>
                <w:rFonts w:ascii="Arial" w:hAnsi="Arial" w:cs="Arial"/>
                <w:szCs w:val="22"/>
              </w:rPr>
              <w:t xml:space="preserve"> </w:t>
            </w:r>
            <w:r w:rsidR="00824E9F" w:rsidRPr="00F629C1">
              <w:rPr>
                <w:rFonts w:ascii="Arial" w:hAnsi="Arial" w:cs="Arial"/>
                <w:color w:val="FF0000"/>
                <w:szCs w:val="22"/>
              </w:rPr>
              <w:t xml:space="preserve">and (b) in the </w:t>
            </w:r>
            <w:r w:rsidR="00824E9F" w:rsidRPr="00F629C1">
              <w:rPr>
                <w:rFonts w:ascii="Arial" w:hAnsi="Arial" w:cs="Arial"/>
                <w:b/>
                <w:color w:val="FF0000"/>
                <w:szCs w:val="22"/>
              </w:rPr>
              <w:t xml:space="preserve">Gate 1 ATV </w:t>
            </w:r>
            <w:r w:rsidR="00824E9F" w:rsidRPr="00F629C1">
              <w:rPr>
                <w:rFonts w:ascii="Arial" w:hAnsi="Arial" w:cs="Arial"/>
                <w:color w:val="FF0000"/>
                <w:szCs w:val="22"/>
              </w:rPr>
              <w:t xml:space="preserve">making the </w:t>
            </w:r>
            <w:r w:rsidR="00824E9F" w:rsidRPr="00F629C1">
              <w:rPr>
                <w:rFonts w:ascii="Arial" w:hAnsi="Arial" w:cs="Arial"/>
                <w:b/>
                <w:color w:val="FF0000"/>
                <w:szCs w:val="22"/>
              </w:rPr>
              <w:t xml:space="preserve">Gate 1 Existing Agreements </w:t>
            </w:r>
            <w:r w:rsidR="00824E9F" w:rsidRPr="00F629C1">
              <w:rPr>
                <w:rFonts w:ascii="Arial" w:hAnsi="Arial" w:cs="Arial"/>
                <w:color w:val="FF0000"/>
                <w:szCs w:val="22"/>
              </w:rPr>
              <w:t xml:space="preserve">conditional until a </w:t>
            </w:r>
            <w:r w:rsidR="00824E9F" w:rsidRPr="00F629C1">
              <w:rPr>
                <w:rFonts w:ascii="Arial" w:hAnsi="Arial" w:cs="Arial"/>
                <w:b/>
                <w:color w:val="FF0000"/>
                <w:szCs w:val="22"/>
              </w:rPr>
              <w:t xml:space="preserve">Gate 2 Offer </w:t>
            </w:r>
            <w:r w:rsidR="00824E9F" w:rsidRPr="00F629C1">
              <w:rPr>
                <w:rFonts w:ascii="Arial" w:hAnsi="Arial" w:cs="Arial"/>
                <w:color w:val="FF0000"/>
                <w:szCs w:val="22"/>
              </w:rPr>
              <w:t>is accepted</w:t>
            </w:r>
            <w:r w:rsidRPr="00F629C1">
              <w:rPr>
                <w:rFonts w:ascii="Arial" w:hAnsi="Arial" w:cs="Arial"/>
                <w:color w:val="FF0000"/>
                <w:szCs w:val="22"/>
              </w:rPr>
              <w:t>;</w:t>
            </w:r>
          </w:p>
        </w:tc>
      </w:tr>
      <w:tr w:rsidR="00DC4F47" w:rsidRPr="00055DAC" w14:paraId="139940AC" w14:textId="77777777" w:rsidTr="006C65B2">
        <w:trPr>
          <w:trHeight w:val="300"/>
        </w:trPr>
        <w:tc>
          <w:tcPr>
            <w:tcW w:w="2695" w:type="dxa"/>
          </w:tcPr>
          <w:p w14:paraId="7A650567" w14:textId="2771A4F8" w:rsidR="00DC4F47" w:rsidRPr="00F629C1" w:rsidRDefault="00DC4F47" w:rsidP="00F629C1">
            <w:pPr>
              <w:pStyle w:val="BodyText"/>
              <w:rPr>
                <w:rFonts w:ascii="Arial" w:hAnsi="Arial" w:cs="Arial"/>
                <w:b/>
                <w:color w:val="FF0000"/>
                <w:szCs w:val="22"/>
              </w:rPr>
            </w:pPr>
            <w:r w:rsidRPr="00F629C1">
              <w:rPr>
                <w:rFonts w:ascii="Arial" w:hAnsi="Arial" w:cs="Arial"/>
                <w:b/>
                <w:color w:val="FF0000"/>
                <w:szCs w:val="22"/>
              </w:rPr>
              <w:t>“Gate 1 Existing Agreements”</w:t>
            </w:r>
          </w:p>
        </w:tc>
        <w:tc>
          <w:tcPr>
            <w:tcW w:w="6657" w:type="dxa"/>
            <w:gridSpan w:val="2"/>
          </w:tcPr>
          <w:p w14:paraId="108D30E3" w14:textId="4DD28D98" w:rsidR="00DC4F47" w:rsidRPr="00F629C1" w:rsidRDefault="00DC4F47" w:rsidP="00F629C1">
            <w:pPr>
              <w:spacing w:after="240"/>
              <w:jc w:val="both"/>
              <w:rPr>
                <w:rFonts w:ascii="Arial" w:hAnsi="Arial" w:cs="Arial"/>
                <w:color w:val="FF0000"/>
                <w:szCs w:val="22"/>
              </w:rPr>
            </w:pPr>
            <w:r w:rsidRPr="00F629C1">
              <w:rPr>
                <w:rFonts w:ascii="Arial" w:hAnsi="Arial" w:cs="Arial"/>
                <w:color w:val="FF0000"/>
                <w:szCs w:val="22"/>
              </w:rPr>
              <w:t xml:space="preserve">the </w:t>
            </w:r>
            <w:r w:rsidRPr="00F629C1">
              <w:rPr>
                <w:rFonts w:ascii="Arial" w:hAnsi="Arial" w:cs="Arial"/>
                <w:b/>
                <w:color w:val="FF0000"/>
                <w:szCs w:val="22"/>
              </w:rPr>
              <w:t>Existing Agreements</w:t>
            </w:r>
            <w:r w:rsidRPr="00F629C1">
              <w:rPr>
                <w:rFonts w:ascii="Arial" w:hAnsi="Arial" w:cs="Arial"/>
                <w:color w:val="FF0000"/>
                <w:szCs w:val="22"/>
              </w:rPr>
              <w:t xml:space="preserve"> for a </w:t>
            </w:r>
            <w:r w:rsidRPr="00F629C1">
              <w:rPr>
                <w:rFonts w:ascii="Arial" w:hAnsi="Arial" w:cs="Arial"/>
                <w:b/>
                <w:color w:val="FF0000"/>
                <w:szCs w:val="22"/>
              </w:rPr>
              <w:t>Project</w:t>
            </w:r>
            <w:r w:rsidRPr="00F629C1">
              <w:rPr>
                <w:rFonts w:ascii="Arial" w:hAnsi="Arial" w:cs="Arial"/>
                <w:color w:val="FF0000"/>
                <w:szCs w:val="22"/>
              </w:rPr>
              <w:t xml:space="preserve"> (as amended by the </w:t>
            </w:r>
            <w:r w:rsidRPr="00F629C1">
              <w:rPr>
                <w:rFonts w:ascii="Arial" w:hAnsi="Arial" w:cs="Arial"/>
                <w:b/>
                <w:color w:val="FF0000"/>
                <w:szCs w:val="22"/>
              </w:rPr>
              <w:t>Gate 1 ATV</w:t>
            </w:r>
            <w:r w:rsidRPr="00F629C1">
              <w:rPr>
                <w:rFonts w:ascii="Arial" w:hAnsi="Arial" w:cs="Arial"/>
                <w:color w:val="FF0000"/>
                <w:szCs w:val="22"/>
              </w:rPr>
              <w:t xml:space="preserve">) on the execution of the </w:t>
            </w:r>
            <w:r w:rsidRPr="00F629C1">
              <w:rPr>
                <w:rFonts w:ascii="Arial" w:hAnsi="Arial" w:cs="Arial"/>
                <w:b/>
                <w:color w:val="FF0000"/>
                <w:szCs w:val="22"/>
              </w:rPr>
              <w:t>Gate 1 ATV</w:t>
            </w:r>
            <w:r w:rsidRPr="00F629C1">
              <w:rPr>
                <w:rFonts w:ascii="Arial" w:hAnsi="Arial" w:cs="Arial"/>
                <w:color w:val="FF0000"/>
                <w:szCs w:val="22"/>
              </w:rPr>
              <w:t>;</w:t>
            </w:r>
          </w:p>
        </w:tc>
      </w:tr>
      <w:tr w:rsidR="00937C56" w:rsidRPr="00055DAC" w14:paraId="763C5F15" w14:textId="77777777" w:rsidTr="006C65B2">
        <w:trPr>
          <w:trHeight w:val="300"/>
        </w:trPr>
        <w:tc>
          <w:tcPr>
            <w:tcW w:w="2695" w:type="dxa"/>
          </w:tcPr>
          <w:p w14:paraId="49D77871" w14:textId="035C5F31" w:rsidR="00937C56" w:rsidRPr="00055DAC" w:rsidRDefault="00937C56" w:rsidP="00F629C1">
            <w:pPr>
              <w:pStyle w:val="BodyText"/>
              <w:rPr>
                <w:rFonts w:ascii="Arial" w:hAnsi="Arial" w:cs="Arial"/>
                <w:b/>
                <w:bCs/>
              </w:rPr>
            </w:pPr>
            <w:r w:rsidRPr="00055DAC">
              <w:rPr>
                <w:rFonts w:ascii="Arial" w:hAnsi="Arial" w:cs="Arial"/>
                <w:b/>
                <w:bCs/>
                <w:szCs w:val="22"/>
              </w:rPr>
              <w:t>“Gate 1 Offer”</w:t>
            </w:r>
          </w:p>
        </w:tc>
        <w:tc>
          <w:tcPr>
            <w:tcW w:w="6657" w:type="dxa"/>
            <w:gridSpan w:val="2"/>
          </w:tcPr>
          <w:p w14:paraId="6A345F64" w14:textId="2C6E79A5"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1 Application</w:t>
            </w:r>
            <w:r w:rsidRPr="00055DAC">
              <w:rPr>
                <w:rFonts w:ascii="Arial" w:hAnsi="Arial" w:cs="Arial"/>
                <w:szCs w:val="22"/>
              </w:rPr>
              <w:t>;</w:t>
            </w:r>
          </w:p>
        </w:tc>
      </w:tr>
      <w:tr w:rsidR="000C7EF7" w:rsidRPr="00055DAC" w14:paraId="750EAB53" w14:textId="77777777" w:rsidTr="006C65B2">
        <w:trPr>
          <w:trHeight w:val="300"/>
        </w:trPr>
        <w:tc>
          <w:tcPr>
            <w:tcW w:w="2695" w:type="dxa"/>
          </w:tcPr>
          <w:p w14:paraId="7AE91E6C" w14:textId="77777777" w:rsidR="000C7EF7" w:rsidRPr="00F629C1" w:rsidRDefault="000C7EF7" w:rsidP="00055DAC">
            <w:pPr>
              <w:pStyle w:val="BodyText"/>
              <w:rPr>
                <w:rFonts w:ascii="Arial" w:hAnsi="Arial" w:cs="Arial"/>
                <w:b/>
                <w:color w:val="FF0000"/>
                <w:szCs w:val="22"/>
              </w:rPr>
            </w:pPr>
            <w:r w:rsidRPr="00F629C1">
              <w:rPr>
                <w:rFonts w:ascii="Arial" w:hAnsi="Arial" w:cs="Arial"/>
                <w:b/>
                <w:color w:val="FF0000"/>
                <w:szCs w:val="22"/>
              </w:rPr>
              <w:t>“Gate 1 Notification”</w:t>
            </w:r>
          </w:p>
          <w:p w14:paraId="64286802" w14:textId="2561FB03" w:rsidR="000C7EF7" w:rsidRPr="00F629C1" w:rsidRDefault="000C7EF7" w:rsidP="00F629C1">
            <w:pPr>
              <w:pStyle w:val="BodyText"/>
              <w:rPr>
                <w:rFonts w:ascii="Arial" w:hAnsi="Arial" w:cs="Arial"/>
                <w:b/>
                <w:color w:val="FF0000"/>
                <w:szCs w:val="22"/>
              </w:rPr>
            </w:pPr>
          </w:p>
        </w:tc>
        <w:tc>
          <w:tcPr>
            <w:tcW w:w="6657" w:type="dxa"/>
            <w:gridSpan w:val="2"/>
          </w:tcPr>
          <w:p w14:paraId="7D2AFBE6" w14:textId="5C410733" w:rsidR="000C7EF7" w:rsidRPr="00F629C1" w:rsidRDefault="000C7EF7" w:rsidP="00F629C1">
            <w:pPr>
              <w:spacing w:after="240"/>
              <w:jc w:val="both"/>
              <w:rPr>
                <w:rFonts w:ascii="Arial" w:hAnsi="Arial" w:cs="Arial"/>
                <w:color w:val="FF0000"/>
                <w:szCs w:val="22"/>
              </w:rPr>
            </w:pPr>
            <w:r w:rsidRPr="00F629C1">
              <w:rPr>
                <w:rFonts w:ascii="Arial" w:hAnsi="Arial" w:cs="Arial"/>
                <w:color w:val="FF0000"/>
                <w:szCs w:val="22"/>
              </w:rPr>
              <w:t xml:space="preserve">a notification in writing by a </w:t>
            </w:r>
            <w:r w:rsidRPr="00F629C1">
              <w:rPr>
                <w:rFonts w:ascii="Arial" w:hAnsi="Arial" w:cs="Arial"/>
                <w:b/>
                <w:color w:val="FF0000"/>
                <w:szCs w:val="22"/>
              </w:rPr>
              <w:t>User</w:t>
            </w:r>
            <w:r w:rsidRPr="00F629C1">
              <w:rPr>
                <w:rFonts w:ascii="Arial" w:hAnsi="Arial" w:cs="Arial"/>
                <w:color w:val="FF0000"/>
                <w:szCs w:val="22"/>
              </w:rPr>
              <w:t xml:space="preserve"> to </w:t>
            </w:r>
            <w:r w:rsidRPr="00F629C1">
              <w:rPr>
                <w:rFonts w:ascii="Arial" w:hAnsi="Arial" w:cs="Arial"/>
                <w:b/>
                <w:color w:val="FF0000"/>
                <w:szCs w:val="22"/>
              </w:rPr>
              <w:t>The Company</w:t>
            </w:r>
            <w:r w:rsidRPr="00F629C1">
              <w:rPr>
                <w:rFonts w:ascii="Arial" w:hAnsi="Arial" w:cs="Arial"/>
                <w:color w:val="FF0000"/>
                <w:szCs w:val="22"/>
              </w:rPr>
              <w:t xml:space="preserve"> that it does not intend to submit an </w:t>
            </w:r>
            <w:r w:rsidRPr="00F629C1">
              <w:rPr>
                <w:rFonts w:ascii="Arial" w:hAnsi="Arial" w:cs="Arial"/>
                <w:b/>
                <w:color w:val="FF0000"/>
                <w:szCs w:val="22"/>
              </w:rPr>
              <w:t>EA Request</w:t>
            </w:r>
            <w:r w:rsidRPr="00F629C1">
              <w:rPr>
                <w:rFonts w:ascii="Arial" w:hAnsi="Arial" w:cs="Arial"/>
                <w:color w:val="FF0000"/>
                <w:szCs w:val="22"/>
              </w:rPr>
              <w:t xml:space="preserve"> in respect of </w:t>
            </w:r>
            <w:r w:rsidRPr="00F629C1">
              <w:rPr>
                <w:rFonts w:ascii="Arial" w:hAnsi="Arial" w:cs="Arial"/>
                <w:b/>
                <w:color w:val="FF0000"/>
                <w:szCs w:val="22"/>
              </w:rPr>
              <w:t>Existing Agreements</w:t>
            </w:r>
            <w:r w:rsidRPr="00F629C1">
              <w:rPr>
                <w:rFonts w:ascii="Arial" w:hAnsi="Arial" w:cs="Arial"/>
                <w:color w:val="FF0000"/>
                <w:szCs w:val="22"/>
              </w:rPr>
              <w:t xml:space="preserve"> for a </w:t>
            </w:r>
            <w:r w:rsidRPr="00F629C1">
              <w:rPr>
                <w:rFonts w:ascii="Arial" w:hAnsi="Arial" w:cs="Arial"/>
                <w:b/>
                <w:color w:val="FF0000"/>
                <w:szCs w:val="22"/>
              </w:rPr>
              <w:t>Project</w:t>
            </w:r>
            <w:r w:rsidRPr="00F629C1">
              <w:rPr>
                <w:rFonts w:ascii="Arial" w:hAnsi="Arial" w:cs="Arial"/>
                <w:color w:val="FF0000"/>
                <w:szCs w:val="22"/>
              </w:rPr>
              <w:t>;</w:t>
            </w:r>
          </w:p>
        </w:tc>
      </w:tr>
      <w:tr w:rsidR="00937C56" w:rsidRPr="00055DAC" w14:paraId="4DF2D833" w14:textId="77777777" w:rsidTr="006C65B2">
        <w:trPr>
          <w:trHeight w:val="300"/>
        </w:trPr>
        <w:tc>
          <w:tcPr>
            <w:tcW w:w="2695" w:type="dxa"/>
          </w:tcPr>
          <w:p w14:paraId="6E221DCF" w14:textId="23C49348" w:rsidR="00937C56" w:rsidRPr="00055DAC" w:rsidRDefault="00937C56" w:rsidP="00F629C1">
            <w:pPr>
              <w:pStyle w:val="BodyText"/>
              <w:rPr>
                <w:rFonts w:ascii="Arial" w:hAnsi="Arial" w:cs="Arial"/>
                <w:b/>
                <w:bCs/>
              </w:rPr>
            </w:pPr>
            <w:r w:rsidRPr="00055DAC">
              <w:rPr>
                <w:rFonts w:ascii="Arial" w:hAnsi="Arial" w:cs="Arial"/>
                <w:b/>
                <w:bCs/>
                <w:szCs w:val="22"/>
              </w:rPr>
              <w:t>“Gate 2 Agreements”</w:t>
            </w:r>
          </w:p>
        </w:tc>
        <w:tc>
          <w:tcPr>
            <w:tcW w:w="6657" w:type="dxa"/>
            <w:gridSpan w:val="2"/>
          </w:tcPr>
          <w:p w14:paraId="2DDE8DCE" w14:textId="3602BDFB" w:rsidR="00937C56" w:rsidRPr="00055DAC" w:rsidRDefault="000C7EF7" w:rsidP="00F629C1">
            <w:pPr>
              <w:spacing w:after="240"/>
              <w:jc w:val="both"/>
              <w:rPr>
                <w:rFonts w:ascii="Arial" w:hAnsi="Arial" w:cs="Arial"/>
              </w:rPr>
            </w:pPr>
            <w:r w:rsidRPr="00055DAC">
              <w:rPr>
                <w:rFonts w:ascii="Arial" w:hAnsi="Arial" w:cs="Arial"/>
                <w:szCs w:val="22"/>
              </w:rPr>
              <w:t>T</w:t>
            </w:r>
            <w:r w:rsidR="00937C56" w:rsidRPr="00055DAC">
              <w:rPr>
                <w:rFonts w:ascii="Arial" w:hAnsi="Arial" w:cs="Arial"/>
                <w:szCs w:val="22"/>
              </w:rPr>
              <w:t>he</w:t>
            </w:r>
            <w:r w:rsidRPr="00F629C1">
              <w:rPr>
                <w:rFonts w:ascii="Arial" w:hAnsi="Arial" w:cs="Arial"/>
                <w:color w:val="FF0000"/>
                <w:szCs w:val="22"/>
              </w:rPr>
              <w:t xml:space="preserve"> (a)</w:t>
            </w:r>
            <w:r w:rsidR="00937C56" w:rsidRPr="00F629C1">
              <w:rPr>
                <w:rFonts w:ascii="Arial" w:hAnsi="Arial" w:cs="Arial"/>
                <w:color w:val="FF0000"/>
                <w:szCs w:val="22"/>
              </w:rPr>
              <w:t xml:space="preserve"> </w:t>
            </w:r>
            <w:r w:rsidR="00937C56" w:rsidRPr="00055DAC">
              <w:rPr>
                <w:rFonts w:ascii="Arial" w:hAnsi="Arial" w:cs="Arial"/>
                <w:szCs w:val="22"/>
              </w:rPr>
              <w:t xml:space="preserve">agreements (including, as required, the </w:t>
            </w:r>
            <w:r w:rsidR="00937C56" w:rsidRPr="00055DAC">
              <w:rPr>
                <w:rFonts w:ascii="Arial" w:hAnsi="Arial" w:cs="Arial"/>
                <w:b/>
                <w:bCs/>
                <w:szCs w:val="22"/>
              </w:rPr>
              <w:t>Bilateral Agreement</w:t>
            </w:r>
            <w:r w:rsidR="00937C56" w:rsidRPr="00055DAC">
              <w:rPr>
                <w:rFonts w:ascii="Arial" w:hAnsi="Arial" w:cs="Arial"/>
                <w:szCs w:val="22"/>
              </w:rPr>
              <w:t xml:space="preserve">) </w:t>
            </w:r>
            <w:proofErr w:type="gramStart"/>
            <w:r w:rsidR="00937C56" w:rsidRPr="00055DAC">
              <w:rPr>
                <w:rFonts w:ascii="Arial" w:hAnsi="Arial" w:cs="Arial"/>
                <w:szCs w:val="22"/>
              </w:rPr>
              <w:t>entered into</w:t>
            </w:r>
            <w:proofErr w:type="gramEnd"/>
            <w:r w:rsidR="00937C56" w:rsidRPr="00055DAC">
              <w:rPr>
                <w:rFonts w:ascii="Arial" w:hAnsi="Arial" w:cs="Arial"/>
                <w:szCs w:val="22"/>
              </w:rPr>
              <w:t xml:space="preserve"> between the </w:t>
            </w:r>
            <w:r w:rsidR="00937C56" w:rsidRPr="00055DAC">
              <w:rPr>
                <w:rFonts w:ascii="Arial" w:hAnsi="Arial" w:cs="Arial"/>
                <w:b/>
                <w:bCs/>
                <w:szCs w:val="22"/>
              </w:rPr>
              <w:t>Gated Applicant</w:t>
            </w:r>
            <w:r w:rsidR="00937C56" w:rsidRPr="00055DAC">
              <w:rPr>
                <w:rFonts w:ascii="Arial" w:hAnsi="Arial" w:cs="Arial"/>
                <w:szCs w:val="22"/>
              </w:rPr>
              <w:t xml:space="preserve"> and </w:t>
            </w:r>
            <w:r w:rsidR="00937C56" w:rsidRPr="00055DAC">
              <w:rPr>
                <w:rFonts w:ascii="Arial" w:hAnsi="Arial" w:cs="Arial"/>
                <w:b/>
                <w:bCs/>
                <w:szCs w:val="22"/>
              </w:rPr>
              <w:t>The Company</w:t>
            </w:r>
            <w:r w:rsidR="00937C56" w:rsidRPr="00055DAC">
              <w:rPr>
                <w:rFonts w:ascii="Arial" w:hAnsi="Arial" w:cs="Arial"/>
                <w:szCs w:val="22"/>
              </w:rPr>
              <w:t xml:space="preserve"> on acceptance of a </w:t>
            </w:r>
            <w:r w:rsidR="00937C56" w:rsidRPr="00055DAC">
              <w:rPr>
                <w:rFonts w:ascii="Arial" w:hAnsi="Arial" w:cs="Arial"/>
                <w:b/>
                <w:bCs/>
                <w:szCs w:val="22"/>
              </w:rPr>
              <w:t xml:space="preserve">Gate 2 </w:t>
            </w:r>
            <w:proofErr w:type="gramStart"/>
            <w:r w:rsidR="00937C56" w:rsidRPr="00055DAC">
              <w:rPr>
                <w:rFonts w:ascii="Arial" w:hAnsi="Arial" w:cs="Arial"/>
                <w:b/>
                <w:bCs/>
                <w:szCs w:val="22"/>
              </w:rPr>
              <w:t>Offer</w:t>
            </w:r>
            <w:r w:rsidR="00122D5B" w:rsidRPr="00055DAC">
              <w:rPr>
                <w:rFonts w:ascii="Arial" w:hAnsi="Arial" w:cs="Arial"/>
                <w:b/>
                <w:bCs/>
                <w:szCs w:val="22"/>
              </w:rPr>
              <w:t xml:space="preserve"> </w:t>
            </w:r>
            <w:r w:rsidR="00122D5B" w:rsidRPr="00F629C1">
              <w:rPr>
                <w:rFonts w:ascii="Arial" w:hAnsi="Arial" w:cs="Arial"/>
                <w:strike/>
                <w:color w:val="FF0000"/>
                <w:szCs w:val="22"/>
              </w:rPr>
              <w:t>;</w:t>
            </w:r>
            <w:proofErr w:type="gramEnd"/>
            <w:r w:rsidR="00122D5B" w:rsidRPr="00F629C1">
              <w:rPr>
                <w:rFonts w:ascii="Arial" w:hAnsi="Arial" w:cs="Arial"/>
                <w:color w:val="FF0000"/>
                <w:szCs w:val="22"/>
              </w:rPr>
              <w:t xml:space="preserve"> and (b) the </w:t>
            </w:r>
            <w:r w:rsidR="00122D5B" w:rsidRPr="00F629C1">
              <w:rPr>
                <w:rFonts w:ascii="Arial" w:hAnsi="Arial" w:cs="Arial"/>
                <w:b/>
                <w:color w:val="FF0000"/>
                <w:szCs w:val="22"/>
              </w:rPr>
              <w:t>Gate 2 Existing Agreements</w:t>
            </w:r>
            <w:r w:rsidR="00937C56" w:rsidRPr="00F629C1">
              <w:rPr>
                <w:rFonts w:ascii="Arial" w:hAnsi="Arial" w:cs="Arial"/>
                <w:color w:val="FF0000"/>
                <w:szCs w:val="22"/>
              </w:rPr>
              <w:t>;</w:t>
            </w:r>
          </w:p>
        </w:tc>
      </w:tr>
      <w:tr w:rsidR="00937C56" w:rsidRPr="00055DAC" w14:paraId="2A8478E3" w14:textId="77777777" w:rsidTr="006C65B2">
        <w:trPr>
          <w:trHeight w:val="300"/>
        </w:trPr>
        <w:tc>
          <w:tcPr>
            <w:tcW w:w="2695" w:type="dxa"/>
          </w:tcPr>
          <w:p w14:paraId="1FCEB0C7" w14:textId="574710E7" w:rsidR="00937C56" w:rsidRPr="00055DAC" w:rsidRDefault="00937C56" w:rsidP="00F629C1">
            <w:pPr>
              <w:pStyle w:val="BodyText"/>
              <w:rPr>
                <w:rFonts w:ascii="Arial" w:hAnsi="Arial" w:cs="Arial"/>
                <w:b/>
                <w:bCs/>
              </w:rPr>
            </w:pPr>
            <w:r w:rsidRPr="00055DAC">
              <w:rPr>
                <w:rFonts w:ascii="Arial" w:hAnsi="Arial" w:cs="Arial"/>
                <w:b/>
                <w:bCs/>
                <w:szCs w:val="22"/>
              </w:rPr>
              <w:t>“Gate 2 Application”</w:t>
            </w:r>
          </w:p>
        </w:tc>
        <w:tc>
          <w:tcPr>
            <w:tcW w:w="6657" w:type="dxa"/>
            <w:gridSpan w:val="2"/>
          </w:tcPr>
          <w:p w14:paraId="57607565" w14:textId="3431AA3F"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2 Offer</w:t>
            </w:r>
            <w:r w:rsidRPr="00055DAC">
              <w:rPr>
                <w:rFonts w:ascii="Arial" w:hAnsi="Arial" w:cs="Arial"/>
                <w:szCs w:val="22"/>
              </w:rPr>
              <w:t>;</w:t>
            </w:r>
          </w:p>
        </w:tc>
      </w:tr>
      <w:tr w:rsidR="00937C56" w:rsidRPr="00055DAC" w14:paraId="3BBA645A" w14:textId="77777777" w:rsidTr="006C65B2">
        <w:trPr>
          <w:trHeight w:val="300"/>
        </w:trPr>
        <w:tc>
          <w:tcPr>
            <w:tcW w:w="2695" w:type="dxa"/>
          </w:tcPr>
          <w:p w14:paraId="51F204F0" w14:textId="775CB03D" w:rsidR="00937C56" w:rsidRPr="00055DAC" w:rsidRDefault="00937C56" w:rsidP="00F629C1">
            <w:pPr>
              <w:pStyle w:val="BodyText"/>
              <w:rPr>
                <w:rFonts w:ascii="Arial" w:hAnsi="Arial" w:cs="Arial"/>
                <w:b/>
                <w:bCs/>
              </w:rPr>
            </w:pPr>
            <w:r w:rsidRPr="00055DAC">
              <w:rPr>
                <w:rFonts w:ascii="Arial" w:hAnsi="Arial" w:cs="Arial"/>
                <w:b/>
                <w:bCs/>
                <w:szCs w:val="22"/>
              </w:rPr>
              <w:t>“Gate 2 Criteria”</w:t>
            </w:r>
          </w:p>
        </w:tc>
        <w:tc>
          <w:tcPr>
            <w:tcW w:w="6657" w:type="dxa"/>
            <w:gridSpan w:val="2"/>
          </w:tcPr>
          <w:p w14:paraId="4CB44B52" w14:textId="6392A5AF" w:rsidR="00937C56" w:rsidRPr="00055DAC" w:rsidRDefault="00937C56" w:rsidP="00F629C1">
            <w:pPr>
              <w:spacing w:after="240"/>
              <w:jc w:val="both"/>
              <w:rPr>
                <w:rFonts w:ascii="Arial" w:hAnsi="Arial" w:cs="Arial"/>
              </w:rPr>
            </w:pPr>
            <w:r w:rsidRPr="00055DAC">
              <w:rPr>
                <w:rFonts w:ascii="Arial" w:hAnsi="Arial" w:cs="Arial"/>
                <w:szCs w:val="22"/>
              </w:rPr>
              <w:t xml:space="preserve">the criteria </w:t>
            </w:r>
            <w:r w:rsidR="00FC5085" w:rsidRPr="00F629C1">
              <w:rPr>
                <w:rFonts w:ascii="Arial" w:hAnsi="Arial" w:cs="Arial"/>
                <w:color w:val="FF0000"/>
                <w:szCs w:val="22"/>
              </w:rPr>
              <w:t xml:space="preserve">which a </w:t>
            </w:r>
            <w:r w:rsidR="00FC5085" w:rsidRPr="00F629C1">
              <w:rPr>
                <w:rFonts w:ascii="Arial" w:hAnsi="Arial" w:cs="Arial"/>
                <w:b/>
                <w:color w:val="FF0000"/>
                <w:szCs w:val="22"/>
              </w:rPr>
              <w:t xml:space="preserve">Gate 2 Application </w:t>
            </w:r>
            <w:r w:rsidR="00FC5085" w:rsidRPr="00F629C1">
              <w:rPr>
                <w:rFonts w:ascii="Arial" w:hAnsi="Arial" w:cs="Arial"/>
                <w:color w:val="FF0000"/>
                <w:szCs w:val="22"/>
              </w:rPr>
              <w:t xml:space="preserve">and </w:t>
            </w:r>
            <w:r w:rsidR="00FC5085" w:rsidRPr="00F629C1">
              <w:rPr>
                <w:rFonts w:ascii="Arial" w:hAnsi="Arial" w:cs="Arial"/>
                <w:b/>
                <w:color w:val="FF0000"/>
                <w:szCs w:val="22"/>
              </w:rPr>
              <w:t xml:space="preserve">EA Request </w:t>
            </w:r>
            <w:proofErr w:type="gramStart"/>
            <w:r w:rsidR="00FC5085" w:rsidRPr="00F629C1">
              <w:rPr>
                <w:rFonts w:ascii="Arial" w:hAnsi="Arial" w:cs="Arial"/>
                <w:color w:val="FF0000"/>
                <w:szCs w:val="22"/>
              </w:rPr>
              <w:t>has to</w:t>
            </w:r>
            <w:proofErr w:type="gramEnd"/>
            <w:r w:rsidR="00FC5085" w:rsidRPr="00F629C1">
              <w:rPr>
                <w:rFonts w:ascii="Arial" w:hAnsi="Arial" w:cs="Arial"/>
                <w:color w:val="FF0000"/>
                <w:szCs w:val="22"/>
              </w:rPr>
              <w:t xml:space="preserve"> meet </w:t>
            </w:r>
            <w:r w:rsidRPr="00055DAC">
              <w:rPr>
                <w:rFonts w:ascii="Arial" w:hAnsi="Arial" w:cs="Arial"/>
                <w:szCs w:val="22"/>
              </w:rPr>
              <w:t xml:space="preserve">as set out in the </w:t>
            </w:r>
            <w:r w:rsidRPr="00055DAC">
              <w:rPr>
                <w:rFonts w:ascii="Arial" w:hAnsi="Arial" w:cs="Arial"/>
                <w:b/>
                <w:bCs/>
                <w:szCs w:val="22"/>
              </w:rPr>
              <w:t xml:space="preserve">Gate 2 Criteria </w:t>
            </w:r>
            <w:proofErr w:type="gramStart"/>
            <w:r w:rsidRPr="00055DAC">
              <w:rPr>
                <w:rFonts w:ascii="Arial" w:hAnsi="Arial" w:cs="Arial"/>
                <w:b/>
                <w:bCs/>
                <w:szCs w:val="22"/>
              </w:rPr>
              <w:t>Methodology</w:t>
            </w:r>
            <w:r w:rsidRPr="00055DAC">
              <w:rPr>
                <w:rFonts w:ascii="Arial" w:hAnsi="Arial" w:cs="Arial"/>
                <w:szCs w:val="22"/>
              </w:rPr>
              <w:t>;</w:t>
            </w:r>
            <w:proofErr w:type="gramEnd"/>
          </w:p>
        </w:tc>
      </w:tr>
      <w:tr w:rsidR="00937C56" w:rsidRPr="00055DAC" w14:paraId="0C498565" w14:textId="77777777" w:rsidTr="006C65B2">
        <w:trPr>
          <w:trHeight w:val="300"/>
        </w:trPr>
        <w:tc>
          <w:tcPr>
            <w:tcW w:w="2695" w:type="dxa"/>
          </w:tcPr>
          <w:p w14:paraId="13C9DDEB" w14:textId="2D4312DA" w:rsidR="00937C56" w:rsidRPr="00055DAC" w:rsidRDefault="00937C56" w:rsidP="00F629C1">
            <w:pPr>
              <w:pStyle w:val="BodyText"/>
              <w:rPr>
                <w:rFonts w:ascii="Arial" w:hAnsi="Arial" w:cs="Arial"/>
                <w:b/>
                <w:bCs/>
              </w:rPr>
            </w:pPr>
            <w:r w:rsidRPr="00055DAC">
              <w:rPr>
                <w:rFonts w:ascii="Arial" w:hAnsi="Arial" w:cs="Arial"/>
                <w:b/>
                <w:bCs/>
                <w:szCs w:val="22"/>
              </w:rPr>
              <w:t>“Gate 2 Criteria Methodology”</w:t>
            </w:r>
          </w:p>
        </w:tc>
        <w:tc>
          <w:tcPr>
            <w:tcW w:w="6657" w:type="dxa"/>
            <w:gridSpan w:val="2"/>
          </w:tcPr>
          <w:p w14:paraId="42532F47" w14:textId="3B79D815" w:rsidR="00937C56" w:rsidRPr="00055DAC" w:rsidRDefault="00937C56" w:rsidP="00F629C1">
            <w:pPr>
              <w:spacing w:after="240"/>
              <w:jc w:val="both"/>
              <w:rPr>
                <w:rFonts w:ascii="Arial" w:hAnsi="Arial" w:cs="Arial"/>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 xml:space="preserve">ESO Licence </w:t>
            </w:r>
            <w:r w:rsidRPr="00055DAC">
              <w:rPr>
                <w:rFonts w:ascii="Arial" w:hAnsi="Arial" w:cs="Arial"/>
                <w:szCs w:val="22"/>
              </w:rPr>
              <w:t xml:space="preserve">(referred to in the </w:t>
            </w:r>
            <w:r w:rsidRPr="00055DAC">
              <w:rPr>
                <w:rFonts w:ascii="Arial" w:hAnsi="Arial" w:cs="Arial"/>
                <w:b/>
                <w:bCs/>
                <w:szCs w:val="22"/>
              </w:rPr>
              <w:t xml:space="preserve">ESO Licence </w:t>
            </w:r>
            <w:r w:rsidRPr="00055DAC">
              <w:rPr>
                <w:rFonts w:ascii="Arial" w:hAnsi="Arial" w:cs="Arial"/>
                <w:szCs w:val="22"/>
              </w:rPr>
              <w:t xml:space="preserve">as the ‘Connections Criteria Methodology’)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 xml:space="preserve">Website </w:t>
            </w:r>
            <w:r w:rsidRPr="00055DAC">
              <w:rPr>
                <w:rFonts w:ascii="Arial" w:hAnsi="Arial" w:cs="Arial"/>
                <w:szCs w:val="22"/>
              </w:rPr>
              <w:t>as such methodology may be revised from time to time;</w:t>
            </w:r>
          </w:p>
        </w:tc>
      </w:tr>
      <w:tr w:rsidR="003D2DA8" w:rsidRPr="00055DAC" w14:paraId="3914D74F" w14:textId="77777777" w:rsidTr="006C65B2">
        <w:trPr>
          <w:trHeight w:val="300"/>
        </w:trPr>
        <w:tc>
          <w:tcPr>
            <w:tcW w:w="2695" w:type="dxa"/>
          </w:tcPr>
          <w:p w14:paraId="0B2B8444" w14:textId="7580D6A5" w:rsidR="003D2DA8" w:rsidRPr="00F629C1" w:rsidRDefault="003D2DA8" w:rsidP="00F629C1">
            <w:pPr>
              <w:pStyle w:val="BodyText"/>
              <w:rPr>
                <w:rFonts w:ascii="Arial" w:hAnsi="Arial" w:cs="Arial"/>
                <w:b/>
                <w:color w:val="FF0000"/>
                <w:szCs w:val="22"/>
              </w:rPr>
            </w:pPr>
            <w:r w:rsidRPr="00F629C1">
              <w:rPr>
                <w:rFonts w:ascii="Arial" w:hAnsi="Arial" w:cs="Arial"/>
                <w:b/>
                <w:color w:val="FF0000"/>
                <w:szCs w:val="22"/>
              </w:rPr>
              <w:t>“Gate 2 Existing Agreements”</w:t>
            </w:r>
          </w:p>
        </w:tc>
        <w:tc>
          <w:tcPr>
            <w:tcW w:w="6657" w:type="dxa"/>
            <w:gridSpan w:val="2"/>
          </w:tcPr>
          <w:p w14:paraId="1F7DD303" w14:textId="35ADD4FE" w:rsidR="003D2DA8" w:rsidRPr="00F629C1" w:rsidRDefault="003D2DA8" w:rsidP="00F629C1">
            <w:pPr>
              <w:spacing w:after="240"/>
              <w:jc w:val="both"/>
              <w:rPr>
                <w:rFonts w:ascii="Arial" w:hAnsi="Arial" w:cs="Arial"/>
                <w:color w:val="FF0000"/>
                <w:szCs w:val="22"/>
              </w:rPr>
            </w:pPr>
            <w:r w:rsidRPr="00F629C1">
              <w:rPr>
                <w:rFonts w:ascii="Arial" w:hAnsi="Arial" w:cs="Arial"/>
                <w:color w:val="FF0000"/>
                <w:szCs w:val="22"/>
              </w:rPr>
              <w:t xml:space="preserve">the </w:t>
            </w:r>
            <w:r w:rsidRPr="00F629C1">
              <w:rPr>
                <w:rFonts w:ascii="Arial" w:hAnsi="Arial" w:cs="Arial"/>
                <w:b/>
                <w:color w:val="FF0000"/>
                <w:szCs w:val="22"/>
              </w:rPr>
              <w:t>Existing Agreements</w:t>
            </w:r>
            <w:r w:rsidRPr="00F629C1">
              <w:rPr>
                <w:rFonts w:ascii="Arial" w:hAnsi="Arial" w:cs="Arial"/>
                <w:color w:val="FF0000"/>
                <w:szCs w:val="22"/>
              </w:rPr>
              <w:t xml:space="preserve"> for a </w:t>
            </w:r>
            <w:r w:rsidRPr="00F629C1">
              <w:rPr>
                <w:rFonts w:ascii="Arial" w:hAnsi="Arial" w:cs="Arial"/>
                <w:b/>
                <w:color w:val="FF0000"/>
                <w:szCs w:val="22"/>
              </w:rPr>
              <w:t>Project</w:t>
            </w:r>
            <w:r w:rsidRPr="00F629C1">
              <w:rPr>
                <w:rFonts w:ascii="Arial" w:hAnsi="Arial" w:cs="Arial"/>
                <w:color w:val="FF0000"/>
                <w:szCs w:val="22"/>
              </w:rPr>
              <w:t xml:space="preserve"> (as amended by the </w:t>
            </w:r>
            <w:r w:rsidRPr="00F629C1">
              <w:rPr>
                <w:rFonts w:ascii="Arial" w:hAnsi="Arial" w:cs="Arial"/>
                <w:b/>
                <w:color w:val="FF0000"/>
                <w:szCs w:val="22"/>
              </w:rPr>
              <w:t>Gate 2 Modification Offer</w:t>
            </w:r>
            <w:r w:rsidRPr="00F629C1">
              <w:rPr>
                <w:rFonts w:ascii="Arial" w:hAnsi="Arial" w:cs="Arial"/>
                <w:color w:val="FF0000"/>
                <w:szCs w:val="22"/>
              </w:rPr>
              <w:t xml:space="preserve">) on the acceptance of the </w:t>
            </w:r>
            <w:r w:rsidRPr="00F629C1">
              <w:rPr>
                <w:rFonts w:ascii="Arial" w:hAnsi="Arial" w:cs="Arial"/>
                <w:b/>
                <w:color w:val="FF0000"/>
                <w:szCs w:val="22"/>
              </w:rPr>
              <w:t>Gate 2 Modification Offer</w:t>
            </w:r>
            <w:r w:rsidRPr="00F629C1">
              <w:rPr>
                <w:rFonts w:ascii="Arial" w:hAnsi="Arial" w:cs="Arial"/>
                <w:color w:val="FF0000"/>
                <w:szCs w:val="22"/>
              </w:rPr>
              <w:t>;</w:t>
            </w:r>
          </w:p>
        </w:tc>
      </w:tr>
      <w:tr w:rsidR="00937C56" w:rsidRPr="00055DAC" w14:paraId="3B0BDDBD" w14:textId="77777777" w:rsidTr="006C65B2">
        <w:trPr>
          <w:trHeight w:val="300"/>
        </w:trPr>
        <w:tc>
          <w:tcPr>
            <w:tcW w:w="2695" w:type="dxa"/>
          </w:tcPr>
          <w:p w14:paraId="5C3190F3" w14:textId="3685523F" w:rsidR="00937C56" w:rsidRPr="00055DAC" w:rsidRDefault="00937C56" w:rsidP="00F629C1">
            <w:pPr>
              <w:pStyle w:val="BodyText"/>
              <w:rPr>
                <w:rFonts w:ascii="Arial" w:hAnsi="Arial" w:cs="Arial"/>
                <w:b/>
                <w:bCs/>
              </w:rPr>
            </w:pPr>
            <w:r w:rsidRPr="00055DAC">
              <w:rPr>
                <w:rFonts w:ascii="Arial" w:hAnsi="Arial" w:cs="Arial"/>
                <w:b/>
                <w:bCs/>
                <w:szCs w:val="22"/>
              </w:rPr>
              <w:t>“Gate 2 Offer”</w:t>
            </w:r>
          </w:p>
        </w:tc>
        <w:tc>
          <w:tcPr>
            <w:tcW w:w="6657" w:type="dxa"/>
            <w:gridSpan w:val="2"/>
          </w:tcPr>
          <w:p w14:paraId="7492B3E2" w14:textId="633FEF37"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2 Application</w:t>
            </w:r>
            <w:r w:rsidRPr="00055DAC">
              <w:rPr>
                <w:rFonts w:ascii="Arial" w:hAnsi="Arial" w:cs="Arial"/>
                <w:szCs w:val="22"/>
              </w:rPr>
              <w:t>;</w:t>
            </w:r>
          </w:p>
        </w:tc>
      </w:tr>
      <w:tr w:rsidR="00E940AD" w:rsidRPr="00055DAC" w14:paraId="026B5E52" w14:textId="77777777" w:rsidTr="006C65B2">
        <w:trPr>
          <w:trHeight w:val="300"/>
        </w:trPr>
        <w:tc>
          <w:tcPr>
            <w:tcW w:w="2695" w:type="dxa"/>
          </w:tcPr>
          <w:p w14:paraId="668EE939" w14:textId="1ED95C0E" w:rsidR="00E940AD" w:rsidRPr="00F629C1" w:rsidRDefault="00E940AD" w:rsidP="00055DAC">
            <w:pPr>
              <w:pStyle w:val="BodyText"/>
              <w:rPr>
                <w:rFonts w:ascii="Arial" w:hAnsi="Arial" w:cs="Arial"/>
                <w:b/>
                <w:color w:val="FF0000"/>
                <w:szCs w:val="22"/>
              </w:rPr>
            </w:pPr>
            <w:r w:rsidRPr="00F629C1">
              <w:rPr>
                <w:rFonts w:ascii="Arial" w:hAnsi="Arial" w:cs="Arial"/>
                <w:b/>
                <w:color w:val="FF0000"/>
              </w:rPr>
              <w:t>“Gate 2 Modification Offer”</w:t>
            </w:r>
          </w:p>
        </w:tc>
        <w:tc>
          <w:tcPr>
            <w:tcW w:w="6657" w:type="dxa"/>
            <w:gridSpan w:val="2"/>
          </w:tcPr>
          <w:p w14:paraId="13962738" w14:textId="6233CFE1" w:rsidR="00E940AD" w:rsidRPr="00F629C1" w:rsidRDefault="00E940AD" w:rsidP="00055DAC">
            <w:pPr>
              <w:spacing w:after="240"/>
              <w:jc w:val="both"/>
              <w:rPr>
                <w:rFonts w:ascii="Arial" w:hAnsi="Arial" w:cs="Arial"/>
                <w:color w:val="FF0000"/>
                <w:szCs w:val="22"/>
              </w:rPr>
            </w:pPr>
            <w:r w:rsidRPr="00F629C1">
              <w:rPr>
                <w:rFonts w:ascii="Arial" w:hAnsi="Arial" w:cs="Arial"/>
                <w:color w:val="FF0000"/>
                <w:szCs w:val="22"/>
              </w:rPr>
              <w:t xml:space="preserve">the </w:t>
            </w:r>
            <w:r w:rsidRPr="00F629C1">
              <w:rPr>
                <w:rFonts w:ascii="Arial" w:hAnsi="Arial" w:cs="Arial"/>
                <w:b/>
                <w:color w:val="FF0000"/>
                <w:szCs w:val="22"/>
              </w:rPr>
              <w:t>Modification Offer</w:t>
            </w:r>
            <w:r w:rsidRPr="00F629C1">
              <w:rPr>
                <w:rFonts w:ascii="Arial" w:hAnsi="Arial" w:cs="Arial"/>
                <w:color w:val="FF0000"/>
                <w:szCs w:val="22"/>
              </w:rPr>
              <w:t xml:space="preserve"> made by </w:t>
            </w:r>
            <w:r w:rsidRPr="00F629C1">
              <w:rPr>
                <w:rFonts w:ascii="Arial" w:hAnsi="Arial" w:cs="Arial"/>
                <w:b/>
                <w:color w:val="FF0000"/>
                <w:szCs w:val="22"/>
              </w:rPr>
              <w:t>The Company</w:t>
            </w:r>
            <w:r w:rsidRPr="00F629C1">
              <w:rPr>
                <w:rFonts w:ascii="Arial" w:hAnsi="Arial" w:cs="Arial"/>
                <w:color w:val="FF0000"/>
                <w:szCs w:val="22"/>
              </w:rPr>
              <w:t xml:space="preserve"> to the </w:t>
            </w:r>
            <w:r w:rsidRPr="00F629C1">
              <w:rPr>
                <w:rFonts w:ascii="Arial" w:hAnsi="Arial" w:cs="Arial"/>
                <w:b/>
                <w:color w:val="FF0000"/>
                <w:szCs w:val="22"/>
              </w:rPr>
              <w:t>User</w:t>
            </w:r>
            <w:r w:rsidRPr="00F629C1">
              <w:rPr>
                <w:rFonts w:ascii="Arial" w:hAnsi="Arial" w:cs="Arial"/>
                <w:color w:val="FF0000"/>
                <w:szCs w:val="22"/>
              </w:rPr>
              <w:t xml:space="preserve"> in respect of </w:t>
            </w:r>
            <w:r w:rsidRPr="00F629C1">
              <w:rPr>
                <w:rFonts w:ascii="Arial" w:hAnsi="Arial" w:cs="Arial"/>
                <w:b/>
                <w:color w:val="FF0000"/>
                <w:szCs w:val="22"/>
              </w:rPr>
              <w:t>Existing Agreements</w:t>
            </w:r>
            <w:r w:rsidRPr="00F629C1">
              <w:rPr>
                <w:rFonts w:ascii="Arial" w:hAnsi="Arial" w:cs="Arial"/>
                <w:color w:val="FF0000"/>
                <w:szCs w:val="22"/>
              </w:rPr>
              <w:t xml:space="preserve"> for a </w:t>
            </w:r>
            <w:r w:rsidRPr="00F629C1">
              <w:rPr>
                <w:rFonts w:ascii="Arial" w:hAnsi="Arial" w:cs="Arial"/>
                <w:b/>
                <w:color w:val="FF0000"/>
                <w:szCs w:val="22"/>
              </w:rPr>
              <w:t>Project</w:t>
            </w:r>
            <w:r w:rsidRPr="00F629C1">
              <w:rPr>
                <w:rFonts w:ascii="Arial" w:hAnsi="Arial" w:cs="Arial"/>
                <w:color w:val="FF0000"/>
                <w:szCs w:val="22"/>
              </w:rPr>
              <w:t xml:space="preserve"> in accordance with Paragraph 18.14 above;</w:t>
            </w:r>
          </w:p>
        </w:tc>
      </w:tr>
      <w:tr w:rsidR="00E940AD" w:rsidRPr="00055DAC" w14:paraId="113E6C30" w14:textId="77777777" w:rsidTr="006C65B2">
        <w:trPr>
          <w:trHeight w:val="300"/>
        </w:trPr>
        <w:tc>
          <w:tcPr>
            <w:tcW w:w="2695" w:type="dxa"/>
          </w:tcPr>
          <w:p w14:paraId="18D50C2D" w14:textId="2A9D6A68" w:rsidR="00E940AD" w:rsidRPr="00055DAC" w:rsidRDefault="00E940AD" w:rsidP="00F629C1">
            <w:pPr>
              <w:pStyle w:val="BodyText"/>
              <w:rPr>
                <w:rFonts w:ascii="Arial" w:hAnsi="Arial" w:cs="Arial"/>
                <w:b/>
                <w:bCs/>
              </w:rPr>
            </w:pPr>
            <w:r w:rsidRPr="00055DAC">
              <w:rPr>
                <w:rFonts w:ascii="Arial" w:hAnsi="Arial" w:cs="Arial"/>
                <w:b/>
                <w:bCs/>
                <w:szCs w:val="22"/>
              </w:rPr>
              <w:t xml:space="preserve">“Gated Agreements” </w:t>
            </w:r>
          </w:p>
        </w:tc>
        <w:tc>
          <w:tcPr>
            <w:tcW w:w="6657" w:type="dxa"/>
            <w:gridSpan w:val="2"/>
          </w:tcPr>
          <w:p w14:paraId="4040CE7D" w14:textId="52757BDC" w:rsidR="00E940AD" w:rsidRPr="00055DAC" w:rsidRDefault="00E940AD" w:rsidP="00F629C1">
            <w:pPr>
              <w:spacing w:after="240"/>
              <w:jc w:val="both"/>
              <w:rPr>
                <w:rFonts w:ascii="Arial" w:hAnsi="Arial" w:cs="Arial"/>
              </w:rPr>
            </w:pPr>
            <w:r w:rsidRPr="00055DAC">
              <w:rPr>
                <w:rFonts w:ascii="Arial" w:hAnsi="Arial" w:cs="Arial"/>
                <w:szCs w:val="22"/>
              </w:rPr>
              <w:t xml:space="preserve">the </w:t>
            </w:r>
            <w:r w:rsidRPr="00055DAC">
              <w:rPr>
                <w:rFonts w:ascii="Arial" w:hAnsi="Arial" w:cs="Arial"/>
                <w:b/>
                <w:bCs/>
                <w:szCs w:val="22"/>
              </w:rPr>
              <w:t>Gate 1 Agreements</w:t>
            </w:r>
            <w:r w:rsidRPr="00055DAC">
              <w:rPr>
                <w:rFonts w:ascii="Arial" w:hAnsi="Arial" w:cs="Arial"/>
                <w:szCs w:val="22"/>
              </w:rPr>
              <w:t xml:space="preserve"> or </w:t>
            </w:r>
            <w:r w:rsidRPr="00055DAC">
              <w:rPr>
                <w:rFonts w:ascii="Arial" w:hAnsi="Arial" w:cs="Arial"/>
                <w:b/>
                <w:bCs/>
                <w:szCs w:val="22"/>
              </w:rPr>
              <w:t>Gate 2 Agreements</w:t>
            </w:r>
            <w:r w:rsidRPr="00055DAC">
              <w:rPr>
                <w:rFonts w:ascii="Arial" w:hAnsi="Arial" w:cs="Arial"/>
                <w:szCs w:val="22"/>
              </w:rPr>
              <w:t xml:space="preserve"> as appropriate;</w:t>
            </w:r>
          </w:p>
        </w:tc>
      </w:tr>
      <w:tr w:rsidR="00E940AD" w:rsidRPr="00055DAC" w14:paraId="712836A2" w14:textId="77777777" w:rsidTr="006C65B2">
        <w:trPr>
          <w:trHeight w:val="300"/>
        </w:trPr>
        <w:tc>
          <w:tcPr>
            <w:tcW w:w="2695" w:type="dxa"/>
          </w:tcPr>
          <w:p w14:paraId="00AEFD06" w14:textId="6EDBBD4B"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Applicant”</w:t>
            </w:r>
          </w:p>
        </w:tc>
        <w:tc>
          <w:tcPr>
            <w:tcW w:w="6657" w:type="dxa"/>
            <w:gridSpan w:val="2"/>
          </w:tcPr>
          <w:p w14:paraId="542D83DA" w14:textId="46D703CC" w:rsidR="00E940AD" w:rsidRPr="00055DAC" w:rsidRDefault="00E940AD" w:rsidP="00F629C1">
            <w:pPr>
              <w:spacing w:after="120"/>
              <w:jc w:val="both"/>
              <w:rPr>
                <w:rFonts w:ascii="Arial" w:hAnsi="Arial" w:cs="Arial"/>
              </w:rPr>
            </w:pPr>
            <w:r w:rsidRPr="00055DAC">
              <w:rPr>
                <w:rFonts w:ascii="Arial" w:hAnsi="Arial" w:cs="Arial"/>
                <w:szCs w:val="22"/>
              </w:rPr>
              <w:t xml:space="preserve">an applicant for a </w:t>
            </w:r>
            <w:r w:rsidRPr="00055DAC">
              <w:rPr>
                <w:rFonts w:ascii="Arial" w:hAnsi="Arial" w:cs="Arial"/>
                <w:b/>
                <w:bCs/>
                <w:szCs w:val="22"/>
              </w:rPr>
              <w:t>Gated Application</w:t>
            </w:r>
            <w:r w:rsidRPr="00055DAC">
              <w:rPr>
                <w:rFonts w:ascii="Arial" w:hAnsi="Arial" w:cs="Arial"/>
                <w:szCs w:val="22"/>
              </w:rPr>
              <w:t>;</w:t>
            </w:r>
          </w:p>
        </w:tc>
      </w:tr>
      <w:tr w:rsidR="00E940AD" w:rsidRPr="00055DAC" w14:paraId="2BAE037E" w14:textId="77777777" w:rsidTr="006C65B2">
        <w:trPr>
          <w:trHeight w:val="300"/>
        </w:trPr>
        <w:tc>
          <w:tcPr>
            <w:tcW w:w="2695" w:type="dxa"/>
          </w:tcPr>
          <w:p w14:paraId="283CE7AF" w14:textId="54219A7D"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w:t>
            </w:r>
          </w:p>
        </w:tc>
        <w:tc>
          <w:tcPr>
            <w:tcW w:w="6657" w:type="dxa"/>
            <w:gridSpan w:val="2"/>
          </w:tcPr>
          <w:p w14:paraId="4390F905" w14:textId="529D074B" w:rsidR="00E940AD" w:rsidRPr="00055DAC" w:rsidRDefault="00E940AD" w:rsidP="00F629C1">
            <w:pPr>
              <w:spacing w:after="120"/>
              <w:jc w:val="both"/>
              <w:rPr>
                <w:rFonts w:ascii="Arial" w:hAnsi="Arial" w:cs="Arial"/>
              </w:rPr>
            </w:pPr>
            <w:r w:rsidRPr="00055DAC">
              <w:rPr>
                <w:rFonts w:ascii="Arial" w:hAnsi="Arial" w:cs="Arial"/>
                <w:szCs w:val="22"/>
              </w:rPr>
              <w:t>an application of a type referred to as such in Section 17;</w:t>
            </w:r>
          </w:p>
        </w:tc>
      </w:tr>
      <w:tr w:rsidR="00E940AD" w:rsidRPr="00055DAC" w14:paraId="23213291" w14:textId="77777777" w:rsidTr="006C65B2">
        <w:trPr>
          <w:trHeight w:val="300"/>
        </w:trPr>
        <w:tc>
          <w:tcPr>
            <w:tcW w:w="2695" w:type="dxa"/>
          </w:tcPr>
          <w:p w14:paraId="23818973" w14:textId="6A8D5F3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and Offer Process”</w:t>
            </w:r>
          </w:p>
        </w:tc>
        <w:tc>
          <w:tcPr>
            <w:tcW w:w="6657" w:type="dxa"/>
            <w:gridSpan w:val="2"/>
          </w:tcPr>
          <w:p w14:paraId="3B82C736" w14:textId="4ACCA893" w:rsidR="00E940AD" w:rsidRPr="00055DAC" w:rsidRDefault="00E940AD" w:rsidP="00F629C1">
            <w:pPr>
              <w:spacing w:after="120"/>
              <w:jc w:val="both"/>
              <w:rPr>
                <w:rFonts w:ascii="Arial" w:hAnsi="Arial" w:cs="Arial"/>
              </w:rPr>
            </w:pPr>
            <w:r w:rsidRPr="00055DAC">
              <w:rPr>
                <w:rFonts w:ascii="Arial" w:hAnsi="Arial" w:cs="Arial"/>
                <w:szCs w:val="22"/>
              </w:rPr>
              <w:t>the process as set out in Section 17;</w:t>
            </w:r>
          </w:p>
        </w:tc>
      </w:tr>
      <w:tr w:rsidR="00E940AD" w:rsidRPr="00055DAC" w14:paraId="0926B35A" w14:textId="77777777" w:rsidTr="006C65B2">
        <w:trPr>
          <w:trHeight w:val="300"/>
        </w:trPr>
        <w:tc>
          <w:tcPr>
            <w:tcW w:w="2695" w:type="dxa"/>
          </w:tcPr>
          <w:p w14:paraId="19959222" w14:textId="123C004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w:t>
            </w:r>
          </w:p>
        </w:tc>
        <w:tc>
          <w:tcPr>
            <w:tcW w:w="6657" w:type="dxa"/>
            <w:gridSpan w:val="2"/>
          </w:tcPr>
          <w:p w14:paraId="1A13EAE3" w14:textId="1AD040D0"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B406BDB" w14:textId="77777777" w:rsidTr="006C65B2">
        <w:trPr>
          <w:trHeight w:val="300"/>
        </w:trPr>
        <w:tc>
          <w:tcPr>
            <w:tcW w:w="2695" w:type="dxa"/>
          </w:tcPr>
          <w:p w14:paraId="1A508A9A" w14:textId="2305FC4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 and Offer Run”</w:t>
            </w:r>
          </w:p>
        </w:tc>
        <w:tc>
          <w:tcPr>
            <w:tcW w:w="6657" w:type="dxa"/>
            <w:gridSpan w:val="2"/>
          </w:tcPr>
          <w:p w14:paraId="1EE1E5FA" w14:textId="1216A086" w:rsidR="00E940AD" w:rsidRPr="00055DAC" w:rsidRDefault="00E940AD" w:rsidP="00F629C1">
            <w:pPr>
              <w:spacing w:after="120"/>
              <w:jc w:val="both"/>
              <w:rPr>
                <w:rFonts w:ascii="Arial" w:hAnsi="Arial" w:cs="Arial"/>
              </w:rPr>
            </w:pPr>
            <w:r w:rsidRPr="00055DAC">
              <w:rPr>
                <w:rFonts w:ascii="Arial" w:hAnsi="Arial" w:cs="Arial"/>
                <w:szCs w:val="22"/>
              </w:rPr>
              <w:t xml:space="preserve">the </w:t>
            </w:r>
            <w:r w:rsidRPr="00055DAC">
              <w:rPr>
                <w:rFonts w:ascii="Arial" w:hAnsi="Arial" w:cs="Arial"/>
                <w:b/>
                <w:bCs/>
                <w:szCs w:val="22"/>
              </w:rPr>
              <w:t>First Gated Application Window and Offer Run</w:t>
            </w:r>
            <w:r w:rsidRPr="00055DAC">
              <w:rPr>
                <w:rFonts w:ascii="Arial" w:hAnsi="Arial" w:cs="Arial"/>
                <w:szCs w:val="22"/>
              </w:rPr>
              <w:t xml:space="preserve"> and each subsequent run of the </w:t>
            </w:r>
            <w:r w:rsidRPr="00055DAC">
              <w:rPr>
                <w:rFonts w:ascii="Arial" w:hAnsi="Arial" w:cs="Arial"/>
                <w:b/>
                <w:bCs/>
                <w:szCs w:val="22"/>
              </w:rPr>
              <w:t>Gated Application Window and Offer Process</w:t>
            </w:r>
            <w:r w:rsidRPr="00055DAC">
              <w:rPr>
                <w:rFonts w:ascii="Arial" w:hAnsi="Arial" w:cs="Arial"/>
                <w:szCs w:val="22"/>
              </w:rPr>
              <w:t xml:space="preserve"> opened by </w:t>
            </w:r>
            <w:r w:rsidRPr="00055DAC">
              <w:rPr>
                <w:rFonts w:ascii="Arial" w:hAnsi="Arial" w:cs="Arial"/>
                <w:b/>
                <w:bCs/>
                <w:szCs w:val="22"/>
              </w:rPr>
              <w:t>The Company</w:t>
            </w:r>
            <w:r w:rsidRPr="00055DAC">
              <w:rPr>
                <w:rFonts w:ascii="Arial" w:hAnsi="Arial" w:cs="Arial"/>
                <w:szCs w:val="22"/>
              </w:rPr>
              <w:t xml:space="preserve">; </w:t>
            </w:r>
          </w:p>
        </w:tc>
      </w:tr>
      <w:tr w:rsidR="00E940AD" w:rsidRPr="00055DAC" w14:paraId="7B7EE434" w14:textId="77777777" w:rsidTr="006C65B2">
        <w:trPr>
          <w:trHeight w:val="300"/>
        </w:trPr>
        <w:tc>
          <w:tcPr>
            <w:tcW w:w="2695" w:type="dxa"/>
          </w:tcPr>
          <w:p w14:paraId="4F77454C" w14:textId="6974195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Design Process”</w:t>
            </w:r>
          </w:p>
        </w:tc>
        <w:tc>
          <w:tcPr>
            <w:tcW w:w="6657" w:type="dxa"/>
            <w:gridSpan w:val="2"/>
          </w:tcPr>
          <w:p w14:paraId="2DAA5B57" w14:textId="18EA24E2"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30EF16F" w14:textId="77777777" w:rsidTr="006C65B2">
        <w:trPr>
          <w:trHeight w:val="300"/>
        </w:trPr>
        <w:tc>
          <w:tcPr>
            <w:tcW w:w="2695" w:type="dxa"/>
          </w:tcPr>
          <w:p w14:paraId="407DEF72" w14:textId="073E2AFF"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w:t>
            </w:r>
          </w:p>
        </w:tc>
        <w:tc>
          <w:tcPr>
            <w:tcW w:w="6657" w:type="dxa"/>
            <w:gridSpan w:val="2"/>
          </w:tcPr>
          <w:p w14:paraId="3A57BD89" w14:textId="0B9B078A"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w:t>
            </w:r>
            <w:r w:rsidRPr="00055DAC">
              <w:rPr>
                <w:rFonts w:ascii="Arial" w:hAnsi="Arial" w:cs="Arial"/>
                <w:szCs w:val="22"/>
              </w:rPr>
              <w:t xml:space="preserve"> of a type specified as such in the </w:t>
            </w:r>
            <w:r w:rsidRPr="00055DAC">
              <w:rPr>
                <w:rFonts w:ascii="Arial" w:hAnsi="Arial" w:cs="Arial"/>
                <w:b/>
                <w:bCs/>
                <w:szCs w:val="22"/>
              </w:rPr>
              <w:t>Gated Modification Guidance</w:t>
            </w:r>
            <w:r w:rsidRPr="00055DAC">
              <w:rPr>
                <w:rFonts w:ascii="Arial" w:hAnsi="Arial" w:cs="Arial"/>
                <w:szCs w:val="22"/>
              </w:rPr>
              <w:t>;</w:t>
            </w:r>
          </w:p>
        </w:tc>
      </w:tr>
      <w:tr w:rsidR="00E940AD" w:rsidRPr="00055DAC" w14:paraId="3ACF5CB6" w14:textId="77777777" w:rsidTr="006C65B2">
        <w:trPr>
          <w:trHeight w:val="300"/>
        </w:trPr>
        <w:tc>
          <w:tcPr>
            <w:tcW w:w="2695" w:type="dxa"/>
          </w:tcPr>
          <w:p w14:paraId="627DB240" w14:textId="750EF25C"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Application” </w:t>
            </w:r>
          </w:p>
        </w:tc>
        <w:tc>
          <w:tcPr>
            <w:tcW w:w="6657" w:type="dxa"/>
            <w:gridSpan w:val="2"/>
          </w:tcPr>
          <w:p w14:paraId="0B2C3A90" w14:textId="7E60582D"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Application</w:t>
            </w:r>
            <w:r w:rsidRPr="00055DAC">
              <w:rPr>
                <w:rFonts w:ascii="Arial" w:hAnsi="Arial" w:cs="Arial"/>
                <w:szCs w:val="22"/>
              </w:rPr>
              <w:t xml:space="preserve"> for a </w:t>
            </w:r>
            <w:r w:rsidRPr="00055DAC">
              <w:rPr>
                <w:rFonts w:ascii="Arial" w:hAnsi="Arial" w:cs="Arial"/>
                <w:b/>
                <w:bCs/>
                <w:szCs w:val="22"/>
              </w:rPr>
              <w:t>Gated Modification</w:t>
            </w:r>
            <w:r w:rsidRPr="00055DAC">
              <w:rPr>
                <w:rFonts w:ascii="Arial" w:hAnsi="Arial" w:cs="Arial"/>
                <w:szCs w:val="22"/>
              </w:rPr>
              <w:t>;</w:t>
            </w:r>
          </w:p>
        </w:tc>
      </w:tr>
      <w:tr w:rsidR="00E940AD" w:rsidRPr="00055DAC" w14:paraId="269131B9" w14:textId="77777777" w:rsidTr="006C65B2">
        <w:trPr>
          <w:trHeight w:val="300"/>
        </w:trPr>
        <w:tc>
          <w:tcPr>
            <w:tcW w:w="2695" w:type="dxa"/>
          </w:tcPr>
          <w:p w14:paraId="1A1EB03C" w14:textId="64450C27" w:rsidR="00E940AD" w:rsidRPr="00055DAC" w:rsidRDefault="00E940AD" w:rsidP="00F629C1">
            <w:pPr>
              <w:spacing w:after="120"/>
              <w:rPr>
                <w:rFonts w:ascii="Arial" w:hAnsi="Arial" w:cs="Arial"/>
                <w:b/>
                <w:bCs/>
              </w:rPr>
            </w:pPr>
            <w:r w:rsidRPr="00055DAC">
              <w:rPr>
                <w:rFonts w:ascii="Arial" w:hAnsi="Arial" w:cs="Arial"/>
                <w:szCs w:val="22"/>
              </w:rPr>
              <w:t>“</w:t>
            </w:r>
            <w:r w:rsidRPr="00055DAC">
              <w:rPr>
                <w:rFonts w:ascii="Arial" w:hAnsi="Arial" w:cs="Arial"/>
                <w:b/>
                <w:bCs/>
                <w:szCs w:val="22"/>
              </w:rPr>
              <w:t>Gated Modification Guidance</w:t>
            </w:r>
            <w:r w:rsidRPr="00055DAC">
              <w:rPr>
                <w:rFonts w:ascii="Arial" w:hAnsi="Arial" w:cs="Arial"/>
                <w:szCs w:val="22"/>
              </w:rPr>
              <w:t>”</w:t>
            </w:r>
          </w:p>
        </w:tc>
        <w:tc>
          <w:tcPr>
            <w:tcW w:w="6657" w:type="dxa"/>
            <w:gridSpan w:val="2"/>
          </w:tcPr>
          <w:p w14:paraId="265BB08F" w14:textId="3905D2DE" w:rsidR="00E940AD" w:rsidRPr="00055DAC" w:rsidRDefault="00E940AD" w:rsidP="00F629C1">
            <w:pPr>
              <w:spacing w:after="120"/>
              <w:jc w:val="both"/>
              <w:rPr>
                <w:rFonts w:ascii="Arial" w:hAnsi="Arial" w:cs="Arial"/>
              </w:rPr>
            </w:pPr>
            <w:r w:rsidRPr="00055DAC">
              <w:rPr>
                <w:rFonts w:ascii="Arial" w:hAnsi="Arial" w:cs="Arial"/>
                <w:szCs w:val="22"/>
              </w:rPr>
              <w:t xml:space="preserve">the guidance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type of </w:t>
            </w:r>
            <w:r w:rsidRPr="00055DAC">
              <w:rPr>
                <w:rFonts w:ascii="Arial" w:hAnsi="Arial" w:cs="Arial"/>
                <w:b/>
                <w:bCs/>
                <w:szCs w:val="22"/>
              </w:rPr>
              <w:t xml:space="preserve">Modifications </w:t>
            </w:r>
            <w:r w:rsidRPr="00055DAC">
              <w:rPr>
                <w:rFonts w:ascii="Arial" w:hAnsi="Arial" w:cs="Arial"/>
                <w:szCs w:val="22"/>
              </w:rPr>
              <w:t xml:space="preserve">that </w:t>
            </w:r>
            <w:r w:rsidRPr="00055DAC">
              <w:rPr>
                <w:rFonts w:ascii="Arial" w:hAnsi="Arial" w:cs="Arial"/>
                <w:b/>
                <w:bCs/>
                <w:szCs w:val="22"/>
              </w:rPr>
              <w:t>The Company</w:t>
            </w:r>
            <w:r w:rsidRPr="00055DAC">
              <w:rPr>
                <w:rFonts w:ascii="Arial" w:hAnsi="Arial" w:cs="Arial"/>
                <w:szCs w:val="22"/>
              </w:rPr>
              <w:t xml:space="preserve"> will treat as being </w:t>
            </w:r>
            <w:r w:rsidRPr="00055DAC">
              <w:rPr>
                <w:rFonts w:ascii="Arial" w:hAnsi="Arial" w:cs="Arial"/>
                <w:b/>
                <w:bCs/>
                <w:szCs w:val="22"/>
              </w:rPr>
              <w:t>Gated</w:t>
            </w:r>
            <w:r w:rsidRPr="00055DAC">
              <w:rPr>
                <w:rFonts w:ascii="Arial" w:hAnsi="Arial" w:cs="Arial"/>
                <w:szCs w:val="22"/>
              </w:rPr>
              <w:t xml:space="preserve"> </w:t>
            </w:r>
            <w:r w:rsidRPr="00055DAC">
              <w:rPr>
                <w:rFonts w:ascii="Arial" w:hAnsi="Arial" w:cs="Arial"/>
                <w:b/>
                <w:bCs/>
                <w:szCs w:val="22"/>
              </w:rPr>
              <w:t>Modification Applications</w:t>
            </w:r>
            <w:r w:rsidRPr="00055DAC">
              <w:rPr>
                <w:rFonts w:ascii="Arial" w:hAnsi="Arial" w:cs="Arial"/>
                <w:szCs w:val="22"/>
              </w:rPr>
              <w:t>;</w:t>
            </w:r>
          </w:p>
        </w:tc>
      </w:tr>
      <w:tr w:rsidR="00E940AD" w:rsidRPr="00055DAC" w14:paraId="5470A1A0" w14:textId="77777777" w:rsidTr="006C65B2">
        <w:trPr>
          <w:trHeight w:val="300"/>
        </w:trPr>
        <w:tc>
          <w:tcPr>
            <w:tcW w:w="2695" w:type="dxa"/>
          </w:tcPr>
          <w:p w14:paraId="5AAD7556" w14:textId="07D76882"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Offer” </w:t>
            </w:r>
          </w:p>
        </w:tc>
        <w:tc>
          <w:tcPr>
            <w:tcW w:w="6657" w:type="dxa"/>
            <w:gridSpan w:val="2"/>
          </w:tcPr>
          <w:p w14:paraId="4B7B4E1E" w14:textId="4268D678"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Offer</w:t>
            </w:r>
            <w:r w:rsidRPr="00055DAC">
              <w:rPr>
                <w:rFonts w:ascii="Arial" w:hAnsi="Arial" w:cs="Arial"/>
                <w:szCs w:val="22"/>
              </w:rPr>
              <w:t xml:space="preserve"> made by </w:t>
            </w:r>
            <w:r w:rsidRPr="00055DAC">
              <w:rPr>
                <w:rFonts w:ascii="Arial" w:hAnsi="Arial" w:cs="Arial"/>
                <w:b/>
                <w:bCs/>
                <w:szCs w:val="22"/>
              </w:rPr>
              <w:t>The Company</w:t>
            </w:r>
            <w:r w:rsidRPr="00055DAC">
              <w:rPr>
                <w:rFonts w:ascii="Arial" w:hAnsi="Arial" w:cs="Arial"/>
                <w:szCs w:val="22"/>
              </w:rPr>
              <w:t xml:space="preserve"> in response to a </w:t>
            </w:r>
            <w:r w:rsidRPr="00055DAC">
              <w:rPr>
                <w:rFonts w:ascii="Arial" w:hAnsi="Arial" w:cs="Arial"/>
                <w:b/>
                <w:bCs/>
                <w:szCs w:val="22"/>
              </w:rPr>
              <w:t xml:space="preserve">Gated </w:t>
            </w:r>
            <w:proofErr w:type="gramStart"/>
            <w:r w:rsidRPr="00055DAC">
              <w:rPr>
                <w:rFonts w:ascii="Arial" w:hAnsi="Arial" w:cs="Arial"/>
                <w:b/>
                <w:bCs/>
                <w:szCs w:val="22"/>
              </w:rPr>
              <w:t>Modification  Application</w:t>
            </w:r>
            <w:proofErr w:type="gramEnd"/>
            <w:r w:rsidRPr="00055DAC">
              <w:rPr>
                <w:rFonts w:ascii="Arial" w:hAnsi="Arial" w:cs="Arial"/>
                <w:szCs w:val="22"/>
              </w:rPr>
              <w:t>;</w:t>
            </w:r>
          </w:p>
        </w:tc>
      </w:tr>
      <w:tr w:rsidR="00F57035" w:rsidRPr="00055DAC" w14:paraId="5C4F0DEC" w14:textId="77777777" w:rsidTr="006C65B2">
        <w:trPr>
          <w:trHeight w:val="300"/>
        </w:trPr>
        <w:tc>
          <w:tcPr>
            <w:tcW w:w="2695" w:type="dxa"/>
          </w:tcPr>
          <w:p w14:paraId="7D507375" w14:textId="77777777" w:rsidR="00333302" w:rsidRDefault="00333302" w:rsidP="00F629C1">
            <w:pPr>
              <w:spacing w:after="240"/>
              <w:rPr>
                <w:ins w:id="48" w:author="Alex Curtis [NESO]" w:date="2025-06-19T11:17:00Z" w16du:dateUtc="2025-06-19T10:17:00Z"/>
                <w:rFonts w:ascii="Arial" w:hAnsi="Arial" w:cs="Arial"/>
                <w:b/>
                <w:color w:val="FF0000"/>
                <w:szCs w:val="22"/>
              </w:rPr>
            </w:pPr>
          </w:p>
          <w:p w14:paraId="064833D5" w14:textId="0B3B64C3" w:rsidR="00333302" w:rsidRPr="00B31630" w:rsidRDefault="00333302" w:rsidP="00F629C1">
            <w:pPr>
              <w:spacing w:after="240"/>
              <w:rPr>
                <w:ins w:id="49" w:author="Alex Curtis [NESO]" w:date="2025-06-19T11:16:00Z" w16du:dateUtc="2025-06-19T10:16:00Z"/>
                <w:rFonts w:ascii="Arial" w:hAnsi="Arial" w:cs="Arial"/>
                <w:b/>
                <w:bCs/>
                <w:szCs w:val="22"/>
              </w:rPr>
            </w:pPr>
            <w:ins w:id="50" w:author="Alex Curtis [NESO]" w:date="2025-06-19T11:17:00Z" w16du:dateUtc="2025-06-19T10:17:00Z">
              <w:r w:rsidRPr="00B31630">
                <w:rPr>
                  <w:rFonts w:ascii="Arial" w:hAnsi="Arial" w:cs="Arial"/>
                  <w:b/>
                  <w:bCs/>
                  <w:szCs w:val="22"/>
                </w:rPr>
                <w:t>“Gated Offers”</w:t>
              </w:r>
            </w:ins>
          </w:p>
          <w:p w14:paraId="5B769DFC" w14:textId="77777777" w:rsidR="00333302" w:rsidRDefault="00333302" w:rsidP="00F629C1">
            <w:pPr>
              <w:spacing w:after="240"/>
              <w:rPr>
                <w:ins w:id="51" w:author="Alex Curtis [NESO]" w:date="2025-06-19T11:16:00Z" w16du:dateUtc="2025-06-19T10:16:00Z"/>
                <w:rFonts w:ascii="Arial" w:hAnsi="Arial" w:cs="Arial"/>
                <w:b/>
                <w:color w:val="FF0000"/>
                <w:szCs w:val="22"/>
              </w:rPr>
            </w:pPr>
          </w:p>
          <w:p w14:paraId="14BFF09B" w14:textId="3EBFB459" w:rsidR="00F57035" w:rsidRPr="00F629C1" w:rsidRDefault="00F57035" w:rsidP="00F629C1">
            <w:pPr>
              <w:spacing w:after="240"/>
              <w:rPr>
                <w:rFonts w:ascii="Arial" w:hAnsi="Arial" w:cs="Arial"/>
                <w:b/>
                <w:color w:val="FF0000"/>
                <w:szCs w:val="22"/>
              </w:rPr>
            </w:pPr>
            <w:r w:rsidRPr="00F629C1">
              <w:rPr>
                <w:rFonts w:ascii="Arial" w:hAnsi="Arial" w:cs="Arial"/>
                <w:b/>
                <w:color w:val="FF0000"/>
                <w:szCs w:val="22"/>
              </w:rPr>
              <w:t>“Gated Process for Projects with Existing Agreements”</w:t>
            </w:r>
          </w:p>
        </w:tc>
        <w:tc>
          <w:tcPr>
            <w:tcW w:w="6657" w:type="dxa"/>
            <w:gridSpan w:val="2"/>
          </w:tcPr>
          <w:p w14:paraId="4F78ABB0" w14:textId="77777777" w:rsidR="00333302" w:rsidRDefault="00333302" w:rsidP="00055DAC">
            <w:pPr>
              <w:jc w:val="both"/>
              <w:rPr>
                <w:ins w:id="52" w:author="Alex Curtis [NESO]" w:date="2025-06-19T11:16:00Z" w16du:dateUtc="2025-06-19T10:16:00Z"/>
                <w:rFonts w:ascii="Arial" w:hAnsi="Arial" w:cs="Arial"/>
                <w:color w:val="FF0000"/>
                <w:szCs w:val="22"/>
              </w:rPr>
            </w:pPr>
          </w:p>
          <w:p w14:paraId="32935262" w14:textId="77777777" w:rsidR="00333302" w:rsidRDefault="00333302" w:rsidP="00055DAC">
            <w:pPr>
              <w:jc w:val="both"/>
              <w:rPr>
                <w:ins w:id="53" w:author="Alex Curtis [NESO]" w:date="2025-06-19T11:16:00Z" w16du:dateUtc="2025-06-19T10:16:00Z"/>
                <w:rFonts w:ascii="Arial" w:hAnsi="Arial" w:cs="Arial"/>
                <w:color w:val="FF0000"/>
                <w:szCs w:val="22"/>
              </w:rPr>
            </w:pPr>
          </w:p>
          <w:p w14:paraId="710550E4" w14:textId="08D5F67C" w:rsidR="00333302" w:rsidRPr="00B31630" w:rsidRDefault="00333302" w:rsidP="00333302">
            <w:pPr>
              <w:pStyle w:val="BodyText"/>
              <w:rPr>
                <w:ins w:id="54" w:author="Alex Curtis [NESO]" w:date="2025-06-19T11:17:00Z" w16du:dateUtc="2025-06-19T10:17:00Z"/>
                <w:rFonts w:ascii="Arial" w:hAnsi="Arial" w:cs="Arial"/>
                <w:szCs w:val="22"/>
              </w:rPr>
            </w:pPr>
            <w:ins w:id="55" w:author="Alex Curtis [NESO]" w:date="2025-06-19T11:17:00Z" w16du:dateUtc="2025-06-19T10:17:00Z">
              <w:r w:rsidRPr="00B31630">
                <w:rPr>
                  <w:rFonts w:ascii="Arial" w:hAnsi="Arial" w:cs="Arial"/>
                  <w:szCs w:val="22"/>
                </w:rPr>
                <w:t xml:space="preserve">offers made by </w:t>
              </w:r>
              <w:r w:rsidRPr="00B31630">
                <w:rPr>
                  <w:rFonts w:ascii="Arial" w:hAnsi="Arial" w:cs="Arial"/>
                  <w:b/>
                  <w:bCs/>
                  <w:szCs w:val="22"/>
                </w:rPr>
                <w:t>The Company</w:t>
              </w:r>
              <w:r w:rsidRPr="00B31630">
                <w:rPr>
                  <w:rFonts w:ascii="Arial" w:hAnsi="Arial" w:cs="Arial"/>
                  <w:szCs w:val="22"/>
                </w:rPr>
                <w:t xml:space="preserve"> in response to a </w:t>
              </w:r>
              <w:r w:rsidRPr="00B31630">
                <w:rPr>
                  <w:rFonts w:ascii="Arial" w:hAnsi="Arial" w:cs="Arial"/>
                  <w:b/>
                  <w:bCs/>
                  <w:szCs w:val="22"/>
                </w:rPr>
                <w:t xml:space="preserve">Gated </w:t>
              </w:r>
              <w:proofErr w:type="gramStart"/>
              <w:r w:rsidRPr="00B31630">
                <w:rPr>
                  <w:rFonts w:ascii="Arial" w:hAnsi="Arial" w:cs="Arial"/>
                  <w:b/>
                  <w:bCs/>
                  <w:szCs w:val="22"/>
                </w:rPr>
                <w:t>Application</w:t>
              </w:r>
              <w:r w:rsidRPr="00B31630">
                <w:rPr>
                  <w:rFonts w:ascii="Arial" w:hAnsi="Arial" w:cs="Arial"/>
                  <w:szCs w:val="22"/>
                </w:rPr>
                <w:t>;</w:t>
              </w:r>
              <w:proofErr w:type="gramEnd"/>
            </w:ins>
          </w:p>
          <w:p w14:paraId="0DFC96AA" w14:textId="77777777" w:rsidR="00333302" w:rsidRDefault="00333302" w:rsidP="00055DAC">
            <w:pPr>
              <w:jc w:val="both"/>
              <w:rPr>
                <w:ins w:id="56" w:author="Alex Curtis [NESO]" w:date="2025-06-19T11:16:00Z" w16du:dateUtc="2025-06-19T10:16:00Z"/>
                <w:rFonts w:ascii="Arial" w:hAnsi="Arial" w:cs="Arial"/>
                <w:color w:val="FF0000"/>
                <w:szCs w:val="22"/>
              </w:rPr>
            </w:pPr>
          </w:p>
          <w:p w14:paraId="0847131F" w14:textId="14F9EC1B" w:rsidR="00F57035" w:rsidRPr="00F629C1" w:rsidRDefault="00F57035" w:rsidP="00055DAC">
            <w:pPr>
              <w:jc w:val="both"/>
              <w:rPr>
                <w:rFonts w:ascii="Arial" w:hAnsi="Arial" w:cs="Arial"/>
                <w:color w:val="FF0000"/>
                <w:szCs w:val="22"/>
              </w:rPr>
            </w:pPr>
            <w:r w:rsidRPr="00F629C1">
              <w:rPr>
                <w:rFonts w:ascii="Arial" w:hAnsi="Arial" w:cs="Arial"/>
                <w:color w:val="FF0000"/>
                <w:szCs w:val="22"/>
              </w:rPr>
              <w:t xml:space="preserve">the process as set out in </w:t>
            </w:r>
            <w:r w:rsidRPr="00F629C1">
              <w:rPr>
                <w:rFonts w:ascii="Arial" w:hAnsi="Arial" w:cs="Arial"/>
                <w:b/>
                <w:color w:val="FF0000"/>
                <w:szCs w:val="22"/>
              </w:rPr>
              <w:t>CUSC</w:t>
            </w:r>
            <w:r w:rsidRPr="00F629C1">
              <w:rPr>
                <w:rFonts w:ascii="Arial" w:hAnsi="Arial" w:cs="Arial"/>
                <w:color w:val="FF0000"/>
                <w:szCs w:val="22"/>
              </w:rPr>
              <w:t xml:space="preserve"> Section 18;</w:t>
            </w:r>
          </w:p>
          <w:p w14:paraId="227E249B" w14:textId="77777777" w:rsidR="00F57035" w:rsidRPr="00F629C1" w:rsidRDefault="00F57035" w:rsidP="00F629C1">
            <w:pPr>
              <w:pStyle w:val="List"/>
              <w:spacing w:after="120"/>
              <w:ind w:left="0" w:firstLine="0"/>
              <w:jc w:val="both"/>
              <w:rPr>
                <w:rFonts w:ascii="Arial" w:hAnsi="Arial" w:cs="Arial"/>
                <w:color w:val="FF0000"/>
                <w:szCs w:val="22"/>
              </w:rPr>
            </w:pPr>
          </w:p>
        </w:tc>
      </w:tr>
      <w:tr w:rsidR="00E940AD" w:rsidRPr="00055DAC" w14:paraId="162FCDD4" w14:textId="77777777" w:rsidTr="006C65B2">
        <w:trPr>
          <w:trHeight w:val="300"/>
        </w:trPr>
        <w:tc>
          <w:tcPr>
            <w:tcW w:w="2695" w:type="dxa"/>
          </w:tcPr>
          <w:p w14:paraId="7AD9F746" w14:textId="02DA7CF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Timetable”</w:t>
            </w:r>
          </w:p>
        </w:tc>
        <w:tc>
          <w:tcPr>
            <w:tcW w:w="6657" w:type="dxa"/>
            <w:gridSpan w:val="2"/>
          </w:tcPr>
          <w:p w14:paraId="16F027B3" w14:textId="12F9710B" w:rsidR="00E940AD" w:rsidRPr="00055DAC" w:rsidRDefault="00E940AD" w:rsidP="00F629C1">
            <w:pPr>
              <w:pStyle w:val="List"/>
              <w:spacing w:after="120"/>
              <w:ind w:left="0" w:firstLine="0"/>
              <w:jc w:val="both"/>
              <w:rPr>
                <w:rFonts w:ascii="Arial" w:hAnsi="Arial" w:cs="Arial"/>
              </w:rPr>
            </w:pPr>
            <w:r w:rsidRPr="00055DAC">
              <w:rPr>
                <w:rFonts w:ascii="Arial" w:hAnsi="Arial" w:cs="Arial"/>
                <w:szCs w:val="22"/>
              </w:rPr>
              <w:t xml:space="preserve">the timetable for each </w:t>
            </w:r>
            <w:r w:rsidRPr="00055DAC">
              <w:rPr>
                <w:rFonts w:ascii="Arial" w:hAnsi="Arial" w:cs="Arial"/>
                <w:b/>
                <w:bCs/>
                <w:szCs w:val="22"/>
              </w:rPr>
              <w:t>Gated Application Window and Offer Run</w:t>
            </w:r>
            <w:r w:rsidRPr="00055DAC">
              <w:rPr>
                <w:rFonts w:ascii="Arial" w:hAnsi="Arial" w:cs="Arial"/>
                <w:szCs w:val="22"/>
              </w:rPr>
              <w:t xml:space="preserve"> setting out the timings (start and end dates and durations) of the various stages in the </w:t>
            </w:r>
            <w:r w:rsidRPr="00055DAC">
              <w:rPr>
                <w:rFonts w:ascii="Arial" w:hAnsi="Arial" w:cs="Arial"/>
                <w:b/>
                <w:bCs/>
                <w:szCs w:val="22"/>
              </w:rPr>
              <w:t xml:space="preserve">Gated Application Window and Offer Run </w:t>
            </w:r>
            <w:r w:rsidRPr="00055DAC">
              <w:rPr>
                <w:rFonts w:ascii="Arial" w:hAnsi="Arial" w:cs="Arial"/>
                <w:szCs w:val="22"/>
              </w:rPr>
              <w:t xml:space="preserve">as published by </w:t>
            </w:r>
            <w:r w:rsidRPr="00055DAC">
              <w:rPr>
                <w:rFonts w:ascii="Arial" w:hAnsi="Arial" w:cs="Arial"/>
                <w:b/>
                <w:bCs/>
                <w:szCs w:val="22"/>
              </w:rPr>
              <w:t xml:space="preserve">The Company </w:t>
            </w:r>
            <w:r w:rsidRPr="00055DAC">
              <w:rPr>
                <w:rFonts w:ascii="Arial" w:hAnsi="Arial" w:cs="Arial"/>
                <w:szCs w:val="22"/>
              </w:rPr>
              <w:t>on the</w:t>
            </w:r>
            <w:r w:rsidRPr="00055DAC">
              <w:rPr>
                <w:rFonts w:ascii="Arial" w:hAnsi="Arial" w:cs="Arial"/>
                <w:b/>
                <w:bCs/>
                <w:szCs w:val="22"/>
              </w:rPr>
              <w:t xml:space="preserve"> Website</w:t>
            </w:r>
            <w:r w:rsidRPr="00055DAC">
              <w:rPr>
                <w:rFonts w:ascii="Arial" w:hAnsi="Arial" w:cs="Arial"/>
                <w:szCs w:val="22"/>
              </w:rPr>
              <w:t>. In each</w:t>
            </w:r>
            <w:r w:rsidRPr="00055DAC">
              <w:rPr>
                <w:rFonts w:ascii="Arial" w:hAnsi="Arial" w:cs="Arial"/>
                <w:b/>
                <w:bCs/>
                <w:szCs w:val="22"/>
              </w:rPr>
              <w:t xml:space="preserve"> Gated Application Window and Offer Run</w:t>
            </w:r>
            <w:r w:rsidRPr="00055DAC">
              <w:rPr>
                <w:rFonts w:ascii="Arial" w:hAnsi="Arial" w:cs="Arial"/>
                <w:szCs w:val="22"/>
              </w:rPr>
              <w:t>, the</w:t>
            </w:r>
            <w:r w:rsidRPr="00055DAC">
              <w:rPr>
                <w:rFonts w:ascii="Arial" w:hAnsi="Arial" w:cs="Arial"/>
                <w:b/>
                <w:bCs/>
                <w:szCs w:val="22"/>
              </w:rPr>
              <w:t xml:space="preserve"> Gated Application Window </w:t>
            </w:r>
            <w:r w:rsidRPr="00055DAC">
              <w:rPr>
                <w:rFonts w:ascii="Arial" w:hAnsi="Arial" w:cs="Arial"/>
                <w:szCs w:val="22"/>
              </w:rPr>
              <w:t xml:space="preserve">shall open no earlier than 4 weeks after the publication of the timetable (and in the case of the </w:t>
            </w:r>
            <w:r w:rsidRPr="00055DAC">
              <w:rPr>
                <w:rFonts w:ascii="Arial" w:hAnsi="Arial" w:cs="Arial"/>
                <w:b/>
                <w:bCs/>
                <w:szCs w:val="22"/>
              </w:rPr>
              <w:t>First Gated Application Window and Offer Run</w:t>
            </w:r>
            <w:r w:rsidRPr="00055DAC">
              <w:rPr>
                <w:rFonts w:ascii="Arial" w:hAnsi="Arial" w:cs="Arial"/>
                <w:szCs w:val="22"/>
              </w:rPr>
              <w:t xml:space="preserve">, with publication being no earlier than 4 weeks after the </w:t>
            </w:r>
            <w:r w:rsidRPr="00055DAC">
              <w:rPr>
                <w:rFonts w:ascii="Arial" w:hAnsi="Arial" w:cs="Arial"/>
                <w:b/>
                <w:bCs/>
                <w:szCs w:val="22"/>
              </w:rPr>
              <w:t>CMP434 Implementation Date</w:t>
            </w:r>
            <w:r w:rsidRPr="00055DAC">
              <w:rPr>
                <w:rFonts w:ascii="Arial" w:hAnsi="Arial" w:cs="Arial"/>
                <w:szCs w:val="22"/>
              </w:rPr>
              <w:t>) and shall be of a duration not less than 4 weeks;</w:t>
            </w:r>
          </w:p>
        </w:tc>
      </w:tr>
      <w:tr w:rsidR="00E940AD" w:rsidRPr="00055DAC" w14:paraId="0A4946CF" w14:textId="77777777" w:rsidTr="006C65B2">
        <w:tc>
          <w:tcPr>
            <w:tcW w:w="2695" w:type="dxa"/>
          </w:tcPr>
          <w:p w14:paraId="73E97C3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Plant"</w:t>
            </w:r>
          </w:p>
        </w:tc>
        <w:tc>
          <w:tcPr>
            <w:tcW w:w="6657" w:type="dxa"/>
            <w:gridSpan w:val="2"/>
          </w:tcPr>
          <w:p w14:paraId="5F4F8FB7" w14:textId="77777777" w:rsidR="00E940AD" w:rsidRPr="00055DAC" w:rsidRDefault="00E940AD" w:rsidP="00F629C1">
            <w:pPr>
              <w:pStyle w:val="BodyText"/>
              <w:spacing w:after="120"/>
              <w:jc w:val="both"/>
              <w:rPr>
                <w:rFonts w:ascii="Arial" w:hAnsi="Arial" w:cs="Arial"/>
              </w:rPr>
            </w:pPr>
            <w:r w:rsidRPr="00055DAC">
              <w:rPr>
                <w:rFonts w:ascii="Arial" w:hAnsi="Arial" w:cs="Arial"/>
              </w:rPr>
              <w:t>a</w:t>
            </w:r>
            <w:r w:rsidRPr="00055DAC">
              <w:rPr>
                <w:rFonts w:ascii="Arial" w:hAnsi="Arial" w:cs="Arial"/>
                <w:b/>
              </w:rPr>
              <w:t xml:space="preserve"> Large Power Station</w:t>
            </w:r>
            <w:r w:rsidRPr="00055DAC">
              <w:rPr>
                <w:rFonts w:ascii="Arial" w:hAnsi="Arial" w:cs="Arial"/>
              </w:rPr>
              <w:t>;</w:t>
            </w:r>
          </w:p>
        </w:tc>
      </w:tr>
      <w:tr w:rsidR="00E940AD" w:rsidRPr="00055DAC" w14:paraId="26A1CEB4" w14:textId="77777777" w:rsidTr="006C65B2">
        <w:tc>
          <w:tcPr>
            <w:tcW w:w="2695" w:type="dxa"/>
          </w:tcPr>
          <w:p w14:paraId="382E392F"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Unit"</w:t>
            </w:r>
          </w:p>
        </w:tc>
        <w:tc>
          <w:tcPr>
            <w:tcW w:w="6657" w:type="dxa"/>
            <w:gridSpan w:val="2"/>
          </w:tcPr>
          <w:p w14:paraId="60548C93"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unless otherwise provided in the </w:t>
            </w:r>
            <w:r w:rsidRPr="00055DAC">
              <w:rPr>
                <w:rFonts w:ascii="Arial" w:hAnsi="Arial" w:cs="Arial"/>
                <w:b/>
              </w:rPr>
              <w:t>Grid Code</w:t>
            </w:r>
            <w:r w:rsidRPr="00055DAC">
              <w:rPr>
                <w:rFonts w:ascii="Arial" w:hAnsi="Arial" w:cs="Arial"/>
              </w:rPr>
              <w:t xml:space="preserve"> any </w:t>
            </w:r>
            <w:r w:rsidRPr="00055DAC">
              <w:rPr>
                <w:rFonts w:ascii="Arial" w:hAnsi="Arial" w:cs="Arial"/>
                <w:b/>
              </w:rPr>
              <w:t xml:space="preserve">Apparatus </w:t>
            </w:r>
            <w:r w:rsidRPr="00055DAC">
              <w:rPr>
                <w:rFonts w:ascii="Arial" w:hAnsi="Arial" w:cs="Arial"/>
              </w:rPr>
              <w:t>which produces electricity;</w:t>
            </w:r>
          </w:p>
        </w:tc>
      </w:tr>
      <w:tr w:rsidR="00E940AD" w:rsidRPr="00055DAC" w14:paraId="55BD5D0E" w14:textId="77777777" w:rsidTr="006C65B2">
        <w:tc>
          <w:tcPr>
            <w:tcW w:w="2695" w:type="dxa"/>
          </w:tcPr>
          <w:p w14:paraId="28838710"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Capacity"</w:t>
            </w:r>
          </w:p>
        </w:tc>
        <w:tc>
          <w:tcPr>
            <w:tcW w:w="6657" w:type="dxa"/>
            <w:gridSpan w:val="2"/>
          </w:tcPr>
          <w:p w14:paraId="58E14914"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the normal full load capacity of a </w:t>
            </w:r>
            <w:r w:rsidRPr="00055DAC">
              <w:rPr>
                <w:rFonts w:ascii="Arial" w:hAnsi="Arial" w:cs="Arial"/>
                <w:b/>
              </w:rPr>
              <w:t>Generating Unit</w:t>
            </w:r>
            <w:r w:rsidRPr="00055DAC">
              <w:rPr>
                <w:rFonts w:ascii="Arial" w:hAnsi="Arial" w:cs="Arial"/>
              </w:rPr>
              <w:t xml:space="preserve"> as declared by the </w:t>
            </w:r>
            <w:r w:rsidRPr="00055DAC">
              <w:rPr>
                <w:rFonts w:ascii="Arial" w:hAnsi="Arial" w:cs="Arial"/>
                <w:b/>
              </w:rPr>
              <w:t>Generator</w:t>
            </w:r>
            <w:r w:rsidRPr="00055DAC">
              <w:rPr>
                <w:rFonts w:ascii="Arial" w:hAnsi="Arial" w:cs="Arial"/>
              </w:rPr>
              <w:t xml:space="preserve">, less the MW consumed by the </w:t>
            </w:r>
            <w:r w:rsidRPr="00055DAC">
              <w:rPr>
                <w:rFonts w:ascii="Arial" w:hAnsi="Arial" w:cs="Arial"/>
                <w:b/>
              </w:rPr>
              <w:t>Generating</w:t>
            </w:r>
            <w:r w:rsidRPr="00055DAC">
              <w:rPr>
                <w:rFonts w:ascii="Arial" w:hAnsi="Arial" w:cs="Arial"/>
              </w:rPr>
              <w:t xml:space="preserve"> </w:t>
            </w:r>
            <w:r w:rsidRPr="00055DAC">
              <w:rPr>
                <w:rFonts w:ascii="Arial" w:hAnsi="Arial" w:cs="Arial"/>
                <w:b/>
              </w:rPr>
              <w:t>Unit</w:t>
            </w:r>
            <w:r w:rsidRPr="00055DAC">
              <w:rPr>
                <w:rFonts w:ascii="Arial" w:hAnsi="Arial" w:cs="Arial"/>
              </w:rPr>
              <w:t xml:space="preserve"> through the </w:t>
            </w:r>
            <w:r w:rsidRPr="00055DAC">
              <w:rPr>
                <w:rFonts w:ascii="Arial" w:hAnsi="Arial" w:cs="Arial"/>
                <w:b/>
              </w:rPr>
              <w:t>Generating Unit’s</w:t>
            </w:r>
            <w:r w:rsidRPr="00055DAC">
              <w:rPr>
                <w:rFonts w:ascii="Arial" w:hAnsi="Arial" w:cs="Arial"/>
              </w:rPr>
              <w:t xml:space="preserve"> unit transformer when producing the same;</w:t>
            </w:r>
          </w:p>
        </w:tc>
      </w:tr>
      <w:tr w:rsidR="00E940AD" w:rsidRPr="00055DAC" w14:paraId="1A79C74B" w14:textId="77777777" w:rsidTr="006C65B2">
        <w:tc>
          <w:tcPr>
            <w:tcW w:w="2695" w:type="dxa"/>
          </w:tcPr>
          <w:p w14:paraId="5CA7C54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Licence"</w:t>
            </w:r>
          </w:p>
        </w:tc>
        <w:tc>
          <w:tcPr>
            <w:tcW w:w="6657" w:type="dxa"/>
            <w:gridSpan w:val="2"/>
          </w:tcPr>
          <w:p w14:paraId="2B48949B" w14:textId="77777777" w:rsidR="00E940AD" w:rsidRPr="00055DAC" w:rsidRDefault="00E940AD" w:rsidP="00F629C1">
            <w:pPr>
              <w:pStyle w:val="BodyText"/>
              <w:spacing w:after="120"/>
              <w:jc w:val="both"/>
              <w:rPr>
                <w:rFonts w:ascii="Arial" w:hAnsi="Arial" w:cs="Arial"/>
                <w:strike/>
              </w:rPr>
            </w:pPr>
            <w:r w:rsidRPr="00055DAC">
              <w:rPr>
                <w:rFonts w:ascii="Arial" w:hAnsi="Arial" w:cs="Arial"/>
              </w:rPr>
              <w:t xml:space="preserve">the licence granted to a </w:t>
            </w:r>
            <w:r w:rsidRPr="00055DAC">
              <w:rPr>
                <w:rFonts w:ascii="Arial" w:hAnsi="Arial" w:cs="Arial"/>
                <w:b/>
              </w:rPr>
              <w:t>Generator</w:t>
            </w:r>
            <w:r w:rsidRPr="00055DAC">
              <w:rPr>
                <w:rFonts w:ascii="Arial" w:hAnsi="Arial" w:cs="Arial"/>
              </w:rPr>
              <w:t xml:space="preserve"> pursuant to section 6(1)(a) of the </w:t>
            </w:r>
            <w:r w:rsidRPr="00055DAC">
              <w:rPr>
                <w:rFonts w:ascii="Arial" w:hAnsi="Arial" w:cs="Arial"/>
                <w:b/>
              </w:rPr>
              <w:t>Act</w:t>
            </w:r>
            <w:r w:rsidRPr="00055DAC">
              <w:rPr>
                <w:rFonts w:ascii="Arial" w:hAnsi="Arial" w:cs="Arial"/>
              </w:rPr>
              <w:t>;</w:t>
            </w:r>
          </w:p>
        </w:tc>
      </w:tr>
      <w:tr w:rsidR="00E940AD" w:rsidRPr="00055DAC" w14:paraId="14ABA6B9" w14:textId="77777777" w:rsidTr="006C65B2">
        <w:tc>
          <w:tcPr>
            <w:tcW w:w="2695" w:type="dxa"/>
          </w:tcPr>
          <w:p w14:paraId="4CDF3893"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“Generation Licensee”</w:t>
            </w:r>
          </w:p>
        </w:tc>
        <w:tc>
          <w:tcPr>
            <w:tcW w:w="6657" w:type="dxa"/>
            <w:gridSpan w:val="2"/>
          </w:tcPr>
          <w:p w14:paraId="2A8A3F50"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 </w:t>
            </w:r>
            <w:r w:rsidRPr="00055DAC">
              <w:rPr>
                <w:rFonts w:ascii="Arial" w:hAnsi="Arial" w:cs="Arial"/>
                <w:b/>
                <w:color w:val="000000"/>
                <w:lang w:eastAsia="en-GB"/>
              </w:rPr>
              <w:t>User</w:t>
            </w:r>
            <w:r w:rsidRPr="00055DAC">
              <w:rPr>
                <w:rFonts w:ascii="Arial" w:hAnsi="Arial" w:cs="Arial"/>
                <w:color w:val="000000"/>
                <w:lang w:eastAsia="en-GB"/>
              </w:rPr>
              <w:t xml:space="preserve"> who holds a </w:t>
            </w:r>
            <w:r w:rsidRPr="00055DAC">
              <w:rPr>
                <w:rFonts w:ascii="Arial" w:hAnsi="Arial" w:cs="Arial"/>
                <w:b/>
                <w:color w:val="000000"/>
                <w:lang w:eastAsia="en-GB"/>
              </w:rPr>
              <w:t>Generation Licence</w:t>
            </w:r>
          </w:p>
        </w:tc>
      </w:tr>
      <w:tr w:rsidR="00E940AD" w:rsidRPr="00055DAC" w14:paraId="4BE6B843" w14:textId="77777777" w:rsidTr="006C65B2">
        <w:tc>
          <w:tcPr>
            <w:tcW w:w="2695" w:type="dxa"/>
          </w:tcPr>
          <w:p w14:paraId="1827C5B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Reconciliation Statement"</w:t>
            </w:r>
          </w:p>
        </w:tc>
        <w:tc>
          <w:tcPr>
            <w:tcW w:w="6657" w:type="dxa"/>
            <w:gridSpan w:val="2"/>
          </w:tcPr>
          <w:p w14:paraId="4FDBA6D3" w14:textId="58A66E95"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Paragraph 3.12.2; </w:t>
            </w:r>
          </w:p>
          <w:p w14:paraId="389BCBD0" w14:textId="77777777" w:rsidR="00E940AD" w:rsidRPr="00055DAC" w:rsidRDefault="00E940AD" w:rsidP="00F629C1">
            <w:pPr>
              <w:pStyle w:val="BodyText"/>
              <w:spacing w:after="120"/>
              <w:jc w:val="both"/>
              <w:rPr>
                <w:rFonts w:ascii="Arial" w:hAnsi="Arial" w:cs="Arial"/>
                <w:b/>
                <w:i/>
              </w:rPr>
            </w:pPr>
          </w:p>
        </w:tc>
      </w:tr>
      <w:tr w:rsidR="00E940AD" w:rsidRPr="00055DAC" w14:paraId="7E4F08DB" w14:textId="77777777" w:rsidTr="006C65B2">
        <w:tc>
          <w:tcPr>
            <w:tcW w:w="2695" w:type="dxa"/>
          </w:tcPr>
          <w:p w14:paraId="6D37CA0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Voting Sub-Group”</w:t>
            </w:r>
          </w:p>
          <w:p w14:paraId="104ECA76" w14:textId="77777777" w:rsidR="00E940AD" w:rsidRPr="00055DAC" w:rsidRDefault="00E940AD" w:rsidP="00F629C1">
            <w:pPr>
              <w:pStyle w:val="BodyText"/>
              <w:spacing w:after="120"/>
              <w:rPr>
                <w:rFonts w:ascii="Arial" w:hAnsi="Arial" w:cs="Arial"/>
                <w:b/>
                <w:bCs/>
              </w:rPr>
            </w:pPr>
          </w:p>
        </w:tc>
        <w:tc>
          <w:tcPr>
            <w:tcW w:w="6657" w:type="dxa"/>
            <w:gridSpan w:val="2"/>
          </w:tcPr>
          <w:p w14:paraId="39B9C8D7"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275AADE2"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 </w:t>
            </w:r>
            <w:r w:rsidRPr="00055DAC">
              <w:rPr>
                <w:rFonts w:ascii="Arial" w:hAnsi="Arial" w:cs="Arial"/>
                <w:b/>
              </w:rPr>
              <w:t>Directly Connected Power Station</w:t>
            </w:r>
            <w:r w:rsidRPr="00055DAC">
              <w:rPr>
                <w:rFonts w:ascii="Arial" w:hAnsi="Arial" w:cs="Arial"/>
              </w:rPr>
              <w:t>;</w:t>
            </w:r>
          </w:p>
          <w:p w14:paraId="5CCD7F68"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w:t>
            </w:r>
            <w:proofErr w:type="spellStart"/>
            <w:r w:rsidRPr="00055DAC">
              <w:rPr>
                <w:rFonts w:ascii="Arial" w:hAnsi="Arial" w:cs="Arial"/>
                <w:b/>
              </w:rPr>
              <w:t>Exemptable</w:t>
            </w:r>
            <w:proofErr w:type="spellEnd"/>
            <w:r w:rsidRPr="00055DAC">
              <w:rPr>
                <w:rFonts w:ascii="Arial" w:hAnsi="Arial" w:cs="Arial"/>
                <w:b/>
              </w:rPr>
              <w:t xml:space="preserve"> Large Power Station</w:t>
            </w:r>
            <w:r w:rsidRPr="00055DAC">
              <w:rPr>
                <w:rFonts w:ascii="Arial" w:hAnsi="Arial" w:cs="Arial"/>
              </w:rPr>
              <w:t>; and</w:t>
            </w:r>
          </w:p>
          <w:p w14:paraId="03AF7CAF" w14:textId="0B5DEB4F"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Power Station</w:t>
            </w:r>
            <w:r w:rsidRPr="00055DAC">
              <w:rPr>
                <w:rFonts w:ascii="Arial" w:hAnsi="Arial" w:cs="Arial"/>
              </w:rPr>
              <w:t>;</w:t>
            </w:r>
          </w:p>
        </w:tc>
      </w:tr>
      <w:tr w:rsidR="00E940AD" w:rsidRPr="00055DAC" w14:paraId="19EA3B83" w14:textId="77777777" w:rsidTr="006C65B2">
        <w:tc>
          <w:tcPr>
            <w:tcW w:w="2695" w:type="dxa"/>
          </w:tcPr>
          <w:p w14:paraId="3913BE1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"Generator"</w:t>
            </w:r>
          </w:p>
        </w:tc>
        <w:tc>
          <w:tcPr>
            <w:tcW w:w="6657" w:type="dxa"/>
            <w:gridSpan w:val="2"/>
          </w:tcPr>
          <w:p w14:paraId="4570F816"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person who generates electricity under licence or exemption under the </w:t>
            </w:r>
            <w:r w:rsidRPr="00055DAC">
              <w:rPr>
                <w:rFonts w:ascii="Arial" w:hAnsi="Arial" w:cs="Arial"/>
                <w:b/>
              </w:rPr>
              <w:t>Act</w:t>
            </w:r>
            <w:r w:rsidRPr="00055DAC">
              <w:rPr>
                <w:rFonts w:ascii="Arial" w:hAnsi="Arial" w:cs="Arial"/>
              </w:rPr>
              <w:t>;</w:t>
            </w:r>
          </w:p>
        </w:tc>
      </w:tr>
      <w:tr w:rsidR="00E940AD" w:rsidRPr="00055DAC" w14:paraId="64602279" w14:textId="77777777" w:rsidTr="006C65B2">
        <w:tc>
          <w:tcPr>
            <w:tcW w:w="2695" w:type="dxa"/>
          </w:tcPr>
          <w:p w14:paraId="49F9CA0F"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“Generator”</w:t>
            </w:r>
          </w:p>
        </w:tc>
        <w:tc>
          <w:tcPr>
            <w:tcW w:w="6657" w:type="dxa"/>
            <w:gridSpan w:val="2"/>
            <w:vAlign w:val="center"/>
          </w:tcPr>
          <w:p w14:paraId="0EC98781"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As defined in the </w:t>
            </w:r>
            <w:r w:rsidRPr="00055DAC">
              <w:rPr>
                <w:rFonts w:ascii="Arial" w:hAnsi="Arial" w:cs="Arial"/>
                <w:b/>
                <w:color w:val="000000"/>
                <w:lang w:eastAsia="en-GB"/>
              </w:rPr>
              <w:t>Grid Code</w:t>
            </w:r>
          </w:p>
        </w:tc>
      </w:tr>
      <w:tr w:rsidR="00E940AD" w:rsidRPr="00055DAC" w14:paraId="7A15DD41" w14:textId="77777777" w:rsidTr="006C65B2">
        <w:tc>
          <w:tcPr>
            <w:tcW w:w="2695" w:type="dxa"/>
          </w:tcPr>
          <w:p w14:paraId="57176827"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"Genset"</w:t>
            </w:r>
          </w:p>
        </w:tc>
        <w:tc>
          <w:tcPr>
            <w:tcW w:w="6657" w:type="dxa"/>
            <w:gridSpan w:val="2"/>
          </w:tcPr>
          <w:p w14:paraId="3803851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7811AD1" w14:textId="77777777" w:rsidTr="006C65B2">
        <w:trPr>
          <w:trHeight w:val="709"/>
        </w:trPr>
        <w:tc>
          <w:tcPr>
            <w:tcW w:w="2695" w:type="dxa"/>
          </w:tcPr>
          <w:p w14:paraId="33D60A4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“GIS Asset Outage</w:t>
            </w:r>
          </w:p>
        </w:tc>
        <w:tc>
          <w:tcPr>
            <w:tcW w:w="6657" w:type="dxa"/>
            <w:gridSpan w:val="2"/>
          </w:tcPr>
          <w:p w14:paraId="35548BB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relevant </w:t>
            </w:r>
            <w:r w:rsidRPr="00055DAC">
              <w:rPr>
                <w:rFonts w:ascii="Arial" w:hAnsi="Arial" w:cs="Arial"/>
                <w:b/>
              </w:rPr>
              <w:t>Bilateral connection Agreement;</w:t>
            </w:r>
          </w:p>
        </w:tc>
      </w:tr>
      <w:tr w:rsidR="00E940AD" w:rsidRPr="00055DAC" w14:paraId="43909DB5" w14:textId="77777777" w:rsidTr="006C65B2">
        <w:trPr>
          <w:trHeight w:val="1075"/>
        </w:trPr>
        <w:tc>
          <w:tcPr>
            <w:tcW w:w="2695" w:type="dxa"/>
          </w:tcPr>
          <w:p w14:paraId="7EEE78E6" w14:textId="77777777" w:rsidR="00E940AD" w:rsidRPr="00055DAC" w:rsidRDefault="00E940AD" w:rsidP="00F629C1">
            <w:pPr>
              <w:pStyle w:val="BodyText"/>
              <w:spacing w:after="120"/>
              <w:rPr>
                <w:rFonts w:ascii="Arial" w:hAnsi="Arial" w:cs="Arial"/>
                <w:b/>
                <w:bCs/>
              </w:rPr>
            </w:pPr>
            <w:r w:rsidRPr="00055DAC">
              <w:rPr>
                <w:rFonts w:ascii="Arial" w:hAnsi="Arial" w:cs="Arial"/>
                <w:b/>
                <w:bCs/>
              </w:rPr>
              <w:t>"Good Industry Practice"</w:t>
            </w:r>
          </w:p>
        </w:tc>
        <w:tc>
          <w:tcPr>
            <w:tcW w:w="6657" w:type="dxa"/>
            <w:gridSpan w:val="2"/>
          </w:tcPr>
          <w:p w14:paraId="1DA0F981" w14:textId="77777777" w:rsidR="00E940AD" w:rsidRPr="00055DAC" w:rsidRDefault="00E940AD" w:rsidP="00F629C1">
            <w:pPr>
              <w:pStyle w:val="BodyText"/>
              <w:spacing w:after="120"/>
              <w:jc w:val="both"/>
              <w:rPr>
                <w:rFonts w:ascii="Arial" w:hAnsi="Arial" w:cs="Arial"/>
              </w:rPr>
            </w:pPr>
            <w:r w:rsidRPr="00055DAC">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E940AD" w:rsidRPr="00055DAC" w14:paraId="7D67FDE4" w14:textId="77777777" w:rsidTr="006C65B2">
        <w:tc>
          <w:tcPr>
            <w:tcW w:w="2695" w:type="dxa"/>
          </w:tcPr>
          <w:p w14:paraId="1DFF0C6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"Great Britain"</w:t>
            </w:r>
          </w:p>
        </w:tc>
        <w:tc>
          <w:tcPr>
            <w:tcW w:w="6657" w:type="dxa"/>
            <w:gridSpan w:val="2"/>
          </w:tcPr>
          <w:p w14:paraId="5C8BE1F3" w14:textId="77777777" w:rsidR="00E940AD" w:rsidRPr="00055DAC" w:rsidRDefault="00E940AD" w:rsidP="00F629C1">
            <w:pPr>
              <w:pStyle w:val="BodyText"/>
              <w:spacing w:after="120"/>
              <w:jc w:val="both"/>
              <w:rPr>
                <w:rFonts w:ascii="Arial" w:hAnsi="Arial" w:cs="Arial"/>
              </w:rPr>
            </w:pPr>
            <w:r w:rsidRPr="00055DAC">
              <w:rPr>
                <w:rFonts w:ascii="Arial" w:hAnsi="Arial" w:cs="Arial"/>
              </w:rPr>
              <w:t>The landmass of England and Wales and Scotland, including internal waters;</w:t>
            </w:r>
          </w:p>
        </w:tc>
      </w:tr>
      <w:tr w:rsidR="00E940AD" w:rsidRPr="00055DAC" w14:paraId="50001856" w14:textId="77777777" w:rsidTr="006C65B2">
        <w:tc>
          <w:tcPr>
            <w:tcW w:w="2695" w:type="dxa"/>
          </w:tcPr>
          <w:p w14:paraId="19841322"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"Grid Code"</w:t>
            </w:r>
          </w:p>
        </w:tc>
        <w:tc>
          <w:tcPr>
            <w:tcW w:w="6657" w:type="dxa"/>
            <w:gridSpan w:val="2"/>
          </w:tcPr>
          <w:p w14:paraId="7ADECA34" w14:textId="433EEC36" w:rsidR="00E940AD" w:rsidRPr="00055DAC" w:rsidRDefault="00E940AD" w:rsidP="00F629C1">
            <w:pPr>
              <w:pStyle w:val="BodyText"/>
              <w:spacing w:after="120"/>
              <w:jc w:val="both"/>
              <w:rPr>
                <w:rFonts w:ascii="Arial" w:hAnsi="Arial" w:cs="Arial"/>
              </w:rPr>
            </w:pPr>
            <w:r w:rsidRPr="00055DAC">
              <w:rPr>
                <w:rFonts w:ascii="Arial" w:hAnsi="Arial" w:cs="Arial"/>
              </w:rPr>
              <w:t xml:space="preserve">the </w:t>
            </w:r>
            <w:r w:rsidRPr="00055DAC">
              <w:rPr>
                <w:rFonts w:ascii="Arial" w:hAnsi="Arial" w:cs="Arial"/>
                <w:b/>
                <w:bCs/>
              </w:rPr>
              <w:t>Grid Code</w:t>
            </w:r>
            <w:r w:rsidRPr="00055DAC">
              <w:rPr>
                <w:rFonts w:ascii="Arial" w:hAnsi="Arial" w:cs="Arial"/>
              </w:rPr>
              <w:t xml:space="preserve"> drawn up pursuant to the </w:t>
            </w:r>
            <w:r w:rsidRPr="00055DAC">
              <w:rPr>
                <w:rFonts w:ascii="Arial" w:hAnsi="Arial" w:cs="Arial"/>
                <w:b/>
                <w:bCs/>
              </w:rPr>
              <w:t>ESO Licence</w:t>
            </w:r>
            <w:r w:rsidRPr="00055DAC">
              <w:rPr>
                <w:rFonts w:ascii="Arial" w:hAnsi="Arial" w:cs="Arial"/>
              </w:rPr>
              <w:t xml:space="preserve">, as from time to time </w:t>
            </w:r>
            <w:proofErr w:type="gramStart"/>
            <w:r w:rsidRPr="00055DAC">
              <w:rPr>
                <w:rFonts w:ascii="Arial" w:hAnsi="Arial" w:cs="Arial"/>
              </w:rPr>
              <w:t>revised ;</w:t>
            </w:r>
            <w:proofErr w:type="gramEnd"/>
          </w:p>
        </w:tc>
      </w:tr>
      <w:tr w:rsidR="00E940AD" w:rsidRPr="00055DAC" w14:paraId="1F2AE8B0" w14:textId="77777777" w:rsidTr="006C65B2">
        <w:tc>
          <w:tcPr>
            <w:tcW w:w="2695" w:type="dxa"/>
          </w:tcPr>
          <w:p w14:paraId="2EB2875D" w14:textId="77777777" w:rsidR="00E940AD" w:rsidRPr="00055DAC" w:rsidRDefault="00E940AD" w:rsidP="00F629C1">
            <w:pPr>
              <w:pStyle w:val="BodyText"/>
              <w:spacing w:after="120"/>
              <w:rPr>
                <w:rFonts w:ascii="Arial" w:hAnsi="Arial" w:cs="Arial"/>
                <w:b/>
                <w:bCs/>
              </w:rPr>
            </w:pPr>
            <w:r w:rsidRPr="00055DAC">
              <w:rPr>
                <w:rFonts w:ascii="Arial" w:hAnsi="Arial" w:cs="Arial"/>
                <w:b/>
                <w:bCs/>
              </w:rPr>
              <w:t xml:space="preserve">"Grid Supply Point" </w:t>
            </w:r>
            <w:r w:rsidRPr="00055DAC">
              <w:rPr>
                <w:rFonts w:ascii="Arial Bold" w:hAnsi="Arial Bold" w:cs="Arial"/>
                <w:b/>
                <w:bCs/>
              </w:rPr>
              <w:t>(“GSP”)</w:t>
            </w:r>
          </w:p>
        </w:tc>
        <w:tc>
          <w:tcPr>
            <w:tcW w:w="6657" w:type="dxa"/>
            <w:gridSpan w:val="2"/>
          </w:tcPr>
          <w:p w14:paraId="11FFD8C0"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point of delivery from the </w:t>
            </w:r>
            <w:r w:rsidRPr="00055DAC">
              <w:rPr>
                <w:rFonts w:ascii="Arial" w:hAnsi="Arial" w:cs="Arial"/>
                <w:b/>
              </w:rPr>
              <w:t>National Electricity Transmission System</w:t>
            </w:r>
            <w:r w:rsidRPr="00055DAC">
              <w:rPr>
                <w:rFonts w:ascii="Arial" w:hAnsi="Arial" w:cs="Arial"/>
              </w:rPr>
              <w:t xml:space="preserve"> to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Non-Embedded</w:t>
            </w:r>
            <w:r w:rsidRPr="00055DAC">
              <w:rPr>
                <w:rFonts w:ascii="Arial" w:hAnsi="Arial" w:cs="Arial"/>
              </w:rPr>
              <w:t xml:space="preserve"> </w:t>
            </w:r>
            <w:r w:rsidRPr="00055DAC">
              <w:rPr>
                <w:rFonts w:ascii="Arial" w:hAnsi="Arial" w:cs="Arial"/>
                <w:b/>
              </w:rPr>
              <w:t>Customer</w:t>
            </w:r>
            <w:r w:rsidRPr="00055DAC">
              <w:rPr>
                <w:rFonts w:ascii="Arial" w:hAnsi="Arial" w:cs="Arial"/>
              </w:rPr>
              <w:t>;</w:t>
            </w:r>
          </w:p>
        </w:tc>
      </w:tr>
      <w:tr w:rsidR="00E940AD" w:rsidRPr="00055DAC" w14:paraId="114B8A9F" w14:textId="77777777" w:rsidTr="006C65B2">
        <w:tc>
          <w:tcPr>
            <w:tcW w:w="2695" w:type="dxa"/>
          </w:tcPr>
          <w:p w14:paraId="4C2D5E7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"Gross Asset Value"</w:t>
            </w:r>
          </w:p>
        </w:tc>
        <w:tc>
          <w:tcPr>
            <w:tcW w:w="6657" w:type="dxa"/>
            <w:gridSpan w:val="2"/>
          </w:tcPr>
          <w:p w14:paraId="038E9DE2"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the value calculated by </w:t>
            </w:r>
            <w:r w:rsidRPr="00055DAC">
              <w:rPr>
                <w:rFonts w:ascii="Arial" w:hAnsi="Arial" w:cs="Arial"/>
                <w:b/>
                <w:bCs/>
              </w:rPr>
              <w:t>The Company</w:t>
            </w:r>
            <w:r w:rsidRPr="00055DAC">
              <w:rPr>
                <w:rFonts w:ascii="Arial" w:hAnsi="Arial" w:cs="Arial"/>
              </w:rPr>
              <w:t xml:space="preserve"> in accordance with recognised accounting principles and procedures as published by </w:t>
            </w:r>
            <w:r w:rsidRPr="00055DAC">
              <w:rPr>
                <w:rFonts w:ascii="Arial" w:hAnsi="Arial" w:cs="Arial"/>
                <w:b/>
                <w:bCs/>
              </w:rPr>
              <w:t>The Company</w:t>
            </w:r>
            <w:r w:rsidRPr="00055DAC">
              <w:rPr>
                <w:rFonts w:ascii="Arial" w:hAnsi="Arial" w:cs="Arial"/>
              </w:rPr>
              <w:t xml:space="preserve"> from time to time; </w:t>
            </w:r>
          </w:p>
        </w:tc>
      </w:tr>
      <w:tr w:rsidR="00E940AD" w:rsidRPr="00055DAC" w14:paraId="22EBDBEF" w14:textId="77777777" w:rsidTr="006C65B2">
        <w:tc>
          <w:tcPr>
            <w:tcW w:w="2695" w:type="dxa"/>
          </w:tcPr>
          <w:p w14:paraId="1A11ACFD" w14:textId="77777777" w:rsidR="00E940AD" w:rsidRPr="00055DAC" w:rsidRDefault="00E940AD" w:rsidP="00055DAC">
            <w:pPr>
              <w:rPr>
                <w:rFonts w:ascii="Arial" w:hAnsi="Arial" w:cs="Arial"/>
                <w:b/>
                <w:bCs/>
              </w:rPr>
            </w:pPr>
            <w:r w:rsidRPr="00055DAC">
              <w:rPr>
                <w:rFonts w:ascii="Arial" w:hAnsi="Arial" w:cs="Arial"/>
                <w:b/>
                <w:bCs/>
              </w:rPr>
              <w:t>"Group"</w:t>
            </w:r>
          </w:p>
        </w:tc>
        <w:tc>
          <w:tcPr>
            <w:tcW w:w="6657" w:type="dxa"/>
            <w:gridSpan w:val="2"/>
          </w:tcPr>
          <w:p w14:paraId="3326145E" w14:textId="77777777" w:rsidR="00E940AD" w:rsidRPr="00055DAC" w:rsidRDefault="00E940AD" w:rsidP="00055DAC">
            <w:pPr>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p w14:paraId="56E8254D" w14:textId="77777777" w:rsidR="00E940AD" w:rsidRPr="00055DAC" w:rsidRDefault="00E940AD" w:rsidP="00055DAC">
            <w:pPr>
              <w:rPr>
                <w:rFonts w:ascii="Arial" w:hAnsi="Arial" w:cs="Arial"/>
                <w:i/>
              </w:rPr>
            </w:pPr>
          </w:p>
        </w:tc>
      </w:tr>
      <w:tr w:rsidR="00E940AD" w:rsidRPr="00055DAC" w14:paraId="23CCA6ED" w14:textId="77777777" w:rsidTr="006C65B2">
        <w:tc>
          <w:tcPr>
            <w:tcW w:w="2695" w:type="dxa"/>
          </w:tcPr>
          <w:p w14:paraId="4D6114F3" w14:textId="77777777" w:rsidR="00E940AD" w:rsidRPr="00055DAC" w:rsidRDefault="00E940AD" w:rsidP="00055DAC">
            <w:pPr>
              <w:pStyle w:val="BodyText"/>
              <w:spacing w:line="240" w:lineRule="atLeast"/>
              <w:rPr>
                <w:rFonts w:ascii="Arial" w:hAnsi="Arial" w:cs="Arial"/>
                <w:b/>
                <w:bCs/>
              </w:rPr>
            </w:pPr>
            <w:r w:rsidRPr="00055DAC">
              <w:rPr>
                <w:rFonts w:ascii="Arial" w:hAnsi="Arial" w:cs="Arial"/>
                <w:b/>
                <w:bCs/>
              </w:rPr>
              <w:t>“GSP Group”</w:t>
            </w:r>
          </w:p>
        </w:tc>
        <w:tc>
          <w:tcPr>
            <w:tcW w:w="6657" w:type="dxa"/>
            <w:gridSpan w:val="2"/>
          </w:tcPr>
          <w:p w14:paraId="206D7FCD" w14:textId="77777777" w:rsidR="00E940AD" w:rsidRPr="00055DAC" w:rsidRDefault="00E940AD" w:rsidP="00055DAC">
            <w:pPr>
              <w:pStyle w:val="BodyText"/>
              <w:tabs>
                <w:tab w:val="left" w:pos="72"/>
              </w:tabs>
              <w:spacing w:line="240" w:lineRule="atLeast"/>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E940AD" w:rsidRPr="00055DAC" w14:paraId="2E871F4F" w14:textId="77777777" w:rsidTr="006C65B2">
        <w:tc>
          <w:tcPr>
            <w:tcW w:w="2695" w:type="dxa"/>
          </w:tcPr>
          <w:p w14:paraId="7D2CA890" w14:textId="0959FAE2" w:rsidR="00E940AD" w:rsidRPr="00055DAC" w:rsidRDefault="00E940AD" w:rsidP="00055DAC">
            <w:pPr>
              <w:pStyle w:val="BodyText"/>
              <w:spacing w:line="240" w:lineRule="atLeast"/>
              <w:rPr>
                <w:rFonts w:ascii="Arial" w:hAnsi="Arial" w:cs="Arial"/>
                <w:b/>
                <w:bCs/>
                <w:color w:val="000000"/>
                <w:w w:val="0"/>
              </w:rPr>
            </w:pPr>
            <w:bookmarkStart w:id="57" w:name="_DV_C133"/>
            <w:r w:rsidRPr="00055DAC">
              <w:rPr>
                <w:rFonts w:ascii="Arial" w:hAnsi="Arial" w:cs="Arial"/>
                <w:b/>
                <w:bCs/>
              </w:rPr>
              <w:t>"HH Base Percentage"</w:t>
            </w:r>
            <w:bookmarkEnd w:id="57"/>
          </w:p>
        </w:tc>
        <w:tc>
          <w:tcPr>
            <w:tcW w:w="6657" w:type="dxa"/>
            <w:gridSpan w:val="2"/>
          </w:tcPr>
          <w:p w14:paraId="354B8DAE" w14:textId="77777777" w:rsidR="00E940AD" w:rsidRPr="00055DAC" w:rsidRDefault="00E940AD" w:rsidP="00055DAC">
            <w:pPr>
              <w:pStyle w:val="BodyText"/>
              <w:tabs>
                <w:tab w:val="left" w:pos="72"/>
              </w:tabs>
              <w:spacing w:line="240" w:lineRule="atLeast"/>
              <w:jc w:val="both"/>
              <w:rPr>
                <w:rFonts w:ascii="Arial" w:hAnsi="Arial" w:cs="Arial"/>
                <w:color w:val="000000"/>
                <w:w w:val="0"/>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1 of </w:t>
            </w:r>
            <w:bookmarkStart w:id="58" w:name="_BPDCI_55"/>
            <w:r w:rsidRPr="00055DAC">
              <w:rPr>
                <w:rFonts w:ascii="Arial" w:hAnsi="Arial" w:cs="Arial"/>
              </w:rPr>
              <w:t xml:space="preserve">Section 3, </w:t>
            </w:r>
            <w:bookmarkEnd w:id="58"/>
            <w:r w:rsidRPr="00055DAC">
              <w:rPr>
                <w:rFonts w:ascii="Arial" w:hAnsi="Arial" w:cs="Arial"/>
              </w:rPr>
              <w:t>Appendix 2</w:t>
            </w:r>
            <w:bookmarkStart w:id="59" w:name="_BPDCD_56"/>
            <w:r w:rsidRPr="00055DAC">
              <w:rPr>
                <w:rFonts w:ascii="Arial" w:hAnsi="Arial" w:cs="Arial"/>
              </w:rPr>
              <w:t>;</w:t>
            </w:r>
            <w:bookmarkEnd w:id="59"/>
          </w:p>
        </w:tc>
      </w:tr>
      <w:tr w:rsidR="00E940AD" w:rsidRPr="00055DAC" w14:paraId="246DEF9B" w14:textId="77777777" w:rsidTr="006C65B2">
        <w:tc>
          <w:tcPr>
            <w:tcW w:w="2695" w:type="dxa"/>
          </w:tcPr>
          <w:p w14:paraId="10C8DE09" w14:textId="77777777" w:rsidR="00E940AD" w:rsidRPr="00055DAC" w:rsidRDefault="00E940AD" w:rsidP="00055DAC">
            <w:pPr>
              <w:pStyle w:val="BodyText"/>
              <w:rPr>
                <w:rFonts w:ascii="Arial" w:hAnsi="Arial" w:cs="Arial"/>
                <w:b/>
                <w:bCs/>
              </w:rPr>
            </w:pPr>
            <w:r w:rsidRPr="00055DAC">
              <w:rPr>
                <w:rFonts w:ascii="Arial" w:hAnsi="Arial" w:cs="Arial"/>
                <w:b/>
                <w:bCs/>
              </w:rPr>
              <w:t>"HH Base Value at Risk"</w:t>
            </w:r>
          </w:p>
        </w:tc>
        <w:tc>
          <w:tcPr>
            <w:tcW w:w="6657" w:type="dxa"/>
            <w:gridSpan w:val="2"/>
          </w:tcPr>
          <w:p w14:paraId="04FACBED"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3.22.3</w:t>
            </w:r>
            <w:bookmarkStart w:id="60" w:name="_BPDCD_57"/>
            <w:r w:rsidRPr="00055DAC">
              <w:rPr>
                <w:rFonts w:ascii="Arial" w:hAnsi="Arial" w:cs="Arial"/>
              </w:rPr>
              <w:t xml:space="preserve">; </w:t>
            </w:r>
            <w:bookmarkEnd w:id="60"/>
          </w:p>
        </w:tc>
      </w:tr>
      <w:tr w:rsidR="00E940AD" w:rsidRPr="00055DAC" w14:paraId="6165C19D" w14:textId="77777777" w:rsidTr="006C65B2">
        <w:tc>
          <w:tcPr>
            <w:tcW w:w="2695" w:type="dxa"/>
          </w:tcPr>
          <w:p w14:paraId="288DE31A" w14:textId="77777777" w:rsidR="00E940AD" w:rsidRPr="00055DAC" w:rsidRDefault="00E940AD" w:rsidP="00055DAC">
            <w:pPr>
              <w:pStyle w:val="BodyText"/>
              <w:rPr>
                <w:rFonts w:ascii="Arial" w:hAnsi="Arial" w:cs="Arial"/>
                <w:b/>
                <w:bCs/>
              </w:rPr>
            </w:pPr>
            <w:r w:rsidRPr="00055DAC">
              <w:rPr>
                <w:rFonts w:ascii="Arial" w:hAnsi="Arial" w:cs="Arial"/>
                <w:b/>
                <w:bCs/>
              </w:rPr>
              <w:t>"HH Charges"</w:t>
            </w:r>
          </w:p>
        </w:tc>
        <w:tc>
          <w:tcPr>
            <w:tcW w:w="6657" w:type="dxa"/>
            <w:gridSpan w:val="2"/>
          </w:tcPr>
          <w:p w14:paraId="664E3575" w14:textId="77777777" w:rsidR="00E940AD" w:rsidRPr="00055DAC" w:rsidRDefault="00E940AD" w:rsidP="00055DAC">
            <w:pPr>
              <w:pStyle w:val="BodyText"/>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half-hourly metered </w:t>
            </w:r>
            <w:r w:rsidRPr="00055DAC">
              <w:rPr>
                <w:rFonts w:ascii="Arial" w:hAnsi="Arial" w:cs="Arial"/>
                <w:b/>
              </w:rPr>
              <w:t>Demand</w:t>
            </w:r>
            <w:bookmarkStart w:id="61" w:name="_BPDCD_58"/>
            <w:r w:rsidRPr="00055DAC">
              <w:rPr>
                <w:rFonts w:ascii="Arial Bold" w:hAnsi="Arial Bold" w:cs="Arial"/>
                <w:b/>
              </w:rPr>
              <w:t>;</w:t>
            </w:r>
            <w:bookmarkEnd w:id="61"/>
          </w:p>
        </w:tc>
      </w:tr>
      <w:tr w:rsidR="00E940AD" w:rsidRPr="00055DAC" w14:paraId="1ABCBE3D" w14:textId="77777777" w:rsidTr="006C65B2">
        <w:tc>
          <w:tcPr>
            <w:tcW w:w="2695" w:type="dxa"/>
          </w:tcPr>
          <w:p w14:paraId="17C18465" w14:textId="77777777" w:rsidR="00E940AD" w:rsidRPr="00055DAC" w:rsidRDefault="00E940AD" w:rsidP="00055DAC">
            <w:pPr>
              <w:pStyle w:val="BodyText"/>
              <w:rPr>
                <w:rFonts w:ascii="Arial" w:hAnsi="Arial" w:cs="Arial"/>
                <w:b/>
                <w:bCs/>
              </w:rPr>
            </w:pPr>
            <w:r w:rsidRPr="00055DAC">
              <w:rPr>
                <w:rFonts w:ascii="Arial" w:hAnsi="Arial" w:cs="Arial"/>
                <w:b/>
                <w:bCs/>
                <w:color w:val="000000"/>
              </w:rPr>
              <w:t>"HH Forecasting Performance Related VAR "</w:t>
            </w:r>
          </w:p>
        </w:tc>
        <w:tc>
          <w:tcPr>
            <w:tcW w:w="6657" w:type="dxa"/>
            <w:gridSpan w:val="2"/>
          </w:tcPr>
          <w:p w14:paraId="7600E0CB" w14:textId="77777777" w:rsidR="00E940AD" w:rsidRPr="00055DAC" w:rsidRDefault="00E940AD" w:rsidP="00055DAC">
            <w:pPr>
              <w:pStyle w:val="BodyText"/>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HH Forecasting </w:t>
            </w:r>
            <w:proofErr w:type="gramStart"/>
            <w:r w:rsidRPr="00055DAC">
              <w:rPr>
                <w:rFonts w:ascii="Arial" w:hAnsi="Arial" w:cs="Arial"/>
                <w:b/>
              </w:rPr>
              <w:t xml:space="preserve">Performance </w:t>
            </w:r>
            <w:r w:rsidRPr="00055DAC">
              <w:rPr>
                <w:rFonts w:ascii="Arial" w:hAnsi="Arial" w:cs="Arial"/>
              </w:rPr>
              <w:t xml:space="preserve"> and</w:t>
            </w:r>
            <w:proofErr w:type="gramEnd"/>
            <w:r w:rsidRPr="00055DAC">
              <w:rPr>
                <w:rFonts w:ascii="Arial" w:hAnsi="Arial" w:cs="Arial"/>
              </w:rPr>
              <w:t xml:space="preserve"> the </w:t>
            </w:r>
            <w:r w:rsidRPr="00055DAC">
              <w:rPr>
                <w:rFonts w:ascii="Arial" w:hAnsi="Arial" w:cs="Arial"/>
                <w:b/>
              </w:rPr>
              <w:t>Indicative Annual HH TNUoS Charge</w:t>
            </w:r>
            <w:r w:rsidRPr="00055DAC">
              <w:rPr>
                <w:rFonts w:ascii="Arial" w:hAnsi="Arial" w:cs="Arial"/>
              </w:rPr>
              <w:t xml:space="preserve"> calculated </w:t>
            </w:r>
            <w:proofErr w:type="gramStart"/>
            <w:r w:rsidRPr="00055DAC">
              <w:rPr>
                <w:rFonts w:ascii="Arial" w:hAnsi="Arial" w:cs="Arial"/>
              </w:rPr>
              <w:t>on the basis of</w:t>
            </w:r>
            <w:proofErr w:type="gramEnd"/>
            <w:r w:rsidRPr="00055DAC">
              <w:rPr>
                <w:rFonts w:ascii="Arial" w:hAnsi="Arial" w:cs="Arial"/>
              </w:rPr>
              <w:t xml:space="preserve"> the latest </w:t>
            </w:r>
            <w:r w:rsidRPr="00055DAC">
              <w:rPr>
                <w:rFonts w:ascii="Arial" w:hAnsi="Arial" w:cs="Arial"/>
                <w:b/>
              </w:rPr>
              <w:t xml:space="preserve">Demand Forecast </w:t>
            </w:r>
            <w:r w:rsidRPr="00055DAC">
              <w:rPr>
                <w:rFonts w:ascii="Arial" w:hAnsi="Arial" w:cs="Arial"/>
              </w:rPr>
              <w:t xml:space="preserve">received by </w:t>
            </w:r>
            <w:r w:rsidRPr="00055DAC">
              <w:rPr>
                <w:rFonts w:ascii="Arial" w:hAnsi="Arial" w:cs="Arial"/>
                <w:b/>
              </w:rPr>
              <w:t>The Company</w:t>
            </w:r>
            <w:r w:rsidRPr="00055DAC">
              <w:rPr>
                <w:rFonts w:ascii="Arial" w:hAnsi="Arial" w:cs="Arial"/>
              </w:rPr>
              <w:t>;</w:t>
            </w:r>
          </w:p>
        </w:tc>
      </w:tr>
      <w:tr w:rsidR="00E940AD" w:rsidRPr="00055DAC" w14:paraId="7CEEBA3D" w14:textId="77777777" w:rsidTr="006C65B2">
        <w:tc>
          <w:tcPr>
            <w:tcW w:w="2695" w:type="dxa"/>
          </w:tcPr>
          <w:p w14:paraId="55DAF29D" w14:textId="77777777" w:rsidR="00E940AD" w:rsidRPr="00055DAC" w:rsidRDefault="00E940AD" w:rsidP="00055DAC">
            <w:pPr>
              <w:pStyle w:val="BodyText"/>
              <w:rPr>
                <w:rFonts w:ascii="Arial" w:hAnsi="Arial" w:cs="Arial"/>
                <w:b/>
                <w:bCs/>
                <w:color w:val="000000"/>
              </w:rPr>
            </w:pPr>
            <w:r w:rsidRPr="00055DAC">
              <w:rPr>
                <w:rFonts w:ascii="Arial" w:hAnsi="Arial" w:cs="Arial"/>
                <w:b/>
                <w:bCs/>
              </w:rPr>
              <w:t>"High Frequency Response"</w:t>
            </w:r>
          </w:p>
        </w:tc>
        <w:tc>
          <w:tcPr>
            <w:tcW w:w="6657" w:type="dxa"/>
            <w:gridSpan w:val="2"/>
          </w:tcPr>
          <w:p w14:paraId="4B9A63AD" w14:textId="77777777" w:rsidR="00E940AD" w:rsidRPr="00055DAC" w:rsidRDefault="00E940AD" w:rsidP="00055DAC">
            <w:pPr>
              <w:pStyle w:val="BodyText"/>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B6206C9" w14:textId="77777777" w:rsidTr="006C65B2">
        <w:tc>
          <w:tcPr>
            <w:tcW w:w="2695" w:type="dxa"/>
          </w:tcPr>
          <w:p w14:paraId="277DE9CB" w14:textId="77777777" w:rsidR="00E940AD" w:rsidRPr="00055DAC" w:rsidRDefault="00E940AD" w:rsidP="00055DAC">
            <w:pPr>
              <w:pStyle w:val="BodyText"/>
              <w:rPr>
                <w:rFonts w:ascii="Arial" w:hAnsi="Arial" w:cs="Arial"/>
                <w:b/>
                <w:bCs/>
              </w:rPr>
            </w:pPr>
            <w:r w:rsidRPr="00055DAC">
              <w:rPr>
                <w:rFonts w:ascii="Arial" w:hAnsi="Arial" w:cs="Arial"/>
                <w:b/>
                <w:bCs/>
              </w:rPr>
              <w:t>"High Voltage" or "HV"</w:t>
            </w:r>
          </w:p>
          <w:p w14:paraId="6D6BA08E" w14:textId="66C8269B" w:rsidR="00E940AD" w:rsidRPr="00055DAC" w:rsidRDefault="00E940AD" w:rsidP="00055DAC">
            <w:pPr>
              <w:rPr>
                <w:rFonts w:ascii="Arial" w:hAnsi="Arial" w:cs="Arial"/>
                <w:b/>
                <w:bCs/>
              </w:rPr>
            </w:pPr>
          </w:p>
        </w:tc>
        <w:tc>
          <w:tcPr>
            <w:tcW w:w="6657" w:type="dxa"/>
            <w:gridSpan w:val="2"/>
          </w:tcPr>
          <w:p w14:paraId="54FB6517" w14:textId="295D270C" w:rsidR="00E940AD" w:rsidRPr="00055DAC" w:rsidRDefault="00E940AD" w:rsidP="00055DAC">
            <w:pPr>
              <w:pStyle w:val="BodyText"/>
              <w:jc w:val="both"/>
              <w:rPr>
                <w:rFonts w:ascii="Arial" w:hAnsi="Arial" w:cs="Arial"/>
              </w:rPr>
            </w:pPr>
            <w:r w:rsidRPr="00055DAC">
              <w:rPr>
                <w:rFonts w:ascii="Arial" w:hAnsi="Arial" w:cs="Arial"/>
              </w:rPr>
              <w:t>a voltage exceeding 650 volts;</w:t>
            </w:r>
          </w:p>
        </w:tc>
      </w:tr>
      <w:tr w:rsidR="00E940AD" w:rsidRPr="00055DAC" w14:paraId="0B445789" w14:textId="77777777" w:rsidTr="006C65B2">
        <w:tc>
          <w:tcPr>
            <w:tcW w:w="2695" w:type="dxa"/>
          </w:tcPr>
          <w:p w14:paraId="0AAB2849" w14:textId="77777777" w:rsidR="00E940AD" w:rsidRPr="00055DAC" w:rsidRDefault="00E940AD" w:rsidP="00055DAC">
            <w:pPr>
              <w:pStyle w:val="BodyText"/>
              <w:rPr>
                <w:rFonts w:ascii="Arial" w:hAnsi="Arial" w:cs="Arial"/>
                <w:b/>
                <w:bCs/>
              </w:rPr>
            </w:pPr>
            <w:r w:rsidRPr="00055DAC">
              <w:rPr>
                <w:rFonts w:ascii="Arial" w:hAnsi="Arial" w:cs="Arial"/>
                <w:b/>
                <w:bCs/>
              </w:rPr>
              <w:t>"Holding Payment"</w:t>
            </w:r>
          </w:p>
        </w:tc>
        <w:tc>
          <w:tcPr>
            <w:tcW w:w="6657" w:type="dxa"/>
            <w:gridSpan w:val="2"/>
          </w:tcPr>
          <w:p w14:paraId="63353522" w14:textId="77777777" w:rsidR="00E940AD" w:rsidRPr="00055DAC" w:rsidRDefault="00E940AD" w:rsidP="00055DAC">
            <w:pPr>
              <w:pStyle w:val="BodyText"/>
              <w:jc w:val="both"/>
              <w:rPr>
                <w:rFonts w:ascii="Arial" w:hAnsi="Arial" w:cs="Arial"/>
              </w:rPr>
            </w:pPr>
            <w:r w:rsidRPr="00055DAC">
              <w:rPr>
                <w:rFonts w:ascii="Arial" w:hAnsi="Arial" w:cs="Arial"/>
              </w:rPr>
              <w:t xml:space="preserve">that component of the payment for </w:t>
            </w:r>
            <w:r w:rsidRPr="00055DAC">
              <w:rPr>
                <w:rFonts w:ascii="Arial" w:hAnsi="Arial" w:cs="Arial"/>
                <w:b/>
              </w:rPr>
              <w:t>Mode A Frequency Response</w:t>
            </w:r>
            <w:r w:rsidRPr="00055DAC">
              <w:rPr>
                <w:rFonts w:ascii="Arial" w:hAnsi="Arial" w:cs="Arial"/>
              </w:rPr>
              <w:t xml:space="preserve"> calculated in accordance with Paragraph 4.1.3.9;</w:t>
            </w:r>
          </w:p>
        </w:tc>
      </w:tr>
      <w:tr w:rsidR="00E940AD" w:rsidRPr="00055DAC" w14:paraId="137775E7" w14:textId="77777777" w:rsidTr="006C65B2">
        <w:tc>
          <w:tcPr>
            <w:tcW w:w="2695" w:type="dxa"/>
          </w:tcPr>
          <w:p w14:paraId="57DED1C0" w14:textId="77777777" w:rsidR="00E940AD" w:rsidRPr="00055DAC" w:rsidRDefault="00E940AD" w:rsidP="00055DAC">
            <w:pPr>
              <w:pStyle w:val="BodyText"/>
              <w:rPr>
                <w:rFonts w:ascii="Arial" w:hAnsi="Arial" w:cs="Arial"/>
                <w:b/>
                <w:bCs/>
              </w:rPr>
            </w:pPr>
            <w:r w:rsidRPr="00055DAC">
              <w:rPr>
                <w:rFonts w:ascii="Arial" w:hAnsi="Arial" w:cs="Arial"/>
                <w:b/>
                <w:bCs/>
              </w:rPr>
              <w:t>“ICRP”</w:t>
            </w:r>
          </w:p>
        </w:tc>
        <w:tc>
          <w:tcPr>
            <w:tcW w:w="6657" w:type="dxa"/>
            <w:gridSpan w:val="2"/>
          </w:tcPr>
          <w:p w14:paraId="1A218852" w14:textId="77777777" w:rsidR="00E940AD" w:rsidRPr="00055DAC" w:rsidRDefault="00E940AD" w:rsidP="00055DAC">
            <w:pPr>
              <w:pStyle w:val="BodyText"/>
              <w:jc w:val="both"/>
              <w:rPr>
                <w:rFonts w:ascii="Arial" w:hAnsi="Arial" w:cs="Arial"/>
              </w:rPr>
            </w:pPr>
            <w:r w:rsidRPr="00055DAC">
              <w:rPr>
                <w:rFonts w:ascii="Arial" w:hAnsi="Arial" w:cs="Arial"/>
              </w:rPr>
              <w:t>Investment Cost Related Pricing;</w:t>
            </w:r>
          </w:p>
        </w:tc>
      </w:tr>
      <w:tr w:rsidR="00E940AD" w:rsidRPr="00055DAC" w14:paraId="082EBBFA" w14:textId="77777777" w:rsidTr="006C65B2">
        <w:tc>
          <w:tcPr>
            <w:tcW w:w="2695" w:type="dxa"/>
          </w:tcPr>
          <w:p w14:paraId="72EC52EC" w14:textId="291DBAEF" w:rsidR="00E940AD" w:rsidRPr="00055DAC" w:rsidRDefault="00E940AD" w:rsidP="00055DAC">
            <w:pPr>
              <w:pStyle w:val="BodyText"/>
              <w:rPr>
                <w:rFonts w:ascii="Arial" w:hAnsi="Arial" w:cs="Arial"/>
                <w:b/>
                <w:bCs/>
              </w:rPr>
            </w:pPr>
            <w:r w:rsidRPr="00055DAC">
              <w:rPr>
                <w:rFonts w:ascii="Arial" w:hAnsi="Arial" w:cs="Arial"/>
                <w:b/>
                <w:bCs/>
              </w:rPr>
              <w:t>“Identified Onshore Circuit”</w:t>
            </w:r>
          </w:p>
        </w:tc>
        <w:tc>
          <w:tcPr>
            <w:tcW w:w="6657" w:type="dxa"/>
            <w:gridSpan w:val="2"/>
          </w:tcPr>
          <w:p w14:paraId="6F3610C8" w14:textId="34FF4CE9" w:rsidR="00E940AD" w:rsidRPr="00055DAC" w:rsidRDefault="00E940AD" w:rsidP="00055DAC">
            <w:pPr>
              <w:pStyle w:val="BodyText"/>
              <w:jc w:val="both"/>
              <w:rPr>
                <w:rFonts w:ascii="Arial" w:hAnsi="Arial" w:cs="Arial"/>
              </w:rPr>
            </w:pPr>
            <w:r w:rsidRPr="00055DAC">
              <w:rPr>
                <w:rFonts w:ascii="Arial" w:hAnsi="Arial" w:cs="Arial"/>
              </w:rPr>
              <w:t>A single transmission HVDC subsea circuit or a single transmission AC subsea circuit between two MITS Nodes where there is only one route for the power to flow between the two MITS Nodes.</w:t>
            </w:r>
          </w:p>
        </w:tc>
      </w:tr>
      <w:tr w:rsidR="00E940AD" w:rsidRPr="00055DAC" w14:paraId="01D8E2F2" w14:textId="77777777" w:rsidTr="006C65B2">
        <w:tc>
          <w:tcPr>
            <w:tcW w:w="2695" w:type="dxa"/>
          </w:tcPr>
          <w:p w14:paraId="68F2D6AA" w14:textId="77777777" w:rsidR="00E940AD" w:rsidRPr="00055DAC" w:rsidRDefault="00E940AD" w:rsidP="00055DAC">
            <w:pPr>
              <w:spacing w:after="240"/>
              <w:rPr>
                <w:rFonts w:ascii="Arial" w:hAnsi="Arial" w:cs="Arial"/>
                <w:b/>
                <w:bCs/>
              </w:rPr>
            </w:pPr>
            <w:r w:rsidRPr="00055DAC">
              <w:rPr>
                <w:rFonts w:ascii="Arial" w:hAnsi="Arial" w:cs="Arial"/>
                <w:b/>
                <w:bCs/>
              </w:rPr>
              <w:t>"Implementation Date"</w:t>
            </w:r>
          </w:p>
        </w:tc>
        <w:tc>
          <w:tcPr>
            <w:tcW w:w="6657" w:type="dxa"/>
            <w:gridSpan w:val="2"/>
          </w:tcPr>
          <w:p w14:paraId="472216FE" w14:textId="77777777" w:rsidR="00E940AD" w:rsidRPr="00055DAC" w:rsidRDefault="00E940AD" w:rsidP="00055DAC">
            <w:pPr>
              <w:spacing w:after="240"/>
              <w:jc w:val="both"/>
              <w:rPr>
                <w:rFonts w:ascii="Arial" w:hAnsi="Arial" w:cs="Arial"/>
              </w:rPr>
            </w:pPr>
            <w:r w:rsidRPr="00055DAC">
              <w:rPr>
                <w:rFonts w:ascii="Arial" w:hAnsi="Arial" w:cs="Arial"/>
              </w:rPr>
              <w:t xml:space="preserve">is the date and time for implementation of an </w:t>
            </w:r>
            <w:r w:rsidRPr="00055DAC">
              <w:rPr>
                <w:rFonts w:ascii="Arial" w:hAnsi="Arial" w:cs="Arial"/>
                <w:b/>
              </w:rPr>
              <w:t>Approved CUSC Modification</w:t>
            </w:r>
            <w:r w:rsidRPr="00055DAC">
              <w:rPr>
                <w:rFonts w:ascii="Arial" w:hAnsi="Arial" w:cs="Arial"/>
              </w:rPr>
              <w:t xml:space="preserve"> as specified in accordance with Paragraph 8.28.3; </w:t>
            </w:r>
          </w:p>
        </w:tc>
      </w:tr>
      <w:tr w:rsidR="00E940AD" w:rsidRPr="00055DAC" w14:paraId="032960EB" w14:textId="77777777" w:rsidTr="006C65B2">
        <w:tc>
          <w:tcPr>
            <w:tcW w:w="2695" w:type="dxa"/>
          </w:tcPr>
          <w:p w14:paraId="7228AA30" w14:textId="07979439" w:rsidR="00E940AD" w:rsidRPr="00055DAC" w:rsidRDefault="00E940AD" w:rsidP="00055DAC">
            <w:pPr>
              <w:spacing w:after="240"/>
              <w:rPr>
                <w:rFonts w:ascii="Arial" w:hAnsi="Arial" w:cs="Arial"/>
                <w:b/>
                <w:bCs/>
              </w:rPr>
            </w:pPr>
            <w:r w:rsidRPr="00055DAC">
              <w:rPr>
                <w:rFonts w:ascii="Arial" w:hAnsi="Arial" w:cs="Arial"/>
                <w:b/>
                <w:bCs/>
              </w:rPr>
              <w:t>“Import”</w:t>
            </w:r>
          </w:p>
        </w:tc>
        <w:tc>
          <w:tcPr>
            <w:tcW w:w="6657" w:type="dxa"/>
            <w:gridSpan w:val="2"/>
          </w:tcPr>
          <w:p w14:paraId="27806181" w14:textId="10C8D2C2"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46490380" w14:textId="77777777" w:rsidTr="006C65B2">
        <w:tc>
          <w:tcPr>
            <w:tcW w:w="2695" w:type="dxa"/>
          </w:tcPr>
          <w:p w14:paraId="768B339D" w14:textId="61084306" w:rsidR="00E940AD" w:rsidRPr="00055DAC" w:rsidRDefault="00E940AD"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Import BM Unit</w:t>
            </w:r>
            <w:r w:rsidRPr="00055DAC">
              <w:rPr>
                <w:rFonts w:ascii="Arial" w:hAnsi="Arial" w:cs="Arial"/>
                <w:szCs w:val="22"/>
                <w:lang w:eastAsia="en-GB"/>
              </w:rPr>
              <w:t>”</w:t>
            </w:r>
          </w:p>
        </w:tc>
        <w:tc>
          <w:tcPr>
            <w:tcW w:w="6657" w:type="dxa"/>
            <w:gridSpan w:val="2"/>
          </w:tcPr>
          <w:p w14:paraId="4ECCC34E"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55480086" w14:textId="206D581C" w:rsidR="00E940AD" w:rsidRPr="00055DAC" w:rsidRDefault="00E940AD"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Import</w:t>
            </w:r>
            <w:r w:rsidRPr="00055DAC">
              <w:rPr>
                <w:rFonts w:ascii="Arial" w:hAnsi="Arial" w:cs="Arial"/>
                <w:szCs w:val="22"/>
                <w:lang w:eastAsia="en-GB"/>
              </w:rPr>
              <w:t>;</w:t>
            </w:r>
          </w:p>
        </w:tc>
      </w:tr>
      <w:tr w:rsidR="00E940AD" w:rsidRPr="00055DAC" w14:paraId="3FBCE4D5" w14:textId="77777777" w:rsidTr="006C65B2">
        <w:tc>
          <w:tcPr>
            <w:tcW w:w="2695" w:type="dxa"/>
          </w:tcPr>
          <w:p w14:paraId="58F3FBD0" w14:textId="77777777" w:rsidR="00E940AD" w:rsidRPr="00055DAC" w:rsidRDefault="00E940AD" w:rsidP="00055DAC">
            <w:pPr>
              <w:pStyle w:val="BodyText"/>
              <w:rPr>
                <w:rFonts w:ascii="Arial" w:hAnsi="Arial" w:cs="Arial"/>
                <w:b/>
                <w:bCs/>
              </w:rPr>
            </w:pPr>
            <w:r w:rsidRPr="00055DAC">
              <w:rPr>
                <w:rFonts w:ascii="Arial" w:hAnsi="Arial" w:cs="Arial"/>
                <w:b/>
                <w:bCs/>
              </w:rPr>
              <w:t>"Indemnified Persons"</w:t>
            </w:r>
          </w:p>
        </w:tc>
        <w:tc>
          <w:tcPr>
            <w:tcW w:w="6657" w:type="dxa"/>
            <w:gridSpan w:val="2"/>
          </w:tcPr>
          <w:p w14:paraId="2310348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Paragraph 8.12.1; </w:t>
            </w:r>
          </w:p>
        </w:tc>
      </w:tr>
      <w:tr w:rsidR="00E940AD" w:rsidRPr="00055DAC" w14:paraId="3B463687" w14:textId="77777777" w:rsidTr="006C65B2">
        <w:tc>
          <w:tcPr>
            <w:tcW w:w="2695" w:type="dxa"/>
          </w:tcPr>
          <w:p w14:paraId="4CA39087" w14:textId="77777777" w:rsidR="00E940AD" w:rsidRPr="00055DAC" w:rsidRDefault="00E940AD" w:rsidP="00055DAC">
            <w:pPr>
              <w:pStyle w:val="BodyText"/>
              <w:rPr>
                <w:rFonts w:ascii="Arial" w:hAnsi="Arial" w:cs="Arial"/>
                <w:b/>
                <w:bCs/>
              </w:rPr>
            </w:pPr>
            <w:r w:rsidRPr="00055DAC">
              <w:rPr>
                <w:rFonts w:ascii="Arial" w:hAnsi="Arial" w:cs="Arial"/>
                <w:b/>
                <w:bCs/>
              </w:rPr>
              <w:t>"Independent Engineer"</w:t>
            </w:r>
          </w:p>
        </w:tc>
        <w:tc>
          <w:tcPr>
            <w:tcW w:w="6657" w:type="dxa"/>
            <w:gridSpan w:val="2"/>
          </w:tcPr>
          <w:p w14:paraId="39EC5A05"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030F9CB5" w14:textId="77777777" w:rsidTr="006C65B2">
        <w:tc>
          <w:tcPr>
            <w:tcW w:w="2695" w:type="dxa"/>
          </w:tcPr>
          <w:p w14:paraId="0FA6A22D" w14:textId="77777777" w:rsidR="00E940AD" w:rsidRPr="00055DAC" w:rsidRDefault="00E940AD" w:rsidP="00055DAC">
            <w:pPr>
              <w:pStyle w:val="BodyText"/>
              <w:rPr>
                <w:rFonts w:ascii="Arial" w:hAnsi="Arial" w:cs="Arial"/>
                <w:b/>
                <w:bCs/>
              </w:rPr>
            </w:pPr>
            <w:r w:rsidRPr="00055DAC">
              <w:rPr>
                <w:rFonts w:ascii="Arial" w:hAnsi="Arial" w:cs="Arial"/>
                <w:b/>
                <w:bCs/>
              </w:rPr>
              <w:t>"Independent Credit Assessment"</w:t>
            </w:r>
          </w:p>
        </w:tc>
        <w:tc>
          <w:tcPr>
            <w:tcW w:w="6657" w:type="dxa"/>
            <w:gridSpan w:val="2"/>
          </w:tcPr>
          <w:p w14:paraId="06A8569E" w14:textId="77777777" w:rsidR="00E940AD" w:rsidRPr="00055DAC" w:rsidRDefault="00E940AD" w:rsidP="00055DAC">
            <w:pPr>
              <w:pStyle w:val="BodyText"/>
              <w:jc w:val="both"/>
              <w:rPr>
                <w:rFonts w:ascii="Arial" w:hAnsi="Arial" w:cs="Arial"/>
              </w:rPr>
            </w:pPr>
            <w:r w:rsidRPr="00055DAC">
              <w:rPr>
                <w:rFonts w:ascii="Arial" w:hAnsi="Arial" w:cs="Arial"/>
              </w:rPr>
              <w:t xml:space="preserve">an assessment of the creditworthiness of a </w:t>
            </w:r>
            <w:r w:rsidRPr="00055DAC">
              <w:rPr>
                <w:rFonts w:ascii="Arial" w:hAnsi="Arial" w:cs="Arial"/>
                <w:b/>
                <w:bCs/>
              </w:rPr>
              <w:t>User</w:t>
            </w:r>
            <w:r w:rsidRPr="00055DAC">
              <w:rPr>
                <w:rFonts w:ascii="Arial" w:hAnsi="Arial" w:cs="Arial"/>
              </w:rPr>
              <w:t xml:space="preserve"> or entity by an </w:t>
            </w:r>
            <w:r w:rsidRPr="00055DAC">
              <w:rPr>
                <w:rFonts w:ascii="Arial" w:hAnsi="Arial" w:cs="Arial"/>
                <w:b/>
                <w:bCs/>
              </w:rPr>
              <w:t>Approved Agency</w:t>
            </w:r>
            <w:r w:rsidRPr="00055DAC">
              <w:rPr>
                <w:rFonts w:ascii="Arial" w:hAnsi="Arial" w:cs="Arial"/>
              </w:rPr>
              <w:t xml:space="preserve"> as nominated by the </w:t>
            </w:r>
            <w:r w:rsidRPr="00055DAC">
              <w:rPr>
                <w:rFonts w:ascii="Arial" w:hAnsi="Arial" w:cs="Arial"/>
                <w:b/>
                <w:bCs/>
              </w:rPr>
              <w:t>User</w:t>
            </w:r>
            <w:r w:rsidRPr="00055DAC">
              <w:rPr>
                <w:rFonts w:ascii="Arial" w:hAnsi="Arial" w:cs="Arial"/>
              </w:rPr>
              <w:t xml:space="preserve"> or entity obtained in accordance with Paragraph 3.26.7, 3.26.8 and 3.26.9;</w:t>
            </w:r>
          </w:p>
        </w:tc>
      </w:tr>
      <w:tr w:rsidR="00E940AD" w:rsidRPr="00055DAC" w14:paraId="2C955717" w14:textId="77777777" w:rsidTr="006C65B2">
        <w:tc>
          <w:tcPr>
            <w:tcW w:w="2695" w:type="dxa"/>
          </w:tcPr>
          <w:p w14:paraId="1E3FF650" w14:textId="77777777" w:rsidR="00E940AD" w:rsidRPr="00055DAC" w:rsidRDefault="00E940AD" w:rsidP="00055DAC">
            <w:pPr>
              <w:pStyle w:val="BodyText"/>
              <w:rPr>
                <w:rFonts w:ascii="Arial" w:hAnsi="Arial" w:cs="Arial"/>
                <w:b/>
                <w:bCs/>
              </w:rPr>
            </w:pPr>
            <w:r w:rsidRPr="00055DAC">
              <w:rPr>
                <w:rFonts w:ascii="Arial" w:hAnsi="Arial" w:cs="Arial"/>
                <w:b/>
                <w:bCs/>
              </w:rPr>
              <w:t>"Independent Security Arrangement"</w:t>
            </w:r>
          </w:p>
          <w:p w14:paraId="227C79DF" w14:textId="77777777" w:rsidR="00E940AD" w:rsidRPr="00055DAC" w:rsidRDefault="00E940AD" w:rsidP="00055DAC">
            <w:pPr>
              <w:pStyle w:val="BodyText"/>
              <w:rPr>
                <w:rFonts w:ascii="Arial" w:hAnsi="Arial" w:cs="Arial"/>
                <w:b/>
                <w:bCs/>
              </w:rPr>
            </w:pPr>
          </w:p>
          <w:p w14:paraId="17E80019" w14:textId="77777777" w:rsidR="00E940AD" w:rsidRPr="00055DAC" w:rsidRDefault="00E940AD" w:rsidP="00055DAC">
            <w:pPr>
              <w:pStyle w:val="BodyText"/>
              <w:rPr>
                <w:rFonts w:ascii="Arial" w:hAnsi="Arial" w:cs="Arial"/>
                <w:b/>
                <w:bCs/>
              </w:rPr>
            </w:pPr>
          </w:p>
          <w:p w14:paraId="08FB6CCD" w14:textId="6048A461" w:rsidR="00E940AD" w:rsidRPr="00055DAC" w:rsidRDefault="00E940AD" w:rsidP="00055DAC">
            <w:pPr>
              <w:pStyle w:val="BodyText"/>
              <w:rPr>
                <w:rFonts w:ascii="Arial" w:hAnsi="Arial" w:cs="Arial"/>
                <w:b/>
                <w:bCs/>
              </w:rPr>
            </w:pPr>
          </w:p>
        </w:tc>
        <w:tc>
          <w:tcPr>
            <w:tcW w:w="6657" w:type="dxa"/>
            <w:gridSpan w:val="2"/>
          </w:tcPr>
          <w:p w14:paraId="3089ABEC" w14:textId="534A13D3" w:rsidR="00E940AD" w:rsidRPr="00055DAC" w:rsidRDefault="00E940AD" w:rsidP="00055DAC">
            <w:pPr>
              <w:pStyle w:val="BodyText"/>
              <w:spacing w:after="120"/>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satisfactory to </w:t>
            </w:r>
            <w:r w:rsidRPr="00055DAC">
              <w:rPr>
                <w:rFonts w:ascii="Arial" w:hAnsi="Arial" w:cs="Arial"/>
                <w:b/>
                <w:bCs/>
              </w:rPr>
              <w:t>The Company</w:t>
            </w:r>
            <w:r w:rsidRPr="00055DAC">
              <w:rPr>
                <w:rFonts w:ascii="Arial" w:hAnsi="Arial" w:cs="Arial"/>
              </w:rPr>
              <w:t xml:space="preserve"> and which is provided by an entity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an entity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BC723D3" w14:textId="77777777" w:rsidTr="006C65B2">
        <w:tc>
          <w:tcPr>
            <w:tcW w:w="2695" w:type="dxa"/>
          </w:tcPr>
          <w:p w14:paraId="291BA656" w14:textId="17657BCC" w:rsidR="00E940AD" w:rsidRPr="00055DAC" w:rsidRDefault="00E940AD" w:rsidP="00055DAC">
            <w:pPr>
              <w:pStyle w:val="BodyText"/>
              <w:rPr>
                <w:rFonts w:ascii="Arial" w:hAnsi="Arial" w:cs="Arial"/>
                <w:b/>
                <w:bCs/>
              </w:rPr>
            </w:pPr>
            <w:r w:rsidRPr="00055DAC">
              <w:rPr>
                <w:rFonts w:ascii="Arial" w:hAnsi="Arial" w:cs="Arial"/>
                <w:b/>
                <w:bCs/>
              </w:rPr>
              <w:t>“Indicative Annual FDSC TNUoS charge</w:t>
            </w:r>
          </w:p>
        </w:tc>
        <w:tc>
          <w:tcPr>
            <w:tcW w:w="6657" w:type="dxa"/>
            <w:gridSpan w:val="2"/>
          </w:tcPr>
          <w:p w14:paraId="24C8F0B5" w14:textId="17CFEC08" w:rsidR="00E940AD" w:rsidRPr="00055DAC" w:rsidRDefault="00E940AD" w:rsidP="00055DAC">
            <w:pPr>
              <w:pStyle w:val="BodyText"/>
              <w:jc w:val="both"/>
              <w:rPr>
                <w:rFonts w:ascii="Arial" w:hAnsi="Arial" w:cs="Arial"/>
                <w:b/>
              </w:rPr>
            </w:pPr>
            <w:r w:rsidRPr="00055DAC">
              <w:rPr>
                <w:rFonts w:ascii="Arial" w:hAnsi="Arial" w:cs="Arial"/>
                <w:b/>
                <w:bCs/>
              </w:rPr>
              <w:t>The Company’s</w:t>
            </w:r>
            <w:r w:rsidRPr="00055DAC">
              <w:rPr>
                <w:rFonts w:ascii="Arial" w:hAnsi="Arial" w:cs="Arial"/>
              </w:rPr>
              <w:t xml:space="preserve"> 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FDSC Charges</w:t>
            </w:r>
            <w:r w:rsidRPr="00055DAC">
              <w:rPr>
                <w:rFonts w:ascii="Arial" w:hAnsi="Arial" w:cs="Arial"/>
              </w:rPr>
              <w:t xml:space="preserve"> relating to a </w:t>
            </w:r>
            <w:r w:rsidRPr="00055DAC">
              <w:rPr>
                <w:rFonts w:ascii="Arial" w:hAnsi="Arial" w:cs="Arial"/>
                <w:b/>
              </w:rPr>
              <w:t>Financial Year</w:t>
            </w:r>
          </w:p>
        </w:tc>
      </w:tr>
      <w:tr w:rsidR="00E940AD" w:rsidRPr="00055DAC" w14:paraId="74593936" w14:textId="77777777" w:rsidTr="006C65B2">
        <w:tc>
          <w:tcPr>
            <w:tcW w:w="2695" w:type="dxa"/>
          </w:tcPr>
          <w:p w14:paraId="783ADA31" w14:textId="77777777" w:rsidR="00E940AD" w:rsidRPr="00055DAC" w:rsidRDefault="00E940AD" w:rsidP="00055DAC">
            <w:pPr>
              <w:pStyle w:val="BodyText"/>
              <w:rPr>
                <w:rFonts w:ascii="Arial" w:hAnsi="Arial" w:cs="Arial"/>
                <w:b/>
                <w:bCs/>
              </w:rPr>
            </w:pPr>
            <w:r w:rsidRPr="00055DAC">
              <w:rPr>
                <w:rFonts w:ascii="Arial" w:hAnsi="Arial" w:cs="Arial"/>
                <w:b/>
                <w:bCs/>
              </w:rPr>
              <w:t>"Indicative Annual HH TNUoS charge"</w:t>
            </w:r>
          </w:p>
        </w:tc>
        <w:tc>
          <w:tcPr>
            <w:tcW w:w="6657" w:type="dxa"/>
            <w:gridSpan w:val="2"/>
          </w:tcPr>
          <w:p w14:paraId="04D18147" w14:textId="77777777" w:rsidR="00E940AD" w:rsidRPr="00055DAC" w:rsidRDefault="00E940AD" w:rsidP="00055DAC">
            <w:pPr>
              <w:pStyle w:val="BodyText"/>
              <w:jc w:val="both"/>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tc>
      </w:tr>
      <w:tr w:rsidR="00E940AD" w:rsidRPr="00055DAC" w14:paraId="774CD654" w14:textId="77777777" w:rsidTr="006C65B2">
        <w:tc>
          <w:tcPr>
            <w:tcW w:w="2695" w:type="dxa"/>
          </w:tcPr>
          <w:p w14:paraId="777BA4F2" w14:textId="77777777" w:rsidR="00E940AD" w:rsidRPr="00055DAC" w:rsidRDefault="00E940AD" w:rsidP="00055DAC">
            <w:pPr>
              <w:pStyle w:val="BodyText"/>
              <w:rPr>
                <w:rFonts w:ascii="Arial" w:hAnsi="Arial" w:cs="Arial"/>
                <w:b/>
                <w:bCs/>
              </w:rPr>
            </w:pPr>
            <w:r w:rsidRPr="00055DAC">
              <w:rPr>
                <w:rFonts w:ascii="Arial" w:hAnsi="Arial" w:cs="Arial"/>
                <w:b/>
                <w:bCs/>
              </w:rPr>
              <w:t>"Indicative Annual NHH TNUoS charge"</w:t>
            </w:r>
          </w:p>
          <w:p w14:paraId="1DF4C435" w14:textId="5F360BC1" w:rsidR="00E940AD" w:rsidRPr="00055DAC" w:rsidRDefault="00E940AD" w:rsidP="00055DAC">
            <w:pPr>
              <w:pStyle w:val="BodyText"/>
              <w:rPr>
                <w:rFonts w:ascii="Arial" w:hAnsi="Arial" w:cs="Arial"/>
                <w:b/>
                <w:bCs/>
              </w:rPr>
            </w:pPr>
            <w:r w:rsidRPr="00055DAC">
              <w:rPr>
                <w:rFonts w:ascii="Arial" w:hAnsi="Arial" w:cs="Arial"/>
                <w:b/>
                <w:bCs/>
              </w:rPr>
              <w:t>“Indicative Annual UMS TNUoS charge”</w:t>
            </w:r>
          </w:p>
        </w:tc>
        <w:tc>
          <w:tcPr>
            <w:tcW w:w="6657" w:type="dxa"/>
            <w:gridSpan w:val="2"/>
          </w:tcPr>
          <w:p w14:paraId="0B9F19FE" w14:textId="77777777" w:rsidR="00E940AD" w:rsidRPr="00055DAC" w:rsidRDefault="00E940AD" w:rsidP="00055DAC">
            <w:pPr>
              <w:pStyle w:val="BodyText"/>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NHH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p w14:paraId="5217D4D5" w14:textId="2D202D74" w:rsidR="00E940AD" w:rsidRPr="00055DAC" w:rsidRDefault="00E940AD" w:rsidP="00055DAC">
            <w:pPr>
              <w:pStyle w:val="BodyText"/>
              <w:rPr>
                <w:rFonts w:ascii="Arial" w:hAnsi="Arial" w:cs="Arial"/>
                <w:b/>
                <w:bCs/>
              </w:rPr>
            </w:pPr>
            <w:r w:rsidRPr="00055DAC">
              <w:rPr>
                <w:rFonts w:ascii="Arial" w:hAnsi="Arial" w:cs="Arial"/>
                <w:b/>
                <w:bCs/>
              </w:rPr>
              <w:t xml:space="preserve">The Company’s </w:t>
            </w:r>
            <w:r w:rsidRPr="00055DAC">
              <w:rPr>
                <w:rFonts w:ascii="Arial" w:hAnsi="Arial" w:cs="Arial"/>
              </w:rPr>
              <w:t xml:space="preserve">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 xml:space="preserve">UMS Charges </w:t>
            </w:r>
            <w:r w:rsidRPr="00055DAC">
              <w:rPr>
                <w:rFonts w:ascii="Arial" w:hAnsi="Arial" w:cs="Arial"/>
              </w:rPr>
              <w:t xml:space="preserve">relating to a </w:t>
            </w:r>
            <w:r w:rsidRPr="00055DAC">
              <w:rPr>
                <w:rFonts w:ascii="Arial" w:hAnsi="Arial" w:cs="Arial"/>
                <w:b/>
                <w:bCs/>
              </w:rPr>
              <w:t xml:space="preserve">Financial Year </w:t>
            </w:r>
          </w:p>
        </w:tc>
      </w:tr>
      <w:tr w:rsidR="00E940AD" w:rsidRPr="00055DAC" w14:paraId="62369D0C" w14:textId="77777777" w:rsidTr="006C65B2">
        <w:tc>
          <w:tcPr>
            <w:tcW w:w="2695" w:type="dxa"/>
          </w:tcPr>
          <w:p w14:paraId="59C74462" w14:textId="77777777" w:rsidR="00E940AD" w:rsidRPr="00055DAC" w:rsidRDefault="00E940AD" w:rsidP="00055DAC">
            <w:pPr>
              <w:pStyle w:val="BodyText"/>
              <w:rPr>
                <w:rFonts w:ascii="Arial" w:hAnsi="Arial" w:cs="Arial"/>
                <w:b/>
                <w:bCs/>
              </w:rPr>
            </w:pPr>
            <w:r w:rsidRPr="00055DAC">
              <w:rPr>
                <w:rFonts w:ascii="Arial" w:hAnsi="Arial" w:cs="Arial"/>
                <w:b/>
                <w:bCs/>
              </w:rPr>
              <w:t>"Indicative Block LDTEC"</w:t>
            </w:r>
          </w:p>
        </w:tc>
        <w:tc>
          <w:tcPr>
            <w:tcW w:w="6657" w:type="dxa"/>
            <w:gridSpan w:val="2"/>
          </w:tcPr>
          <w:p w14:paraId="4C9744C8" w14:textId="77777777" w:rsidR="00E940AD" w:rsidRPr="00055DAC" w:rsidRDefault="00E940AD" w:rsidP="00055DAC">
            <w:pPr>
              <w:autoSpaceDE w:val="0"/>
              <w:autoSpaceDN w:val="0"/>
              <w:adjustRightInd w:val="0"/>
              <w:rPr>
                <w:rFonts w:ascii="Arial" w:hAnsi="Arial" w:cs="Arial"/>
              </w:rPr>
            </w:pPr>
            <w:r w:rsidRPr="00055DAC">
              <w:rPr>
                <w:rFonts w:ascii="Arial" w:hAnsi="Arial" w:cs="Arial"/>
                <w:lang w:val="en-US"/>
              </w:rPr>
              <w:t xml:space="preserve">is the </w:t>
            </w:r>
            <w:r w:rsidRPr="00055DAC">
              <w:rPr>
                <w:rFonts w:ascii="Arial" w:hAnsi="Arial" w:cs="Arial"/>
                <w:b/>
                <w:lang w:val="en-US"/>
              </w:rPr>
              <w:t>Available LDTEC</w:t>
            </w:r>
            <w:r w:rsidRPr="00055DAC">
              <w:rPr>
                <w:rFonts w:ascii="Arial" w:hAnsi="Arial" w:cs="Arial"/>
                <w:lang w:val="en-US"/>
              </w:rPr>
              <w:t>;</w:t>
            </w:r>
          </w:p>
        </w:tc>
      </w:tr>
      <w:tr w:rsidR="00E940AD" w:rsidRPr="00055DAC" w14:paraId="09B8611E" w14:textId="77777777" w:rsidTr="006C65B2">
        <w:tc>
          <w:tcPr>
            <w:tcW w:w="2695" w:type="dxa"/>
          </w:tcPr>
          <w:p w14:paraId="6433C0E1" w14:textId="7F1DF4D9"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"Indicative Maximum Generation Capability"</w:t>
            </w:r>
          </w:p>
        </w:tc>
        <w:tc>
          <w:tcPr>
            <w:tcW w:w="6657" w:type="dxa"/>
            <w:gridSpan w:val="2"/>
          </w:tcPr>
          <w:p w14:paraId="6E681E50"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has the meaning attributed to it in Paragraph 4.2.3.2;</w:t>
            </w:r>
          </w:p>
          <w:p w14:paraId="15DE3936" w14:textId="77777777" w:rsidR="00E940AD" w:rsidRPr="00055DAC" w:rsidRDefault="00E940AD" w:rsidP="00055DAC">
            <w:pPr>
              <w:autoSpaceDE w:val="0"/>
              <w:autoSpaceDN w:val="0"/>
              <w:adjustRightInd w:val="0"/>
              <w:rPr>
                <w:rFonts w:ascii="Arial" w:hAnsi="Arial" w:cs="Arial"/>
              </w:rPr>
            </w:pPr>
          </w:p>
          <w:p w14:paraId="307B6AAE" w14:textId="094599CC" w:rsidR="00E940AD" w:rsidRPr="00055DAC" w:rsidRDefault="00E940AD" w:rsidP="00055DAC">
            <w:pPr>
              <w:autoSpaceDE w:val="0"/>
              <w:autoSpaceDN w:val="0"/>
              <w:adjustRightInd w:val="0"/>
              <w:rPr>
                <w:rFonts w:ascii="Arial" w:hAnsi="Arial" w:cs="Arial"/>
                <w:lang w:val="en-US"/>
              </w:rPr>
            </w:pPr>
          </w:p>
        </w:tc>
      </w:tr>
      <w:tr w:rsidR="00E940AD" w:rsidRPr="00055DAC" w14:paraId="5BCE4924" w14:textId="77777777" w:rsidTr="006C65B2">
        <w:tc>
          <w:tcPr>
            <w:tcW w:w="2695" w:type="dxa"/>
          </w:tcPr>
          <w:p w14:paraId="01726F74" w14:textId="77777777" w:rsidR="00E940AD" w:rsidRPr="00055DAC" w:rsidRDefault="00E940AD" w:rsidP="00055DAC">
            <w:pPr>
              <w:rPr>
                <w:rFonts w:ascii="Arial" w:hAnsi="Arial" w:cs="Arial"/>
                <w:b/>
                <w:bCs/>
              </w:rPr>
            </w:pPr>
            <w:r w:rsidRPr="00055DAC">
              <w:rPr>
                <w:rFonts w:ascii="Arial" w:hAnsi="Arial" w:cs="Arial"/>
                <w:b/>
                <w:bCs/>
              </w:rPr>
              <w:t>“Industry Code”</w:t>
            </w:r>
          </w:p>
        </w:tc>
        <w:tc>
          <w:tcPr>
            <w:tcW w:w="6657" w:type="dxa"/>
            <w:gridSpan w:val="2"/>
          </w:tcPr>
          <w:p w14:paraId="1E2A676B" w14:textId="77777777" w:rsidR="00E940AD" w:rsidRPr="00055DAC" w:rsidRDefault="00E940AD" w:rsidP="00055DAC">
            <w:pPr>
              <w:pStyle w:val="BodyTextIndent"/>
              <w:ind w:left="2"/>
              <w:rPr>
                <w:rFonts w:ascii="Arial" w:hAnsi="Arial" w:cs="Arial"/>
              </w:rPr>
            </w:pPr>
            <w:bookmarkStart w:id="62" w:name="_BPDCD_63"/>
            <w:r w:rsidRPr="00055DAC">
              <w:rPr>
                <w:rFonts w:ascii="Arial" w:hAnsi="Arial" w:cs="Arial"/>
              </w:rPr>
              <w:t xml:space="preserve">means </w:t>
            </w:r>
            <w:bookmarkEnd w:id="62"/>
            <w:r w:rsidRPr="00055DAC">
              <w:rPr>
                <w:rFonts w:ascii="Arial" w:hAnsi="Arial" w:cs="Arial"/>
              </w:rPr>
              <w:t xml:space="preserve">a multilateral code or agreement created and maintained pursuant to a licence granted by the </w:t>
            </w:r>
            <w:r w:rsidRPr="00055DAC">
              <w:rPr>
                <w:rFonts w:ascii="Arial" w:hAnsi="Arial" w:cs="Arial"/>
                <w:b/>
              </w:rPr>
              <w:t>Authority</w:t>
            </w:r>
            <w:r w:rsidRPr="00055DAC">
              <w:rPr>
                <w:rFonts w:ascii="Arial" w:hAnsi="Arial" w:cs="Arial"/>
              </w:rPr>
              <w:t xml:space="preserve"> under section 6 of the Act or under sections 7, 7ZA or 7A of the Gas Act 1986;</w:t>
            </w:r>
          </w:p>
        </w:tc>
      </w:tr>
      <w:tr w:rsidR="00E940AD" w:rsidRPr="00055DAC" w14:paraId="0A363A19" w14:textId="77777777" w:rsidTr="006C65B2">
        <w:trPr>
          <w:trHeight w:val="300"/>
        </w:trPr>
        <w:tc>
          <w:tcPr>
            <w:tcW w:w="2695" w:type="dxa"/>
          </w:tcPr>
          <w:p w14:paraId="26427AF4" w14:textId="173F7174" w:rsidR="00E940AD" w:rsidRPr="00055DAC" w:rsidRDefault="00E940AD" w:rsidP="00055DAC">
            <w:pPr>
              <w:rPr>
                <w:rFonts w:ascii="Arial" w:hAnsi="Arial" w:cs="Arial"/>
                <w:b/>
                <w:bCs/>
              </w:rPr>
            </w:pPr>
            <w:r w:rsidRPr="00055DAC">
              <w:rPr>
                <w:rFonts w:ascii="Arial" w:hAnsi="Arial" w:cs="Arial"/>
                <w:b/>
                <w:bCs/>
              </w:rPr>
              <w:t>“Information Request Notice”</w:t>
            </w:r>
          </w:p>
        </w:tc>
        <w:tc>
          <w:tcPr>
            <w:tcW w:w="6657" w:type="dxa"/>
            <w:gridSpan w:val="2"/>
          </w:tcPr>
          <w:p w14:paraId="1FE1F1DE" w14:textId="3168037E" w:rsidR="00E940AD" w:rsidRPr="00055DAC" w:rsidRDefault="00E940AD" w:rsidP="00055DAC">
            <w:pPr>
              <w:pStyle w:val="BodyTextIndent"/>
              <w:ind w:left="0"/>
              <w:rPr>
                <w:rFonts w:ascii="Arial" w:hAnsi="Arial" w:cs="Arial"/>
                <w:b/>
                <w:bCs/>
              </w:rPr>
            </w:pPr>
            <w:r w:rsidRPr="00055DAC">
              <w:rPr>
                <w:rFonts w:ascii="Arial" w:hAnsi="Arial" w:cs="Arial"/>
              </w:rPr>
              <w:t xml:space="preserve">a notice that will be issued by </w:t>
            </w:r>
            <w:r w:rsidRPr="00055DAC">
              <w:rPr>
                <w:rFonts w:ascii="Arial" w:hAnsi="Arial" w:cs="Arial"/>
                <w:b/>
                <w:bCs/>
              </w:rPr>
              <w:t>The Company</w:t>
            </w:r>
            <w:r w:rsidRPr="00055DAC">
              <w:rPr>
                <w:rFonts w:ascii="Arial" w:hAnsi="Arial" w:cs="Arial"/>
              </w:rPr>
              <w:t xml:space="preserve"> to a relevant party setting out </w:t>
            </w:r>
            <w:r w:rsidRPr="00055DAC">
              <w:rPr>
                <w:rFonts w:ascii="Arial" w:hAnsi="Arial" w:cs="Arial"/>
                <w:b/>
                <w:bCs/>
              </w:rPr>
              <w:t xml:space="preserve">The Company’s </w:t>
            </w:r>
            <w:r w:rsidRPr="00055DAC">
              <w:rPr>
                <w:rFonts w:ascii="Arial" w:hAnsi="Arial" w:cs="Arial"/>
              </w:rPr>
              <w:t xml:space="preserve">reasonable requirements for relevant information in accordance with section 172 of the Energy Act 2023. This will be prepared in accordance with </w:t>
            </w:r>
            <w:r w:rsidRPr="00055DAC">
              <w:rPr>
                <w:rFonts w:ascii="Arial" w:hAnsi="Arial" w:cs="Arial"/>
                <w:b/>
                <w:bCs/>
              </w:rPr>
              <w:t xml:space="preserve">The Company's </w:t>
            </w:r>
            <w:r w:rsidRPr="00055DAC">
              <w:rPr>
                <w:rFonts w:ascii="Arial" w:hAnsi="Arial" w:cs="Arial"/>
              </w:rPr>
              <w:t xml:space="preserve">published </w:t>
            </w:r>
            <w:r w:rsidRPr="00055DAC">
              <w:rPr>
                <w:rFonts w:ascii="Arial" w:hAnsi="Arial" w:cs="Arial"/>
                <w:b/>
                <w:bCs/>
              </w:rPr>
              <w:t>Information Request Statement;</w:t>
            </w:r>
          </w:p>
        </w:tc>
      </w:tr>
      <w:tr w:rsidR="00E940AD" w:rsidRPr="00055DAC" w14:paraId="669FCDE5" w14:textId="77777777" w:rsidTr="006C65B2">
        <w:trPr>
          <w:trHeight w:val="300"/>
        </w:trPr>
        <w:tc>
          <w:tcPr>
            <w:tcW w:w="2695" w:type="dxa"/>
          </w:tcPr>
          <w:p w14:paraId="516178CE" w14:textId="0CDDDAEC" w:rsidR="00E940AD" w:rsidRPr="00055DAC" w:rsidRDefault="00E940AD" w:rsidP="00055DAC">
            <w:pPr>
              <w:rPr>
                <w:rFonts w:ascii="Arial" w:hAnsi="Arial" w:cs="Arial"/>
                <w:b/>
                <w:bCs/>
              </w:rPr>
            </w:pPr>
            <w:r w:rsidRPr="00055DAC">
              <w:rPr>
                <w:rFonts w:ascii="Arial" w:hAnsi="Arial" w:cs="Arial"/>
                <w:b/>
                <w:bCs/>
              </w:rPr>
              <w:t>“Information Request Statement”</w:t>
            </w:r>
          </w:p>
        </w:tc>
        <w:tc>
          <w:tcPr>
            <w:tcW w:w="6657" w:type="dxa"/>
            <w:gridSpan w:val="2"/>
          </w:tcPr>
          <w:p w14:paraId="05ED67D9" w14:textId="7E00DAAF" w:rsidR="00E940AD" w:rsidRPr="00055DAC" w:rsidRDefault="00E940AD" w:rsidP="006B3F35">
            <w:pPr>
              <w:pStyle w:val="BodyTextIndent"/>
              <w:ind w:left="0"/>
              <w:jc w:val="both"/>
              <w:rPr>
                <w:rFonts w:ascii="Arial" w:hAnsi="Arial" w:cs="Arial"/>
              </w:rPr>
            </w:pPr>
            <w:r w:rsidRPr="00055DAC">
              <w:rPr>
                <w:rFonts w:ascii="Arial" w:hAnsi="Arial" w:cs="Arial"/>
              </w:rPr>
              <w:t xml:space="preserve">a statement prepared and published by </w:t>
            </w:r>
            <w:r w:rsidRPr="00055DAC">
              <w:rPr>
                <w:rFonts w:ascii="Arial" w:hAnsi="Arial" w:cs="Arial"/>
                <w:b/>
                <w:bCs/>
              </w:rPr>
              <w:t>The Company</w:t>
            </w:r>
            <w:r w:rsidRPr="00055DAC">
              <w:rPr>
                <w:rFonts w:ascii="Arial" w:hAnsi="Arial" w:cs="Arial"/>
              </w:rPr>
              <w:t xml:space="preserve">, in accordance with section 172 of the Energy Act 2023 and condition D2.5 of the </w:t>
            </w:r>
            <w:r w:rsidRPr="00055DAC">
              <w:rPr>
                <w:rFonts w:ascii="Arial" w:hAnsi="Arial" w:cs="Arial"/>
                <w:b/>
                <w:bCs/>
              </w:rPr>
              <w:t xml:space="preserve">ESO Licence </w:t>
            </w:r>
            <w:r w:rsidRPr="00055DAC">
              <w:rPr>
                <w:rFonts w:ascii="Arial" w:hAnsi="Arial" w:cs="Arial"/>
              </w:rPr>
              <w:t xml:space="preserve">and </w:t>
            </w:r>
            <w:r w:rsidRPr="00055DAC">
              <w:rPr>
                <w:rFonts w:ascii="Arial" w:hAnsi="Arial" w:cs="Arial"/>
                <w:b/>
                <w:bCs/>
              </w:rPr>
              <w:t>GSP Licence</w:t>
            </w:r>
            <w:r w:rsidRPr="00055DAC">
              <w:rPr>
                <w:rFonts w:ascii="Arial" w:hAnsi="Arial" w:cs="Arial"/>
              </w:rPr>
              <w:t xml:space="preserve">, setting out the process that </w:t>
            </w:r>
            <w:r w:rsidRPr="00055DAC">
              <w:rPr>
                <w:rFonts w:ascii="Arial" w:hAnsi="Arial" w:cs="Arial"/>
                <w:b/>
                <w:bCs/>
              </w:rPr>
              <w:t>The Company</w:t>
            </w:r>
            <w:r w:rsidRPr="00055DAC">
              <w:rPr>
                <w:rFonts w:ascii="Arial" w:hAnsi="Arial" w:cs="Arial"/>
              </w:rPr>
              <w:t xml:space="preserve"> will follow when requesting information from relevant parties by the issue of an </w:t>
            </w:r>
            <w:r w:rsidRPr="00055DAC">
              <w:rPr>
                <w:rFonts w:ascii="Arial" w:hAnsi="Arial" w:cs="Arial"/>
                <w:b/>
                <w:bCs/>
              </w:rPr>
              <w:t>Information Request Notice;</w:t>
            </w:r>
          </w:p>
        </w:tc>
      </w:tr>
      <w:tr w:rsidR="00E940AD" w:rsidRPr="00055DAC" w14:paraId="38F7C1F0" w14:textId="77777777" w:rsidTr="006C65B2">
        <w:tc>
          <w:tcPr>
            <w:tcW w:w="2695" w:type="dxa"/>
          </w:tcPr>
          <w:p w14:paraId="13D8C42F" w14:textId="77777777" w:rsidR="00E940AD" w:rsidRPr="00055DAC" w:rsidRDefault="00E940AD" w:rsidP="00055DAC">
            <w:pPr>
              <w:rPr>
                <w:rFonts w:ascii="Arial" w:hAnsi="Arial" w:cs="Arial"/>
                <w:b/>
                <w:bCs/>
              </w:rPr>
            </w:pPr>
            <w:r w:rsidRPr="00055DAC">
              <w:rPr>
                <w:rFonts w:ascii="Arial" w:hAnsi="Arial" w:cs="Arial"/>
                <w:b/>
                <w:bCs/>
              </w:rPr>
              <w:t>"Initial Charge"</w:t>
            </w:r>
          </w:p>
        </w:tc>
        <w:tc>
          <w:tcPr>
            <w:tcW w:w="6657" w:type="dxa"/>
            <w:gridSpan w:val="2"/>
          </w:tcPr>
          <w:p w14:paraId="7DEAEFA0" w14:textId="77777777" w:rsidR="00E940AD" w:rsidRPr="00055DAC" w:rsidRDefault="00E940AD" w:rsidP="00055DAC">
            <w:pPr>
              <w:pStyle w:val="BodyTextIndent"/>
              <w:ind w:left="2"/>
              <w:rPr>
                <w:rFonts w:ascii="Arial" w:hAnsi="Arial" w:cs="Arial"/>
              </w:rPr>
            </w:pPr>
            <w:r w:rsidRPr="00055DAC">
              <w:rPr>
                <w:rFonts w:ascii="Arial" w:hAnsi="Arial" w:cs="Arial"/>
              </w:rPr>
              <w:t xml:space="preserve">as defined in Paragraph </w:t>
            </w:r>
            <w:bookmarkStart w:id="63" w:name="_BPDCD_64"/>
            <w:r w:rsidRPr="00055DAC">
              <w:rPr>
                <w:rFonts w:ascii="Arial" w:hAnsi="Arial" w:cs="Arial"/>
              </w:rPr>
              <w:t>3.16.2</w:t>
            </w:r>
            <w:bookmarkEnd w:id="63"/>
            <w:r w:rsidRPr="00055DAC">
              <w:rPr>
                <w:rFonts w:ascii="Arial" w:hAnsi="Arial" w:cs="Arial"/>
              </w:rPr>
              <w:t xml:space="preserve">; </w:t>
            </w:r>
          </w:p>
        </w:tc>
      </w:tr>
      <w:tr w:rsidR="00E940AD" w:rsidRPr="00055DAC" w14:paraId="30A0A950" w14:textId="77777777" w:rsidTr="006C65B2">
        <w:tc>
          <w:tcPr>
            <w:tcW w:w="2695" w:type="dxa"/>
          </w:tcPr>
          <w:p w14:paraId="13D7F4EC" w14:textId="77777777" w:rsidR="00E940AD" w:rsidRPr="00055DAC" w:rsidRDefault="00E940AD" w:rsidP="00055DAC">
            <w:pPr>
              <w:pStyle w:val="BodyText"/>
              <w:rPr>
                <w:rFonts w:ascii="Arial" w:hAnsi="Arial" w:cs="Arial"/>
                <w:b/>
                <w:bCs/>
              </w:rPr>
            </w:pPr>
            <w:r w:rsidRPr="00055DAC">
              <w:rPr>
                <w:rFonts w:ascii="Arial" w:hAnsi="Arial" w:cs="Arial"/>
                <w:b/>
                <w:bCs/>
              </w:rPr>
              <w:t>"Initial Demand Reconciliation Statement"</w:t>
            </w:r>
          </w:p>
        </w:tc>
        <w:tc>
          <w:tcPr>
            <w:tcW w:w="6657" w:type="dxa"/>
            <w:gridSpan w:val="2"/>
          </w:tcPr>
          <w:p w14:paraId="5EDBC851" w14:textId="77777777" w:rsidR="00E940AD" w:rsidRPr="00055DAC" w:rsidRDefault="00E940AD" w:rsidP="00055DAC">
            <w:pPr>
              <w:pStyle w:val="BodyText"/>
              <w:rPr>
                <w:rFonts w:ascii="Arial" w:hAnsi="Arial" w:cs="Arial"/>
              </w:rPr>
            </w:pPr>
            <w:r w:rsidRPr="00055DAC">
              <w:rPr>
                <w:rFonts w:ascii="Arial" w:hAnsi="Arial" w:cs="Arial"/>
              </w:rPr>
              <w:t xml:space="preserve">as defined in Paragraph </w:t>
            </w:r>
            <w:bookmarkStart w:id="64" w:name="_BPDCD_65"/>
            <w:r w:rsidRPr="00055DAC">
              <w:rPr>
                <w:rFonts w:ascii="Arial" w:hAnsi="Arial" w:cs="Arial"/>
              </w:rPr>
              <w:t>3.13.4</w:t>
            </w:r>
            <w:bookmarkEnd w:id="64"/>
            <w:r w:rsidRPr="00055DAC">
              <w:rPr>
                <w:rFonts w:ascii="Arial" w:hAnsi="Arial" w:cs="Arial"/>
              </w:rPr>
              <w:t>;</w:t>
            </w:r>
            <w:r w:rsidRPr="00055DAC">
              <w:rPr>
                <w:rFonts w:ascii="Arial" w:hAnsi="Arial" w:cs="Arial"/>
              </w:rPr>
              <w:br/>
            </w:r>
          </w:p>
        </w:tc>
      </w:tr>
      <w:tr w:rsidR="00E940AD" w:rsidRPr="00055DAC" w14:paraId="639280E0" w14:textId="77777777" w:rsidTr="006C65B2">
        <w:tc>
          <w:tcPr>
            <w:tcW w:w="2695" w:type="dxa"/>
          </w:tcPr>
          <w:p w14:paraId="1E8C2C65" w14:textId="77777777" w:rsidR="00E940AD" w:rsidRPr="00055DAC" w:rsidRDefault="00E940AD" w:rsidP="00055DAC">
            <w:pPr>
              <w:pStyle w:val="BodyText"/>
              <w:rPr>
                <w:rFonts w:ascii="Arial" w:hAnsi="Arial" w:cs="Arial"/>
                <w:b/>
                <w:bCs/>
              </w:rPr>
            </w:pPr>
            <w:r w:rsidRPr="00055DAC">
              <w:rPr>
                <w:rFonts w:ascii="Arial" w:hAnsi="Arial" w:cs="Arial"/>
                <w:b/>
                <w:bCs/>
              </w:rPr>
              <w:t>"Initial Volume Allocation Run"</w:t>
            </w:r>
          </w:p>
        </w:tc>
        <w:tc>
          <w:tcPr>
            <w:tcW w:w="6657" w:type="dxa"/>
            <w:gridSpan w:val="2"/>
          </w:tcPr>
          <w:p w14:paraId="028FD95D" w14:textId="77777777" w:rsidR="00E940AD" w:rsidRPr="00055DAC" w:rsidRDefault="00E940AD"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6E62EDC4" w14:textId="77777777" w:rsidTr="006C65B2">
        <w:tc>
          <w:tcPr>
            <w:tcW w:w="2695" w:type="dxa"/>
          </w:tcPr>
          <w:p w14:paraId="3B9A4F56" w14:textId="0FD10A2C" w:rsidR="00E940AD" w:rsidRPr="00055DAC" w:rsidRDefault="00E940AD" w:rsidP="00055DAC">
            <w:pPr>
              <w:spacing w:after="240"/>
              <w:rPr>
                <w:rFonts w:ascii="Arial" w:hAnsi="Arial" w:cs="Arial"/>
                <w:b/>
                <w:bCs/>
              </w:rPr>
            </w:pPr>
            <w:r w:rsidRPr="00055DAC">
              <w:rPr>
                <w:rFonts w:ascii="Arial" w:hAnsi="Arial" w:cs="Arial"/>
                <w:b/>
                <w:bCs/>
              </w:rPr>
              <w:t>“Initial Settlement Run”</w:t>
            </w:r>
          </w:p>
        </w:tc>
        <w:tc>
          <w:tcPr>
            <w:tcW w:w="6657" w:type="dxa"/>
            <w:gridSpan w:val="2"/>
          </w:tcPr>
          <w:p w14:paraId="29E26C56" w14:textId="1C415557"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52336572" w14:textId="77777777" w:rsidTr="006C65B2">
        <w:tc>
          <w:tcPr>
            <w:tcW w:w="2695" w:type="dxa"/>
          </w:tcPr>
          <w:p w14:paraId="393D18E9" w14:textId="77777777" w:rsidR="00E940AD" w:rsidRPr="00055DAC" w:rsidRDefault="00E940AD" w:rsidP="00055DAC">
            <w:pPr>
              <w:spacing w:after="240"/>
              <w:rPr>
                <w:rFonts w:ascii="Arial" w:hAnsi="Arial" w:cs="Arial"/>
                <w:b/>
                <w:bCs/>
              </w:rPr>
            </w:pPr>
            <w:r w:rsidRPr="00055DAC">
              <w:rPr>
                <w:rFonts w:ascii="Arial,Bold" w:hAnsi="Arial,Bold" w:cs="Arial,Bold"/>
                <w:b/>
                <w:bCs/>
                <w:szCs w:val="22"/>
                <w:lang w:eastAsia="en-GB"/>
              </w:rPr>
              <w:t>“Insolvency Proceedings”</w:t>
            </w:r>
          </w:p>
          <w:p w14:paraId="77F16C85" w14:textId="77777777" w:rsidR="00E940AD" w:rsidRPr="00055DAC" w:rsidRDefault="00E940AD" w:rsidP="00055DAC">
            <w:pPr>
              <w:spacing w:after="240"/>
              <w:rPr>
                <w:rFonts w:ascii="Arial" w:hAnsi="Arial" w:cs="Arial"/>
                <w:b/>
                <w:bCs/>
              </w:rPr>
            </w:pPr>
          </w:p>
        </w:tc>
        <w:tc>
          <w:tcPr>
            <w:tcW w:w="6657" w:type="dxa"/>
            <w:gridSpan w:val="2"/>
          </w:tcPr>
          <w:p w14:paraId="5744BB99"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any action or step taken:</w:t>
            </w:r>
          </w:p>
          <w:p w14:paraId="02DDAEB5" w14:textId="77777777" w:rsidR="00E940AD" w:rsidRPr="00055DAC" w:rsidRDefault="00E940AD" w:rsidP="00055DAC">
            <w:pPr>
              <w:autoSpaceDE w:val="0"/>
              <w:autoSpaceDN w:val="0"/>
              <w:adjustRightInd w:val="0"/>
              <w:rPr>
                <w:rFonts w:ascii="Arial" w:hAnsi="Arial" w:cs="Arial"/>
                <w:szCs w:val="22"/>
                <w:lang w:eastAsia="en-GB"/>
              </w:rPr>
            </w:pPr>
          </w:p>
          <w:p w14:paraId="0D840C3B"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administration, winding up, dissolution or bankruptcy of the </w:t>
            </w:r>
            <w:r w:rsidRPr="00055DAC">
              <w:rPr>
                <w:rFonts w:ascii="Arial" w:hAnsi="Arial" w:cs="Arial"/>
                <w:b/>
                <w:bCs/>
                <w:szCs w:val="22"/>
                <w:lang w:eastAsia="en-GB"/>
              </w:rPr>
              <w:t>Developer</w:t>
            </w:r>
            <w:r w:rsidRPr="00055DAC">
              <w:rPr>
                <w:rFonts w:ascii="Arial" w:hAnsi="Arial" w:cs="Arial"/>
                <w:szCs w:val="22"/>
                <w:lang w:eastAsia="en-GB"/>
              </w:rPr>
              <w:t>; or</w:t>
            </w:r>
          </w:p>
          <w:p w14:paraId="1DD5E8F0"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appointment of a receiver or administrative receiver in respect of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assets; or</w:t>
            </w:r>
          </w:p>
          <w:p w14:paraId="3255FDD4"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making a proposal to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creditors with a view to avoiding insolvency; or</w:t>
            </w:r>
          </w:p>
          <w:p w14:paraId="27F78229"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taking of possession by anyone with an interest in any asset of the </w:t>
            </w:r>
            <w:r w:rsidRPr="00055DAC">
              <w:rPr>
                <w:rFonts w:ascii="Arial" w:hAnsi="Arial" w:cs="Arial"/>
                <w:b/>
                <w:bCs/>
                <w:szCs w:val="22"/>
                <w:lang w:eastAsia="en-GB"/>
              </w:rPr>
              <w:t>Developer</w:t>
            </w:r>
            <w:r w:rsidRPr="00055DAC">
              <w:rPr>
                <w:rFonts w:ascii="Arial" w:hAnsi="Arial" w:cs="Arial"/>
                <w:szCs w:val="22"/>
                <w:lang w:eastAsia="en-GB"/>
              </w:rPr>
              <w:t>; or</w:t>
            </w:r>
          </w:p>
          <w:p w14:paraId="42FF2B78" w14:textId="098263B4" w:rsidR="00E940AD" w:rsidRPr="00055DAC" w:rsidRDefault="00E940AD" w:rsidP="006B3F35">
            <w:pPr>
              <w:numPr>
                <w:ilvl w:val="7"/>
                <w:numId w:val="35"/>
              </w:numPr>
              <w:autoSpaceDE w:val="0"/>
              <w:autoSpaceDN w:val="0"/>
              <w:adjustRightInd w:val="0"/>
              <w:jc w:val="both"/>
              <w:rPr>
                <w:rFonts w:ascii="Arial" w:hAnsi="Arial" w:cs="Arial"/>
              </w:rPr>
            </w:pPr>
            <w:r w:rsidRPr="00055DAC">
              <w:rPr>
                <w:rFonts w:ascii="Arial" w:hAnsi="Arial" w:cs="Arial"/>
                <w:szCs w:val="22"/>
                <w:lang w:eastAsia="en-GB"/>
              </w:rPr>
              <w:t>any analogous procedure or step is taken in any jurisdiction in relation to any matter referred to in clause (a) to (d) (inclusive) above;</w:t>
            </w:r>
          </w:p>
        </w:tc>
      </w:tr>
      <w:tr w:rsidR="00E940AD" w:rsidRPr="00055DAC" w14:paraId="22EA3ACB" w14:textId="77777777" w:rsidTr="006C65B2">
        <w:tc>
          <w:tcPr>
            <w:tcW w:w="2695" w:type="dxa"/>
          </w:tcPr>
          <w:p w14:paraId="290EAA6B" w14:textId="66E369A2" w:rsidR="00E940AD" w:rsidRPr="00055DAC" w:rsidRDefault="00E940AD" w:rsidP="00F629C1">
            <w:pPr>
              <w:spacing w:after="240"/>
              <w:rPr>
                <w:rFonts w:ascii="Arial" w:hAnsi="Arial" w:cs="Arial"/>
                <w:b/>
                <w:bCs/>
              </w:rPr>
            </w:pPr>
            <w:r w:rsidRPr="00055DAC">
              <w:rPr>
                <w:rFonts w:ascii="Arial" w:hAnsi="Arial" w:cs="Arial"/>
                <w:b/>
                <w:bCs/>
                <w:szCs w:val="22"/>
              </w:rPr>
              <w:t>“Installed Capacity”</w:t>
            </w:r>
          </w:p>
        </w:tc>
        <w:tc>
          <w:tcPr>
            <w:tcW w:w="6657" w:type="dxa"/>
            <w:gridSpan w:val="2"/>
          </w:tcPr>
          <w:p w14:paraId="32AC9C05" w14:textId="3D584AA3" w:rsidR="00E940AD" w:rsidRPr="00055DAC" w:rsidRDefault="00E940AD" w:rsidP="00F629C1">
            <w:pPr>
              <w:spacing w:after="240"/>
              <w:jc w:val="both"/>
              <w:rPr>
                <w:rFonts w:ascii="Arial" w:hAnsi="Arial" w:cs="Arial"/>
              </w:rPr>
            </w:pPr>
            <w:r w:rsidRPr="00055DAC">
              <w:rPr>
                <w:rFonts w:ascii="Arial" w:eastAsia="Arial" w:hAnsi="Arial" w:cs="Arial"/>
                <w:szCs w:val="22"/>
              </w:rPr>
              <w:t>the figure, in the context of the</w:t>
            </w:r>
            <w:r w:rsidRPr="00055DAC">
              <w:rPr>
                <w:rFonts w:ascii="Arial" w:hAnsi="Arial" w:cs="Arial"/>
                <w:szCs w:val="22"/>
              </w:rPr>
              <w:t> </w:t>
            </w:r>
            <w:r w:rsidRPr="00055DAC">
              <w:rPr>
                <w:rFonts w:ascii="Arial" w:eastAsia="Arial" w:hAnsi="Arial" w:cs="Arial"/>
                <w:b/>
                <w:szCs w:val="22"/>
              </w:rPr>
              <w:t>Original Red Line Boundary</w:t>
            </w:r>
            <w:r w:rsidRPr="00055DAC">
              <w:rPr>
                <w:rFonts w:ascii="Arial" w:eastAsia="Arial" w:hAnsi="Arial" w:cs="Arial"/>
                <w:szCs w:val="22"/>
              </w:rPr>
              <w:t xml:space="preserve"> only, being the intended maximum amount of</w:t>
            </w:r>
            <w:r w:rsidRPr="00055DAC">
              <w:rPr>
                <w:rFonts w:ascii="Arial" w:eastAsia="Arial" w:hAnsi="Arial" w:cs="Arial"/>
                <w:b/>
                <w:szCs w:val="22"/>
              </w:rPr>
              <w:t xml:space="preserve"> Active Power</w:t>
            </w:r>
            <w:r w:rsidRPr="00055DAC">
              <w:rPr>
                <w:rFonts w:ascii="Arial" w:hAnsi="Arial" w:cs="Arial"/>
                <w:b/>
                <w:bCs/>
                <w:szCs w:val="22"/>
              </w:rPr>
              <w:t> </w:t>
            </w:r>
            <w:r w:rsidRPr="00055DAC">
              <w:rPr>
                <w:rFonts w:ascii="Arial" w:eastAsia="Arial" w:hAnsi="Arial" w:cs="Arial"/>
                <w:szCs w:val="22"/>
              </w:rPr>
              <w:t>that the, as appropriate,</w:t>
            </w:r>
            <w:r w:rsidRPr="00055DAC">
              <w:rPr>
                <w:rFonts w:ascii="Arial" w:eastAsia="Arial" w:hAnsi="Arial" w:cs="Arial"/>
                <w:b/>
                <w:szCs w:val="22"/>
              </w:rPr>
              <w:t xml:space="preserve"> User’s Equipment</w:t>
            </w:r>
            <w:r w:rsidRPr="00055DAC">
              <w:rPr>
                <w:rFonts w:ascii="Arial" w:hAnsi="Arial" w:cs="Arial"/>
                <w:b/>
                <w:bCs/>
                <w:szCs w:val="22"/>
              </w:rPr>
              <w:t> </w:t>
            </w:r>
            <w:r w:rsidRPr="00055DAC">
              <w:rPr>
                <w:rFonts w:ascii="Arial" w:eastAsia="Arial" w:hAnsi="Arial" w:cs="Arial"/>
                <w:szCs w:val="22"/>
              </w:rPr>
              <w:t>or</w:t>
            </w:r>
            <w:r w:rsidRPr="00055DAC">
              <w:rPr>
                <w:rFonts w:ascii="Arial" w:eastAsia="Arial" w:hAnsi="Arial" w:cs="Arial"/>
                <w:b/>
                <w:szCs w:val="22"/>
              </w:rPr>
              <w:t xml:space="preserve"> Developer’s Equipment</w:t>
            </w:r>
            <w:r w:rsidRPr="00055DAC">
              <w:rPr>
                <w:rFonts w:ascii="Arial" w:hAnsi="Arial" w:cs="Arial"/>
                <w:b/>
                <w:bCs/>
                <w:szCs w:val="22"/>
              </w:rPr>
              <w:t> </w:t>
            </w:r>
            <w:r w:rsidRPr="00055DAC">
              <w:rPr>
                <w:rFonts w:ascii="Arial" w:eastAsia="Arial" w:hAnsi="Arial" w:cs="Arial"/>
                <w:szCs w:val="22"/>
              </w:rPr>
              <w:t>sited within the</w:t>
            </w:r>
            <w:r w:rsidRPr="00055DAC">
              <w:rPr>
                <w:rFonts w:ascii="Arial" w:eastAsia="Arial" w:hAnsi="Arial" w:cs="Arial"/>
                <w:b/>
                <w:szCs w:val="22"/>
              </w:rPr>
              <w:t xml:space="preserve"> Original Red Line Boundary</w:t>
            </w:r>
            <w:r w:rsidRPr="00055DAC">
              <w:rPr>
                <w:rFonts w:ascii="Arial" w:hAnsi="Arial" w:cs="Arial"/>
                <w:b/>
                <w:bCs/>
                <w:szCs w:val="22"/>
              </w:rPr>
              <w:t> </w:t>
            </w:r>
            <w:r w:rsidRPr="00055DAC">
              <w:rPr>
                <w:rFonts w:ascii="Arial" w:eastAsia="Arial" w:hAnsi="Arial" w:cs="Arial"/>
                <w:szCs w:val="22"/>
              </w:rPr>
              <w:t>would be capable of exporting and/or importing</w:t>
            </w:r>
            <w:r w:rsidRPr="00055DAC">
              <w:rPr>
                <w:rFonts w:ascii="Arial" w:eastAsia="Arial" w:hAnsi="Arial" w:cs="Arial"/>
                <w:b/>
                <w:szCs w:val="22"/>
              </w:rPr>
              <w:t> </w:t>
            </w:r>
            <w:r w:rsidRPr="00055DAC">
              <w:rPr>
                <w:rFonts w:ascii="Arial" w:eastAsia="Arial" w:hAnsi="Arial" w:cs="Arial"/>
                <w:szCs w:val="22"/>
              </w:rPr>
              <w:t>(independent of the</w:t>
            </w:r>
            <w:r w:rsidRPr="00055DAC">
              <w:rPr>
                <w:rFonts w:ascii="Arial" w:hAnsi="Arial" w:cs="Arial"/>
                <w:szCs w:val="22"/>
              </w:rPr>
              <w:t> </w:t>
            </w:r>
            <w:r w:rsidRPr="00055DAC">
              <w:rPr>
                <w:rFonts w:ascii="Arial" w:eastAsia="Arial" w:hAnsi="Arial" w:cs="Arial"/>
                <w:b/>
                <w:szCs w:val="22"/>
              </w:rPr>
              <w:t>Connection Entry Capacity</w:t>
            </w:r>
            <w:r w:rsidRPr="00055DAC">
              <w:rPr>
                <w:rFonts w:ascii="Arial" w:hAnsi="Arial" w:cs="Arial"/>
                <w:b/>
                <w:bCs/>
                <w:szCs w:val="22"/>
              </w:rPr>
              <w:t> </w:t>
            </w:r>
            <w:r w:rsidRPr="00055DAC">
              <w:rPr>
                <w:rFonts w:ascii="Arial" w:eastAsia="Arial" w:hAnsi="Arial" w:cs="Arial"/>
                <w:szCs w:val="22"/>
              </w:rPr>
              <w:t>and/or</w:t>
            </w:r>
            <w:r w:rsidRPr="00055DAC">
              <w:rPr>
                <w:rFonts w:ascii="Arial" w:eastAsia="Arial" w:hAnsi="Arial" w:cs="Arial"/>
                <w:b/>
                <w:szCs w:val="22"/>
              </w:rPr>
              <w:t xml:space="preserve"> Transmission Energy Capacity</w:t>
            </w:r>
            <w:r w:rsidRPr="00055DAC">
              <w:rPr>
                <w:rFonts w:ascii="Arial" w:hAnsi="Arial" w:cs="Arial"/>
                <w:b/>
                <w:bCs/>
                <w:szCs w:val="22"/>
              </w:rPr>
              <w:t> </w:t>
            </w:r>
            <w:r w:rsidRPr="00055DAC">
              <w:rPr>
                <w:rFonts w:ascii="Arial" w:eastAsia="Arial" w:hAnsi="Arial" w:cs="Arial"/>
                <w:szCs w:val="22"/>
              </w:rPr>
              <w:t>and/or</w:t>
            </w:r>
            <w:r w:rsidRPr="00055DAC">
              <w:rPr>
                <w:rFonts w:ascii="Arial" w:hAnsi="Arial" w:cs="Arial"/>
                <w:szCs w:val="22"/>
              </w:rPr>
              <w:t> </w:t>
            </w:r>
            <w:r w:rsidRPr="00055DAC">
              <w:rPr>
                <w:rFonts w:ascii="Arial" w:eastAsia="Arial" w:hAnsi="Arial" w:cs="Arial"/>
                <w:b/>
                <w:szCs w:val="22"/>
              </w:rPr>
              <w:t>Developer Capacity</w:t>
            </w:r>
            <w:r w:rsidRPr="00055DAC">
              <w:rPr>
                <w:rFonts w:ascii="Arial" w:eastAsia="Arial" w:hAnsi="Arial" w:cs="Arial"/>
                <w:szCs w:val="22"/>
              </w:rPr>
              <w:t>, and any limitations to the maximum amount of</w:t>
            </w:r>
            <w:r w:rsidRPr="00055DAC">
              <w:rPr>
                <w:rFonts w:ascii="Arial" w:hAnsi="Arial" w:cs="Arial"/>
                <w:szCs w:val="22"/>
              </w:rPr>
              <w:t> </w:t>
            </w:r>
            <w:r w:rsidRPr="00055DAC">
              <w:rPr>
                <w:rFonts w:ascii="Arial" w:eastAsia="Arial" w:hAnsi="Arial" w:cs="Arial"/>
                <w:b/>
                <w:szCs w:val="22"/>
              </w:rPr>
              <w:t>Active Power</w:t>
            </w:r>
            <w:r w:rsidRPr="00055DAC">
              <w:rPr>
                <w:rFonts w:ascii="Arial" w:hAnsi="Arial" w:cs="Arial"/>
                <w:b/>
                <w:bCs/>
                <w:szCs w:val="22"/>
              </w:rPr>
              <w:t> </w:t>
            </w:r>
            <w:r w:rsidRPr="00055DAC">
              <w:rPr>
                <w:rFonts w:ascii="Arial" w:eastAsia="Arial" w:hAnsi="Arial" w:cs="Arial"/>
                <w:szCs w:val="22"/>
              </w:rPr>
              <w:t>related to such capacities) expressed in whole MW, or in MW to one decimal place as declared (for each technology type, if more than one) by the</w:t>
            </w:r>
            <w:r w:rsidRPr="00055DAC">
              <w:rPr>
                <w:rFonts w:ascii="Arial" w:eastAsia="Arial" w:hAnsi="Arial" w:cs="Arial"/>
                <w:b/>
                <w:szCs w:val="22"/>
              </w:rPr>
              <w:t> User</w:t>
            </w:r>
            <w:r w:rsidRPr="00055DAC">
              <w:rPr>
                <w:rFonts w:ascii="Arial" w:hAnsi="Arial" w:cs="Arial"/>
                <w:b/>
                <w:bCs/>
                <w:szCs w:val="22"/>
              </w:rPr>
              <w:t> </w:t>
            </w:r>
            <w:r w:rsidRPr="00055DAC">
              <w:rPr>
                <w:rFonts w:ascii="Arial" w:eastAsia="Arial" w:hAnsi="Arial" w:cs="Arial"/>
                <w:szCs w:val="22"/>
              </w:rPr>
              <w:t>on the</w:t>
            </w:r>
            <w:r w:rsidRPr="00055DAC">
              <w:rPr>
                <w:rFonts w:ascii="Arial" w:eastAsia="Arial" w:hAnsi="Arial" w:cs="Arial"/>
                <w:b/>
                <w:szCs w:val="22"/>
              </w:rPr>
              <w:t xml:space="preserve"> Original Red Line Boundary</w:t>
            </w:r>
            <w:r w:rsidRPr="00055DAC">
              <w:rPr>
                <w:rFonts w:ascii="Arial" w:hAnsi="Arial" w:cs="Arial"/>
                <w:szCs w:val="22"/>
              </w:rPr>
              <w:t>;</w:t>
            </w:r>
            <w:r w:rsidRPr="00055DAC">
              <w:rPr>
                <w:rFonts w:ascii="Arial" w:hAnsi="Arial" w:cs="Arial"/>
                <w:szCs w:val="22"/>
              </w:rPr>
              <w:br/>
            </w:r>
          </w:p>
        </w:tc>
      </w:tr>
      <w:tr w:rsidR="00E940AD" w:rsidRPr="00055DAC" w14:paraId="3C039137" w14:textId="77777777" w:rsidTr="006C65B2">
        <w:tc>
          <w:tcPr>
            <w:tcW w:w="2695" w:type="dxa"/>
          </w:tcPr>
          <w:p w14:paraId="18C7B1DD" w14:textId="77777777" w:rsidR="00E940AD" w:rsidRPr="00055DAC" w:rsidRDefault="00E940AD" w:rsidP="00055DAC">
            <w:pPr>
              <w:spacing w:after="240"/>
              <w:rPr>
                <w:rFonts w:ascii="Arial" w:hAnsi="Arial" w:cs="Arial"/>
                <w:b/>
                <w:bCs/>
              </w:rPr>
            </w:pPr>
            <w:r w:rsidRPr="00055DAC">
              <w:rPr>
                <w:rFonts w:ascii="Arial" w:hAnsi="Arial" w:cs="Arial"/>
                <w:b/>
                <w:bCs/>
              </w:rPr>
              <w:t>"Insurance Performance Bond"</w:t>
            </w:r>
          </w:p>
        </w:tc>
        <w:tc>
          <w:tcPr>
            <w:tcW w:w="6657" w:type="dxa"/>
            <w:gridSpan w:val="2"/>
          </w:tcPr>
          <w:p w14:paraId="3FFF30E5" w14:textId="77777777" w:rsidR="00E940AD" w:rsidRPr="00055DAC" w:rsidRDefault="00E940AD" w:rsidP="00055DAC">
            <w:pPr>
              <w:spacing w:after="240"/>
              <w:jc w:val="both"/>
              <w:rPr>
                <w:rFonts w:ascii="Arial" w:hAnsi="Arial" w:cs="Arial"/>
              </w:rPr>
            </w:pPr>
            <w:r w:rsidRPr="00055DAC">
              <w:rPr>
                <w:rFonts w:ascii="Arial" w:hAnsi="Arial" w:cs="Arial"/>
              </w:rPr>
              <w:t xml:space="preserve">a </w:t>
            </w:r>
            <w:r w:rsidRPr="00055DAC">
              <w:rPr>
                <w:rFonts w:ascii="Arial" w:hAnsi="Arial" w:cs="Arial"/>
                <w:b/>
              </w:rPr>
              <w:t>Performance Bond</w:t>
            </w:r>
            <w:r w:rsidRPr="00055DAC">
              <w:rPr>
                <w:rFonts w:ascii="Arial" w:hAnsi="Arial" w:cs="Arial"/>
              </w:rPr>
              <w:t xml:space="preserve"> provided by a company in the business of providing insurance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AE87858" w14:textId="77777777" w:rsidTr="006C65B2">
        <w:tc>
          <w:tcPr>
            <w:tcW w:w="2695" w:type="dxa"/>
          </w:tcPr>
          <w:p w14:paraId="6FE6C484" w14:textId="77777777" w:rsidR="00E940AD" w:rsidRPr="00055DAC" w:rsidRDefault="00E940AD" w:rsidP="00055DAC">
            <w:pPr>
              <w:spacing w:after="240"/>
              <w:rPr>
                <w:rFonts w:ascii="Arial" w:hAnsi="Arial" w:cs="Arial"/>
                <w:b/>
                <w:bCs/>
              </w:rPr>
            </w:pPr>
            <w:r w:rsidRPr="00055DAC">
              <w:rPr>
                <w:rFonts w:ascii="Arial" w:hAnsi="Arial" w:cs="Arial"/>
                <w:b/>
                <w:bCs/>
              </w:rPr>
              <w:t>"Intellectual Property" or "IPRs"</w:t>
            </w:r>
          </w:p>
        </w:tc>
        <w:tc>
          <w:tcPr>
            <w:tcW w:w="6657" w:type="dxa"/>
            <w:gridSpan w:val="2"/>
          </w:tcPr>
          <w:p w14:paraId="030DFE7B" w14:textId="5F0EF350" w:rsidR="00E940AD" w:rsidRPr="00055DAC" w:rsidRDefault="00E940AD" w:rsidP="00055DAC">
            <w:pPr>
              <w:spacing w:after="240"/>
              <w:jc w:val="both"/>
              <w:rPr>
                <w:rFonts w:ascii="Arial" w:hAnsi="Arial" w:cs="Arial"/>
              </w:rPr>
            </w:pPr>
            <w:r w:rsidRPr="00055DAC">
              <w:rPr>
                <w:rFonts w:ascii="Arial" w:hAnsi="Arial" w:cs="Arial"/>
              </w:rPr>
              <w:t xml:space="preserve">patents, </w:t>
            </w:r>
            <w:proofErr w:type="spellStart"/>
            <w:r w:rsidRPr="00055DAC">
              <w:rPr>
                <w:rFonts w:ascii="Arial" w:hAnsi="Arial" w:cs="Arial"/>
              </w:rPr>
              <w:t>trade marks</w:t>
            </w:r>
            <w:proofErr w:type="spellEnd"/>
            <w:r w:rsidRPr="00055DAC">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940AD" w:rsidRPr="00055DAC" w14:paraId="39BE5E76" w14:textId="77777777" w:rsidTr="006C65B2">
        <w:tc>
          <w:tcPr>
            <w:tcW w:w="2695" w:type="dxa"/>
          </w:tcPr>
          <w:p w14:paraId="76CB8BFA" w14:textId="30669253" w:rsidR="00E940AD" w:rsidRPr="00055DAC" w:rsidRDefault="00E940AD" w:rsidP="00055DAC">
            <w:pPr>
              <w:spacing w:after="240"/>
              <w:rPr>
                <w:rFonts w:ascii="Arial" w:hAnsi="Arial" w:cs="Arial"/>
                <w:b/>
                <w:bCs/>
              </w:rPr>
            </w:pPr>
            <w:r w:rsidRPr="00055DAC">
              <w:rPr>
                <w:rFonts w:ascii="Arial" w:hAnsi="Arial" w:cs="Arial"/>
                <w:b/>
                <w:bCs/>
              </w:rPr>
              <w:t>“Interactivity”</w:t>
            </w:r>
          </w:p>
        </w:tc>
        <w:tc>
          <w:tcPr>
            <w:tcW w:w="6657" w:type="dxa"/>
            <w:gridSpan w:val="2"/>
          </w:tcPr>
          <w:p w14:paraId="79C5F113" w14:textId="6A0844A1" w:rsidR="00E940AD" w:rsidRPr="00055DAC" w:rsidRDefault="00E940AD" w:rsidP="00055DAC">
            <w:pPr>
              <w:spacing w:after="240"/>
              <w:jc w:val="both"/>
              <w:rPr>
                <w:rFonts w:ascii="Arial" w:hAnsi="Arial" w:cs="Arial"/>
              </w:rPr>
            </w:pPr>
            <w:r w:rsidRPr="00055DAC">
              <w:rPr>
                <w:rFonts w:ascii="Arial" w:hAnsi="Arial" w:cs="Arial"/>
              </w:rPr>
              <w:t xml:space="preserve">means where there are two or more applications for connection and/or use of system which would be using or connecting to the same part of the </w:t>
            </w:r>
            <w:r w:rsidRPr="00055DAC">
              <w:rPr>
                <w:rFonts w:ascii="Arial" w:hAnsi="Arial" w:cs="Arial"/>
                <w:b/>
                <w:bCs/>
              </w:rPr>
              <w:t>Total System</w:t>
            </w:r>
            <w:r w:rsidRPr="00055DAC">
              <w:rPr>
                <w:rFonts w:ascii="Arial" w:hAnsi="Arial" w:cs="Arial"/>
              </w:rPr>
              <w:t xml:space="preserve"> which comprises the existing or future </w:t>
            </w:r>
            <w:r w:rsidRPr="00055DAC">
              <w:rPr>
                <w:rFonts w:ascii="Arial" w:hAnsi="Arial" w:cs="Arial"/>
                <w:b/>
                <w:bCs/>
              </w:rPr>
              <w:t>NETS</w:t>
            </w:r>
            <w:r w:rsidRPr="00055DAC">
              <w:rPr>
                <w:rFonts w:ascii="Arial" w:hAnsi="Arial" w:cs="Arial"/>
              </w:rPr>
              <w:t xml:space="preserve"> and/or </w:t>
            </w:r>
            <w:r w:rsidRPr="00055DAC">
              <w:rPr>
                <w:rFonts w:ascii="Arial" w:hAnsi="Arial" w:cs="Arial"/>
                <w:b/>
                <w:bCs/>
              </w:rPr>
              <w:t>Distribution System</w:t>
            </w:r>
            <w:r w:rsidRPr="00055DAC">
              <w:rPr>
                <w:rFonts w:ascii="Arial" w:hAnsi="Arial" w:cs="Arial"/>
              </w:rPr>
              <w:t xml:space="preserve"> where not all the applicants can be connected, </w:t>
            </w:r>
            <w:r w:rsidRPr="00055DAC">
              <w:rPr>
                <w:rFonts w:ascii="Arial" w:hAnsi="Arial" w:cs="Arial"/>
                <w:b/>
                <w:bCs/>
              </w:rPr>
              <w:t>Interactivity</w:t>
            </w:r>
            <w:r w:rsidRPr="00055DAC">
              <w:rPr>
                <w:rFonts w:ascii="Arial" w:hAnsi="Arial" w:cs="Arial"/>
              </w:rPr>
              <w:t xml:space="preserve"> is the process that determines the queue position of the applications that can be connected with or without further changes to the network;</w:t>
            </w:r>
          </w:p>
        </w:tc>
      </w:tr>
      <w:tr w:rsidR="00E940AD" w:rsidRPr="00055DAC" w14:paraId="537FB3C6" w14:textId="77777777" w:rsidTr="006C65B2">
        <w:tc>
          <w:tcPr>
            <w:tcW w:w="2695" w:type="dxa"/>
          </w:tcPr>
          <w:p w14:paraId="4872098E" w14:textId="501E8924" w:rsidR="00E940AD" w:rsidRPr="00055DAC" w:rsidRDefault="00E940AD" w:rsidP="00055DAC">
            <w:pPr>
              <w:pStyle w:val="BodyText"/>
              <w:rPr>
                <w:rFonts w:ascii="Arial" w:hAnsi="Arial" w:cs="Arial"/>
                <w:b/>
                <w:bCs/>
              </w:rPr>
            </w:pPr>
            <w:r w:rsidRPr="00055DAC">
              <w:rPr>
                <w:rFonts w:ascii="Arial" w:hAnsi="Arial" w:cs="Arial"/>
                <w:b/>
                <w:bCs/>
              </w:rPr>
              <w:t>“Interactivity Policy”</w:t>
            </w:r>
          </w:p>
        </w:tc>
        <w:tc>
          <w:tcPr>
            <w:tcW w:w="6657" w:type="dxa"/>
            <w:gridSpan w:val="2"/>
          </w:tcPr>
          <w:p w14:paraId="59E579D5" w14:textId="35F2C335" w:rsidR="00E940AD" w:rsidRPr="00055DAC" w:rsidRDefault="00E940AD" w:rsidP="00055DAC">
            <w:pPr>
              <w:pStyle w:val="BodyText"/>
              <w:jc w:val="both"/>
              <w:rPr>
                <w:rFonts w:ascii="Arial" w:hAnsi="Arial" w:cs="Arial"/>
              </w:rPr>
            </w:pPr>
            <w:r w:rsidRPr="00055DAC">
              <w:rPr>
                <w:rFonts w:ascii="Arial" w:hAnsi="Arial" w:cs="Arial"/>
              </w:rPr>
              <w:t xml:space="preserve">the policy adopted by </w:t>
            </w:r>
            <w:r w:rsidRPr="00055DAC">
              <w:rPr>
                <w:rFonts w:ascii="Arial" w:hAnsi="Arial" w:cs="Arial"/>
                <w:b/>
                <w:bCs/>
              </w:rPr>
              <w:t>The Company</w:t>
            </w:r>
            <w:r w:rsidRPr="00055DAC">
              <w:rPr>
                <w:rFonts w:ascii="Arial" w:hAnsi="Arial" w:cs="Arial"/>
              </w:rPr>
              <w:t xml:space="preserve"> for the purposes of managing </w:t>
            </w:r>
            <w:r w:rsidRPr="00055DAC">
              <w:rPr>
                <w:rFonts w:ascii="Arial" w:hAnsi="Arial" w:cs="Arial"/>
                <w:b/>
                <w:bCs/>
              </w:rPr>
              <w:t>Interactivity</w:t>
            </w:r>
            <w:r w:rsidRPr="00055DAC">
              <w:rPr>
                <w:rFonts w:ascii="Arial" w:hAnsi="Arial" w:cs="Arial"/>
              </w:rPr>
              <w:t xml:space="preserve"> and published on its website as it may be amended from time to time;</w:t>
            </w:r>
          </w:p>
        </w:tc>
      </w:tr>
      <w:tr w:rsidR="00E940AD" w:rsidRPr="00055DAC" w14:paraId="6FB8707E" w14:textId="77777777" w:rsidTr="006C65B2">
        <w:tc>
          <w:tcPr>
            <w:tcW w:w="2695" w:type="dxa"/>
          </w:tcPr>
          <w:p w14:paraId="535DA2A2" w14:textId="77777777" w:rsidR="00E940AD" w:rsidRPr="00055DAC" w:rsidRDefault="00E940AD" w:rsidP="00055DAC">
            <w:pPr>
              <w:pStyle w:val="BodyText"/>
              <w:rPr>
                <w:rFonts w:ascii="Arial" w:hAnsi="Arial" w:cs="Arial"/>
                <w:b/>
                <w:bCs/>
              </w:rPr>
            </w:pPr>
            <w:r w:rsidRPr="00055DAC">
              <w:rPr>
                <w:rFonts w:ascii="Arial" w:hAnsi="Arial" w:cs="Arial"/>
                <w:b/>
                <w:bCs/>
              </w:rPr>
              <w:t>"Interconnected System Operator"</w:t>
            </w:r>
          </w:p>
        </w:tc>
        <w:tc>
          <w:tcPr>
            <w:tcW w:w="6657" w:type="dxa"/>
            <w:gridSpan w:val="2"/>
          </w:tcPr>
          <w:p w14:paraId="4A350973"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10E5737" w14:textId="77777777" w:rsidTr="006C65B2">
        <w:tc>
          <w:tcPr>
            <w:tcW w:w="2695" w:type="dxa"/>
          </w:tcPr>
          <w:p w14:paraId="11C08B4F" w14:textId="77777777" w:rsidR="00E940AD" w:rsidRPr="00055DAC" w:rsidRDefault="00E940AD" w:rsidP="00055DAC">
            <w:pPr>
              <w:pStyle w:val="BodyText"/>
              <w:rPr>
                <w:rFonts w:ascii="Arial" w:hAnsi="Arial" w:cs="Arial"/>
                <w:b/>
                <w:bCs/>
              </w:rPr>
            </w:pPr>
            <w:r w:rsidRPr="00055DAC">
              <w:rPr>
                <w:rFonts w:ascii="Arial" w:hAnsi="Arial" w:cs="Arial"/>
                <w:b/>
                <w:bCs/>
              </w:rPr>
              <w:t>"Interconnector"</w:t>
            </w:r>
          </w:p>
        </w:tc>
        <w:tc>
          <w:tcPr>
            <w:tcW w:w="6657" w:type="dxa"/>
            <w:gridSpan w:val="2"/>
          </w:tcPr>
          <w:p w14:paraId="66DDABA2" w14:textId="0CA45C6A"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0818EF0" w14:textId="77777777" w:rsidTr="006C65B2">
        <w:tc>
          <w:tcPr>
            <w:tcW w:w="2695" w:type="dxa"/>
          </w:tcPr>
          <w:p w14:paraId="7E34D25C" w14:textId="77777777" w:rsidR="00E940AD" w:rsidRPr="00055DAC" w:rsidRDefault="00E940AD" w:rsidP="00055DAC">
            <w:pPr>
              <w:pStyle w:val="BodyText"/>
              <w:rPr>
                <w:rFonts w:ascii="Arial" w:hAnsi="Arial" w:cs="Arial"/>
                <w:b/>
                <w:bCs/>
              </w:rPr>
            </w:pPr>
            <w:r w:rsidRPr="00055DAC">
              <w:rPr>
                <w:rFonts w:ascii="Arial" w:hAnsi="Arial" w:cs="Arial"/>
                <w:b/>
              </w:rPr>
              <w:t>“Interconnector Adjustment Payments”</w:t>
            </w:r>
          </w:p>
        </w:tc>
        <w:tc>
          <w:tcPr>
            <w:tcW w:w="6657" w:type="dxa"/>
            <w:gridSpan w:val="2"/>
          </w:tcPr>
          <w:p w14:paraId="33B421CD" w14:textId="02606D51" w:rsidR="00E940AD" w:rsidRPr="00055DAC" w:rsidRDefault="00E940AD" w:rsidP="00055DAC">
            <w:pPr>
              <w:pStyle w:val="BodyText"/>
              <w:jc w:val="both"/>
              <w:rPr>
                <w:rFonts w:ascii="Arial" w:hAnsi="Arial" w:cs="Arial"/>
              </w:rPr>
            </w:pPr>
            <w:r w:rsidRPr="00055DAC">
              <w:rPr>
                <w:rFonts w:ascii="Arial" w:hAnsi="Arial" w:cs="Arial"/>
              </w:rPr>
              <w:t xml:space="preserve">the payments (whether positive or negative) as notified by the </w:t>
            </w:r>
            <w:r w:rsidRPr="00055DAC">
              <w:rPr>
                <w:rFonts w:ascii="Arial" w:hAnsi="Arial" w:cs="Arial"/>
                <w:b/>
                <w:bCs/>
              </w:rPr>
              <w:t>Interconnectors</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pursuant to the conditions in their respective licences for the purposes of the ESO Licence condition F3 Part </w:t>
            </w:r>
            <w:proofErr w:type="gramStart"/>
            <w:r w:rsidRPr="00055DAC">
              <w:rPr>
                <w:rFonts w:ascii="Arial" w:hAnsi="Arial" w:cs="Arial"/>
              </w:rPr>
              <w:t>C  Pass</w:t>
            </w:r>
            <w:proofErr w:type="gramEnd"/>
            <w:r w:rsidRPr="00055DAC">
              <w:rPr>
                <w:rFonts w:ascii="Arial" w:hAnsi="Arial" w:cs="Arial"/>
              </w:rPr>
              <w:t>-through (</w:t>
            </w:r>
            <w:proofErr w:type="spellStart"/>
            <w:r w:rsidRPr="00055DAC">
              <w:rPr>
                <w:rFonts w:ascii="Arial" w:hAnsi="Arial" w:cs="Arial"/>
              </w:rPr>
              <w:t>PTt</w:t>
            </w:r>
            <w:proofErr w:type="spellEnd"/>
            <w:r w:rsidRPr="00055DAC">
              <w:rPr>
                <w:rFonts w:ascii="Arial" w:hAnsi="Arial" w:cs="Arial"/>
              </w:rPr>
              <w:t>);</w:t>
            </w:r>
          </w:p>
        </w:tc>
      </w:tr>
      <w:tr w:rsidR="00E940AD" w:rsidRPr="00055DAC" w14:paraId="7F1DF725" w14:textId="77777777" w:rsidTr="006C65B2">
        <w:tc>
          <w:tcPr>
            <w:tcW w:w="2695" w:type="dxa"/>
          </w:tcPr>
          <w:p w14:paraId="25556262" w14:textId="77777777" w:rsidR="00E940AD" w:rsidRPr="00055DAC" w:rsidRDefault="00E940AD" w:rsidP="00055DAC">
            <w:pPr>
              <w:pStyle w:val="BodyText"/>
              <w:rPr>
                <w:rFonts w:ascii="Arial" w:hAnsi="Arial" w:cs="Arial"/>
                <w:b/>
                <w:bCs/>
              </w:rPr>
            </w:pPr>
            <w:r w:rsidRPr="00055DAC">
              <w:rPr>
                <w:rFonts w:ascii="Arial" w:hAnsi="Arial" w:cs="Arial"/>
                <w:b/>
                <w:bCs/>
              </w:rPr>
              <w:t>“Interconnector Asset Owner”</w:t>
            </w:r>
          </w:p>
        </w:tc>
        <w:tc>
          <w:tcPr>
            <w:tcW w:w="6657" w:type="dxa"/>
            <w:gridSpan w:val="2"/>
          </w:tcPr>
          <w:p w14:paraId="57AC113B"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w:t>
            </w:r>
          </w:p>
        </w:tc>
      </w:tr>
      <w:tr w:rsidR="00E940AD" w:rsidRPr="00055DAC" w14:paraId="48DF7F19" w14:textId="77777777" w:rsidTr="006C65B2">
        <w:tc>
          <w:tcPr>
            <w:tcW w:w="2695" w:type="dxa"/>
          </w:tcPr>
          <w:p w14:paraId="5D091222" w14:textId="77777777" w:rsidR="00E940AD" w:rsidRPr="00055DAC" w:rsidRDefault="00E940AD" w:rsidP="00055DAC">
            <w:pPr>
              <w:pStyle w:val="BodyText"/>
              <w:rPr>
                <w:rFonts w:ascii="Arial" w:hAnsi="Arial" w:cs="Arial"/>
                <w:b/>
                <w:bCs/>
              </w:rPr>
            </w:pPr>
            <w:r w:rsidRPr="00055DAC">
              <w:rPr>
                <w:rFonts w:ascii="Arial" w:hAnsi="Arial" w:cs="Arial"/>
                <w:b/>
                <w:bCs/>
              </w:rPr>
              <w:t>"Interconnector Error Administrator"</w:t>
            </w:r>
          </w:p>
        </w:tc>
        <w:tc>
          <w:tcPr>
            <w:tcW w:w="6657" w:type="dxa"/>
            <w:gridSpan w:val="2"/>
          </w:tcPr>
          <w:p w14:paraId="40098927"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A5BF489" w14:textId="77777777" w:rsidTr="006C65B2">
        <w:tc>
          <w:tcPr>
            <w:tcW w:w="2695" w:type="dxa"/>
          </w:tcPr>
          <w:p w14:paraId="411BCB6E" w14:textId="77777777" w:rsidR="00E940AD" w:rsidRPr="00055DAC" w:rsidRDefault="00E940AD" w:rsidP="00055DAC">
            <w:pPr>
              <w:pStyle w:val="BodyText"/>
              <w:rPr>
                <w:rFonts w:ascii="Arial" w:hAnsi="Arial" w:cs="Arial"/>
                <w:b/>
                <w:bCs/>
              </w:rPr>
            </w:pPr>
            <w:r w:rsidRPr="00055DAC">
              <w:rPr>
                <w:rFonts w:ascii="Arial" w:hAnsi="Arial" w:cs="Arial"/>
                <w:b/>
                <w:bCs/>
              </w:rPr>
              <w:t>"Interconnector Owner"</w:t>
            </w:r>
          </w:p>
        </w:tc>
        <w:tc>
          <w:tcPr>
            <w:tcW w:w="6657" w:type="dxa"/>
            <w:gridSpan w:val="2"/>
          </w:tcPr>
          <w:p w14:paraId="625823A2"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 xml:space="preserve">, or of that part of an </w:t>
            </w:r>
            <w:r w:rsidRPr="00055DAC">
              <w:rPr>
                <w:rFonts w:ascii="Arial" w:hAnsi="Arial" w:cs="Arial"/>
                <w:b/>
              </w:rPr>
              <w:t>Interconnector</w:t>
            </w:r>
            <w:r w:rsidRPr="00055DAC">
              <w:rPr>
                <w:rFonts w:ascii="Arial" w:hAnsi="Arial" w:cs="Arial"/>
              </w:rPr>
              <w:t xml:space="preserve">, directly connected to the </w:t>
            </w:r>
            <w:r w:rsidRPr="00055DAC">
              <w:rPr>
                <w:rFonts w:ascii="Arial" w:hAnsi="Arial" w:cs="Arial"/>
                <w:b/>
              </w:rPr>
              <w:t>National Electricity Transmission System</w:t>
            </w:r>
            <w:r w:rsidRPr="00055DAC">
              <w:rPr>
                <w:rFonts w:ascii="Arial" w:hAnsi="Arial" w:cs="Arial"/>
              </w:rPr>
              <w:t>;</w:t>
            </w:r>
          </w:p>
        </w:tc>
      </w:tr>
      <w:tr w:rsidR="00E940AD" w:rsidRPr="00055DAC" w14:paraId="5F095AE7" w14:textId="77777777" w:rsidTr="006C65B2">
        <w:tc>
          <w:tcPr>
            <w:tcW w:w="2695" w:type="dxa"/>
          </w:tcPr>
          <w:p w14:paraId="479B8244" w14:textId="77777777" w:rsidR="00E940AD" w:rsidRPr="00055DAC" w:rsidRDefault="00E940AD" w:rsidP="00055DAC">
            <w:pPr>
              <w:pStyle w:val="BodyText"/>
              <w:rPr>
                <w:rFonts w:ascii="Arial" w:hAnsi="Arial" w:cs="Arial"/>
                <w:b/>
                <w:bCs/>
              </w:rPr>
            </w:pPr>
            <w:r w:rsidRPr="00055DAC">
              <w:rPr>
                <w:rFonts w:ascii="Arial" w:hAnsi="Arial" w:cs="Arial"/>
                <w:b/>
                <w:bCs/>
              </w:rPr>
              <w:t>"Interconnector User"</w:t>
            </w:r>
          </w:p>
        </w:tc>
        <w:tc>
          <w:tcPr>
            <w:tcW w:w="6657" w:type="dxa"/>
            <w:gridSpan w:val="2"/>
          </w:tcPr>
          <w:p w14:paraId="33E13ED9"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in relation to an </w:t>
            </w:r>
            <w:proofErr w:type="gramStart"/>
            <w:r w:rsidRPr="00055DAC">
              <w:rPr>
                <w:rFonts w:ascii="Arial" w:hAnsi="Arial" w:cs="Arial"/>
                <w:b/>
              </w:rPr>
              <w:t xml:space="preserve">Interconnector </w:t>
            </w:r>
            <w:r w:rsidRPr="00055DAC">
              <w:rPr>
                <w:rFonts w:ascii="Arial" w:hAnsi="Arial" w:cs="Arial"/>
              </w:rPr>
              <w:t xml:space="preserve"> connected</w:t>
            </w:r>
            <w:proofErr w:type="gramEnd"/>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as defined in the </w:t>
            </w:r>
            <w:r w:rsidRPr="00055DAC">
              <w:rPr>
                <w:rFonts w:ascii="Arial" w:hAnsi="Arial" w:cs="Arial"/>
                <w:b/>
              </w:rPr>
              <w:t>Balancing and Settlement Code</w:t>
            </w:r>
            <w:r w:rsidRPr="00055DAC">
              <w:rPr>
                <w:rFonts w:ascii="Arial" w:hAnsi="Arial" w:cs="Arial"/>
              </w:rPr>
              <w:t>; and</w:t>
            </w:r>
          </w:p>
          <w:p w14:paraId="7F1B8D51" w14:textId="791B5A26" w:rsidR="00E940AD" w:rsidRPr="00055DAC" w:rsidRDefault="00E940AD" w:rsidP="00055DAC">
            <w:pPr>
              <w:pStyle w:val="BodyText"/>
              <w:ind w:left="568" w:hanging="568"/>
              <w:jc w:val="both"/>
              <w:rPr>
                <w:rFonts w:ascii="Arial" w:hAnsi="Arial" w:cs="Arial"/>
              </w:rPr>
            </w:pPr>
            <w:r w:rsidRPr="00055DAC">
              <w:rPr>
                <w:rFonts w:ascii="Arial" w:hAnsi="Arial" w:cs="Arial"/>
              </w:rPr>
              <w:t>(b)</w:t>
            </w:r>
            <w:r w:rsidRPr="00055DAC">
              <w:rPr>
                <w:rFonts w:ascii="Arial" w:hAnsi="Arial" w:cs="Arial"/>
              </w:rPr>
              <w:tab/>
              <w:t xml:space="preserve">in relation to a </w:t>
            </w:r>
            <w:r w:rsidRPr="00055DAC">
              <w:rPr>
                <w:rFonts w:ascii="Arial" w:hAnsi="Arial" w:cs="Arial"/>
                <w:b/>
              </w:rPr>
              <w:t>Distribution Interconnector</w:t>
            </w:r>
            <w:r w:rsidRPr="00055DAC">
              <w:rPr>
                <w:rFonts w:ascii="Arial" w:hAnsi="Arial" w:cs="Arial"/>
              </w:rPr>
              <w:t xml:space="preserve">, a Lead Party (as defined in the </w:t>
            </w:r>
            <w:r w:rsidRPr="00055DAC">
              <w:rPr>
                <w:rFonts w:ascii="Arial" w:hAnsi="Arial" w:cs="Arial"/>
                <w:b/>
              </w:rPr>
              <w:t>Balancing and Settlement Code</w:t>
            </w:r>
            <w:r w:rsidRPr="00055DAC">
              <w:rPr>
                <w:rFonts w:ascii="Arial" w:hAnsi="Arial" w:cs="Arial"/>
              </w:rPr>
              <w:t xml:space="preserve">) in respect of a single </w:t>
            </w:r>
            <w:r w:rsidRPr="00055DAC">
              <w:rPr>
                <w:rFonts w:ascii="Arial" w:hAnsi="Arial" w:cs="Arial"/>
                <w:b/>
              </w:rPr>
              <w:t xml:space="preserve">BM Unit </w:t>
            </w:r>
            <w:r w:rsidRPr="00055DAC">
              <w:rPr>
                <w:rFonts w:ascii="Arial" w:hAnsi="Arial" w:cs="Arial"/>
              </w:rPr>
              <w:t xml:space="preserve">where under Section K5 of the </w:t>
            </w:r>
            <w:r w:rsidRPr="00055DAC">
              <w:rPr>
                <w:rFonts w:ascii="Arial" w:hAnsi="Arial" w:cs="Arial"/>
                <w:b/>
              </w:rPr>
              <w:t xml:space="preserve">Balancing and Settlement Code </w:t>
            </w:r>
            <w:r w:rsidRPr="00055DAC">
              <w:rPr>
                <w:rFonts w:ascii="Arial" w:hAnsi="Arial" w:cs="Arial"/>
              </w:rPr>
              <w:t xml:space="preserve">the </w:t>
            </w:r>
            <w:r w:rsidRPr="00055DAC">
              <w:rPr>
                <w:rFonts w:ascii="Arial" w:hAnsi="Arial" w:cs="Arial"/>
                <w:b/>
              </w:rPr>
              <w:t>BM Unit</w:t>
            </w:r>
            <w:r w:rsidRPr="00055DAC">
              <w:rPr>
                <w:rFonts w:ascii="Arial" w:hAnsi="Arial" w:cs="Arial"/>
              </w:rPr>
              <w:t xml:space="preserve"> has been allocated in relation to that </w:t>
            </w:r>
            <w:r w:rsidRPr="00055DAC">
              <w:rPr>
                <w:rFonts w:ascii="Arial" w:hAnsi="Arial" w:cs="Arial"/>
                <w:b/>
              </w:rPr>
              <w:t>Distribution Interconnector</w:t>
            </w:r>
            <w:r w:rsidRPr="00055DAC">
              <w:rPr>
                <w:rFonts w:ascii="Arial" w:hAnsi="Arial" w:cs="Arial"/>
              </w:rPr>
              <w:t xml:space="preserve"> or if there is no such allocation, as defined in the </w:t>
            </w:r>
            <w:r w:rsidRPr="00055DAC">
              <w:rPr>
                <w:rFonts w:ascii="Arial" w:hAnsi="Arial" w:cs="Arial"/>
                <w:b/>
              </w:rPr>
              <w:t>Balancing and Settlement Code;</w:t>
            </w:r>
          </w:p>
        </w:tc>
      </w:tr>
      <w:tr w:rsidR="00E940AD" w:rsidRPr="00055DAC" w14:paraId="5F6A5BA7" w14:textId="77777777" w:rsidTr="006C65B2">
        <w:tc>
          <w:tcPr>
            <w:tcW w:w="2695" w:type="dxa"/>
          </w:tcPr>
          <w:p w14:paraId="04F14123" w14:textId="77777777" w:rsidR="00E940AD" w:rsidRPr="00055DAC" w:rsidRDefault="00E940AD" w:rsidP="00055DAC">
            <w:pPr>
              <w:pStyle w:val="BodyText"/>
              <w:rPr>
                <w:rFonts w:ascii="Arial" w:hAnsi="Arial" w:cs="Arial"/>
                <w:b/>
                <w:bCs/>
              </w:rPr>
            </w:pPr>
            <w:r w:rsidRPr="00055DAC">
              <w:rPr>
                <w:rFonts w:ascii="Arial" w:hAnsi="Arial" w:cs="Arial"/>
                <w:b/>
                <w:bCs/>
              </w:rPr>
              <w:t>“Interconnector User Commitment Capacity”</w:t>
            </w:r>
          </w:p>
        </w:tc>
        <w:tc>
          <w:tcPr>
            <w:tcW w:w="6657" w:type="dxa"/>
            <w:gridSpan w:val="2"/>
          </w:tcPr>
          <w:p w14:paraId="365CA0CD"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(a)</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below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9.5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 and</w:t>
            </w:r>
          </w:p>
          <w:p w14:paraId="1A919E15"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above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9.4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w:t>
            </w:r>
          </w:p>
        </w:tc>
      </w:tr>
      <w:tr w:rsidR="00E940AD" w:rsidRPr="00055DAC" w14:paraId="389EA83A" w14:textId="77777777" w:rsidTr="006C65B2">
        <w:tc>
          <w:tcPr>
            <w:tcW w:w="2695" w:type="dxa"/>
          </w:tcPr>
          <w:p w14:paraId="0E4AEF36" w14:textId="77777777" w:rsidR="00E940AD" w:rsidRPr="00055DAC" w:rsidRDefault="00E940AD" w:rsidP="00055DAC">
            <w:pPr>
              <w:pStyle w:val="BodyText"/>
              <w:rPr>
                <w:rFonts w:ascii="Arial" w:hAnsi="Arial" w:cs="Arial"/>
                <w:b/>
                <w:bCs/>
              </w:rPr>
            </w:pPr>
            <w:r w:rsidRPr="00055DAC">
              <w:rPr>
                <w:rFonts w:ascii="Arial" w:hAnsi="Arial" w:cs="Arial"/>
                <w:b/>
                <w:bCs/>
              </w:rPr>
              <w:t>“Interconnector Voting Sub-Group”</w:t>
            </w:r>
          </w:p>
        </w:tc>
        <w:tc>
          <w:tcPr>
            <w:tcW w:w="6657" w:type="dxa"/>
            <w:gridSpan w:val="2"/>
          </w:tcPr>
          <w:p w14:paraId="6BC7A06A"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w:t>
            </w:r>
          </w:p>
          <w:p w14:paraId="6461EC61"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 xml:space="preserve">Interconnector Owners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1BB63868"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Interconnector Users</w:t>
            </w:r>
          </w:p>
        </w:tc>
      </w:tr>
      <w:tr w:rsidR="00E940AD" w:rsidRPr="00055DAC" w14:paraId="0E65C0E7" w14:textId="77777777" w:rsidTr="006C65B2">
        <w:tc>
          <w:tcPr>
            <w:tcW w:w="2695" w:type="dxa"/>
          </w:tcPr>
          <w:p w14:paraId="39A8869F" w14:textId="77777777" w:rsidR="00E940AD" w:rsidRPr="00055DAC" w:rsidRDefault="00E940AD" w:rsidP="00055DAC">
            <w:pPr>
              <w:pStyle w:val="BodyText"/>
              <w:rPr>
                <w:rFonts w:ascii="Arial" w:hAnsi="Arial" w:cs="Arial"/>
                <w:b/>
                <w:bCs/>
              </w:rPr>
            </w:pPr>
            <w:r w:rsidRPr="00055DAC">
              <w:rPr>
                <w:rFonts w:ascii="Arial" w:hAnsi="Arial" w:cs="Arial"/>
                <w:b/>
                <w:bCs/>
              </w:rPr>
              <w:t>"Interface Agreement"</w:t>
            </w:r>
          </w:p>
          <w:p w14:paraId="11415B87" w14:textId="77777777" w:rsidR="00E940AD" w:rsidRPr="00055DAC" w:rsidRDefault="00E940AD" w:rsidP="00055DAC">
            <w:pPr>
              <w:pStyle w:val="BodyText"/>
              <w:rPr>
                <w:rFonts w:ascii="Arial" w:hAnsi="Arial" w:cs="Arial"/>
                <w:b/>
                <w:bCs/>
              </w:rPr>
            </w:pPr>
          </w:p>
        </w:tc>
        <w:tc>
          <w:tcPr>
            <w:tcW w:w="6657" w:type="dxa"/>
            <w:gridSpan w:val="2"/>
          </w:tcPr>
          <w:p w14:paraId="136114C0" w14:textId="77777777" w:rsidR="00E940AD" w:rsidRPr="00055DAC" w:rsidRDefault="00E940AD" w:rsidP="00055DAC">
            <w:pPr>
              <w:pStyle w:val="BodyText"/>
              <w:jc w:val="both"/>
              <w:rPr>
                <w:rFonts w:ascii="Arial" w:hAnsi="Arial" w:cs="Arial"/>
              </w:rPr>
            </w:pPr>
            <w:r w:rsidRPr="00055DAC">
              <w:rPr>
                <w:rFonts w:ascii="Arial" w:hAnsi="Arial" w:cs="Arial"/>
              </w:rPr>
              <w:t xml:space="preserve">the agreement(s) </w:t>
            </w:r>
            <w:proofErr w:type="gramStart"/>
            <w:r w:rsidRPr="00055DAC">
              <w:rPr>
                <w:rFonts w:ascii="Arial" w:hAnsi="Arial" w:cs="Arial"/>
              </w:rPr>
              <w:t>entered into</w:t>
            </w:r>
            <w:proofErr w:type="gramEnd"/>
            <w:r w:rsidRPr="00055DAC">
              <w:rPr>
                <w:rFonts w:ascii="Arial" w:hAnsi="Arial" w:cs="Arial"/>
              </w:rPr>
              <w:t xml:space="preserve"> pursuant to Paragraph 2.11 and Paragraph 9.13 based substantially on the forms set out in Exhibit O to the </w:t>
            </w:r>
            <w:r w:rsidRPr="00055DAC">
              <w:rPr>
                <w:rFonts w:ascii="Arial" w:hAnsi="Arial" w:cs="Arial"/>
                <w:b/>
              </w:rPr>
              <w:t>CUSC</w:t>
            </w:r>
            <w:r w:rsidRPr="00055DAC">
              <w:rPr>
                <w:rFonts w:ascii="Arial" w:hAnsi="Arial" w:cs="Arial"/>
              </w:rPr>
              <w:t xml:space="preserve">; </w:t>
            </w:r>
          </w:p>
        </w:tc>
      </w:tr>
      <w:tr w:rsidR="00E940AD" w:rsidRPr="00055DAC" w14:paraId="499519DF" w14:textId="77777777" w:rsidTr="006C65B2">
        <w:tc>
          <w:tcPr>
            <w:tcW w:w="2695" w:type="dxa"/>
          </w:tcPr>
          <w:p w14:paraId="70A60567" w14:textId="77777777" w:rsidR="00E940AD" w:rsidRPr="00055DAC" w:rsidRDefault="00E940AD" w:rsidP="00055DAC">
            <w:pPr>
              <w:rPr>
                <w:rFonts w:ascii="Arial" w:hAnsi="Arial" w:cs="Arial"/>
                <w:b/>
              </w:rPr>
            </w:pPr>
            <w:r w:rsidRPr="00055DAC">
              <w:rPr>
                <w:rFonts w:ascii="Arial" w:hAnsi="Arial" w:cs="Arial"/>
                <w:b/>
              </w:rPr>
              <w:t>“Interim Connect and Manage Arrangements”</w:t>
            </w:r>
          </w:p>
        </w:tc>
        <w:tc>
          <w:tcPr>
            <w:tcW w:w="6657" w:type="dxa"/>
            <w:gridSpan w:val="2"/>
          </w:tcPr>
          <w:p w14:paraId="2C2A360F" w14:textId="77777777" w:rsidR="00E940AD" w:rsidRPr="00055DAC" w:rsidRDefault="00E940AD" w:rsidP="00055DAC">
            <w:pPr>
              <w:jc w:val="both"/>
              <w:rPr>
                <w:rFonts w:ascii="Arial" w:hAnsi="Arial" w:cs="Arial"/>
              </w:rPr>
            </w:pPr>
            <w:r w:rsidRPr="00055DAC">
              <w:rPr>
                <w:rFonts w:ascii="Arial" w:hAnsi="Arial" w:cs="Arial"/>
              </w:rPr>
              <w:t xml:space="preserve">the arrangements in place </w:t>
            </w:r>
            <w:proofErr w:type="gramStart"/>
            <w:r w:rsidRPr="00055DAC">
              <w:rPr>
                <w:rFonts w:ascii="Arial" w:hAnsi="Arial" w:cs="Arial"/>
              </w:rPr>
              <w:t>between  8</w:t>
            </w:r>
            <w:proofErr w:type="gramEnd"/>
            <w:r w:rsidRPr="00055DAC">
              <w:rPr>
                <w:rFonts w:ascii="Arial" w:hAnsi="Arial" w:cs="Arial"/>
              </w:rPr>
              <w:t xml:space="preserve"> May 2009 and the </w:t>
            </w:r>
            <w:r w:rsidRPr="00055DAC">
              <w:rPr>
                <w:rFonts w:ascii="Arial" w:hAnsi="Arial" w:cs="Arial"/>
                <w:b/>
              </w:rPr>
              <w:t>Connect and Manage Implementation Date</w:t>
            </w:r>
            <w:r w:rsidRPr="00055DAC">
              <w:rPr>
                <w:rFonts w:ascii="Arial" w:hAnsi="Arial" w:cs="Arial"/>
              </w:rPr>
              <w:t xml:space="preserve"> </w:t>
            </w:r>
            <w:proofErr w:type="gramStart"/>
            <w:r w:rsidRPr="00055DAC">
              <w:rPr>
                <w:rFonts w:ascii="Arial" w:hAnsi="Arial" w:cs="Arial"/>
              </w:rPr>
              <w:t>whereby</w:t>
            </w:r>
            <w:proofErr w:type="gramEnd"/>
            <w:r w:rsidRPr="00055DAC">
              <w:rPr>
                <w:rFonts w:ascii="Arial" w:hAnsi="Arial" w:cs="Arial"/>
              </w:rPr>
              <w:t xml:space="preserve"> </w:t>
            </w:r>
            <w:r w:rsidRPr="00055DAC">
              <w:rPr>
                <w:rFonts w:ascii="Arial" w:hAnsi="Arial" w:cs="Arial"/>
                <w:b/>
              </w:rPr>
              <w:t>Offers</w:t>
            </w:r>
            <w:r w:rsidRPr="00055DAC">
              <w:rPr>
                <w:rFonts w:ascii="Arial" w:hAnsi="Arial" w:cs="Arial"/>
              </w:rPr>
              <w:t xml:space="preserve"> were made by </w:t>
            </w:r>
            <w:r w:rsidRPr="00055DAC">
              <w:rPr>
                <w:rFonts w:ascii="Arial" w:hAnsi="Arial" w:cs="Arial"/>
                <w:b/>
              </w:rPr>
              <w:t>The Company</w:t>
            </w:r>
            <w:r w:rsidRPr="00055DAC">
              <w:rPr>
                <w:rFonts w:ascii="Arial" w:hAnsi="Arial" w:cs="Arial"/>
              </w:rPr>
              <w:t xml:space="preserve"> on the basis that a </w:t>
            </w:r>
            <w:r w:rsidRPr="00055DAC">
              <w:rPr>
                <w:rFonts w:ascii="Arial" w:hAnsi="Arial" w:cs="Arial"/>
                <w:b/>
              </w:rPr>
              <w:t>Derogation</w:t>
            </w:r>
            <w:r w:rsidRPr="00055DAC">
              <w:rPr>
                <w:rFonts w:ascii="Arial" w:hAnsi="Arial" w:cs="Arial"/>
              </w:rPr>
              <w:t xml:space="preserve"> would be obtained from the </w:t>
            </w:r>
            <w:r w:rsidRPr="00055DAC">
              <w:rPr>
                <w:rFonts w:ascii="Arial" w:hAnsi="Arial" w:cs="Arial"/>
                <w:b/>
              </w:rPr>
              <w:t>Authority</w:t>
            </w:r>
            <w:r w:rsidRPr="00055DAC">
              <w:rPr>
                <w:rFonts w:ascii="Arial" w:hAnsi="Arial" w:cs="Arial"/>
              </w:rPr>
              <w:t xml:space="preserve"> such that identified </w:t>
            </w:r>
            <w:r w:rsidRPr="00055DAC">
              <w:rPr>
                <w:rFonts w:ascii="Arial" w:hAnsi="Arial" w:cs="Arial"/>
                <w:b/>
              </w:rPr>
              <w:t>Transmission Reinforcement</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did not need to </w:t>
            </w:r>
            <w:proofErr w:type="gramStart"/>
            <w:r w:rsidRPr="00055DAC">
              <w:rPr>
                <w:rFonts w:ascii="Arial" w:hAnsi="Arial" w:cs="Arial"/>
              </w:rPr>
              <w:t>completed</w:t>
            </w:r>
            <w:proofErr w:type="gramEnd"/>
            <w:r w:rsidRPr="00055DAC">
              <w:rPr>
                <w:rFonts w:ascii="Arial" w:hAnsi="Arial" w:cs="Arial"/>
              </w:rPr>
              <w:t xml:space="preserve"> prior to connection and/or use of </w:t>
            </w:r>
            <w:proofErr w:type="gramStart"/>
            <w:r w:rsidRPr="00055DAC">
              <w:rPr>
                <w:rFonts w:ascii="Arial" w:hAnsi="Arial" w:cs="Arial"/>
              </w:rPr>
              <w:t>system;</w:t>
            </w:r>
            <w:proofErr w:type="gramEnd"/>
          </w:p>
          <w:p w14:paraId="6A6897D1" w14:textId="77777777" w:rsidR="00E940AD" w:rsidRPr="00055DAC" w:rsidRDefault="00E940AD" w:rsidP="00055DAC">
            <w:pPr>
              <w:jc w:val="both"/>
              <w:rPr>
                <w:rFonts w:ascii="Arial" w:hAnsi="Arial" w:cs="Arial"/>
              </w:rPr>
            </w:pPr>
          </w:p>
        </w:tc>
      </w:tr>
      <w:tr w:rsidR="00E940AD" w:rsidRPr="00055DAC" w14:paraId="5D6E37CE" w14:textId="77777777" w:rsidTr="006C65B2">
        <w:tc>
          <w:tcPr>
            <w:tcW w:w="2695" w:type="dxa"/>
          </w:tcPr>
          <w:p w14:paraId="780E5DE5"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w:t>
            </w:r>
            <w:r w:rsidRPr="00055DAC">
              <w:rPr>
                <w:rFonts w:ascii="Arial" w:hAnsi="Arial" w:cs="Arial"/>
                <w:szCs w:val="22"/>
              </w:rPr>
              <w:t xml:space="preserve"> or </w:t>
            </w:r>
            <w:r w:rsidRPr="00055DAC">
              <w:rPr>
                <w:rFonts w:ascii="Arial" w:hAnsi="Arial" w:cs="Arial"/>
                <w:b/>
                <w:szCs w:val="22"/>
              </w:rPr>
              <w:t>“ION”</w:t>
            </w:r>
          </w:p>
          <w:p w14:paraId="5A350AE2" w14:textId="77777777" w:rsidR="00E940AD" w:rsidRPr="00055DAC" w:rsidRDefault="00E940AD" w:rsidP="00055DAC">
            <w:pPr>
              <w:rPr>
                <w:rFonts w:ascii="Arial" w:hAnsi="Arial" w:cs="Arial"/>
                <w:szCs w:val="22"/>
              </w:rPr>
            </w:pPr>
          </w:p>
        </w:tc>
        <w:tc>
          <w:tcPr>
            <w:tcW w:w="6657" w:type="dxa"/>
            <w:gridSpan w:val="2"/>
          </w:tcPr>
          <w:p w14:paraId="3FEF6122"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6ADD76DF" w14:textId="77777777" w:rsidTr="006C65B2">
        <w:tc>
          <w:tcPr>
            <w:tcW w:w="2695" w:type="dxa"/>
          </w:tcPr>
          <w:p w14:paraId="685FCD99" w14:textId="77777777" w:rsidR="00E940AD" w:rsidRPr="00055DAC" w:rsidRDefault="00E940AD" w:rsidP="00055DAC">
            <w:pPr>
              <w:rPr>
                <w:rFonts w:ascii="Arial" w:hAnsi="Arial" w:cs="Arial"/>
                <w:szCs w:val="22"/>
              </w:rPr>
            </w:pPr>
            <w:r w:rsidRPr="00055DAC">
              <w:rPr>
                <w:rFonts w:ascii="Arial" w:hAnsi="Arial" w:cs="Arial"/>
                <w:b/>
                <w:szCs w:val="22"/>
              </w:rPr>
              <w:t xml:space="preserve">“Interim Operational Notification Part A” </w:t>
            </w:r>
            <w:r w:rsidRPr="00055DAC">
              <w:rPr>
                <w:rFonts w:ascii="Arial" w:hAnsi="Arial" w:cs="Arial"/>
                <w:szCs w:val="22"/>
              </w:rPr>
              <w:t xml:space="preserve">or </w:t>
            </w:r>
            <w:r w:rsidRPr="00055DAC">
              <w:rPr>
                <w:rFonts w:ascii="Arial" w:hAnsi="Arial" w:cs="Arial"/>
                <w:b/>
                <w:szCs w:val="22"/>
              </w:rPr>
              <w:t>“ION Part A”</w:t>
            </w:r>
          </w:p>
        </w:tc>
        <w:tc>
          <w:tcPr>
            <w:tcW w:w="6657" w:type="dxa"/>
            <w:gridSpan w:val="2"/>
          </w:tcPr>
          <w:p w14:paraId="3E5F58C6"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7784A565" w14:textId="77777777" w:rsidTr="006C65B2">
        <w:tc>
          <w:tcPr>
            <w:tcW w:w="2695" w:type="dxa"/>
          </w:tcPr>
          <w:p w14:paraId="4D264C23" w14:textId="77777777" w:rsidR="00E940AD" w:rsidRPr="00055DAC" w:rsidRDefault="00E940AD" w:rsidP="00055DAC">
            <w:pPr>
              <w:rPr>
                <w:rFonts w:ascii="Arial" w:hAnsi="Arial" w:cs="Arial"/>
                <w:b/>
                <w:szCs w:val="22"/>
              </w:rPr>
            </w:pPr>
          </w:p>
          <w:p w14:paraId="5143AFC2"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 Part B”</w:t>
            </w:r>
            <w:r w:rsidRPr="00055DAC">
              <w:rPr>
                <w:rFonts w:ascii="Arial" w:hAnsi="Arial" w:cs="Arial"/>
                <w:szCs w:val="22"/>
              </w:rPr>
              <w:t xml:space="preserve"> or </w:t>
            </w:r>
            <w:r w:rsidRPr="00055DAC">
              <w:rPr>
                <w:rFonts w:ascii="Arial" w:hAnsi="Arial" w:cs="Arial"/>
                <w:b/>
                <w:szCs w:val="22"/>
              </w:rPr>
              <w:t>“ION Part B”</w:t>
            </w:r>
          </w:p>
        </w:tc>
        <w:tc>
          <w:tcPr>
            <w:tcW w:w="6657" w:type="dxa"/>
            <w:gridSpan w:val="2"/>
          </w:tcPr>
          <w:p w14:paraId="2CBA8589" w14:textId="77777777" w:rsidR="00E940AD" w:rsidRPr="00055DAC" w:rsidRDefault="00E940AD" w:rsidP="00055DAC">
            <w:pPr>
              <w:jc w:val="both"/>
              <w:rPr>
                <w:rFonts w:ascii="Arial" w:hAnsi="Arial" w:cs="Arial"/>
                <w:szCs w:val="22"/>
              </w:rPr>
            </w:pPr>
          </w:p>
          <w:p w14:paraId="0AA1AD5E"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4EBBE019" w14:textId="77777777" w:rsidTr="006C65B2">
        <w:tc>
          <w:tcPr>
            <w:tcW w:w="2695" w:type="dxa"/>
          </w:tcPr>
          <w:p w14:paraId="36CA0103" w14:textId="77777777" w:rsidR="00E940AD" w:rsidRPr="00055DAC" w:rsidRDefault="00E940AD" w:rsidP="00055DAC">
            <w:pPr>
              <w:pStyle w:val="BodyText"/>
              <w:rPr>
                <w:rFonts w:ascii="Arial" w:hAnsi="Arial" w:cs="Arial"/>
                <w:b/>
                <w:bCs/>
              </w:rPr>
            </w:pPr>
            <w:r w:rsidRPr="00055DAC">
              <w:rPr>
                <w:rFonts w:ascii="Arial" w:hAnsi="Arial" w:cs="Arial"/>
                <w:b/>
                <w:bCs/>
              </w:rPr>
              <w:t>"Interim Panel and Alternate Election process"</w:t>
            </w:r>
          </w:p>
        </w:tc>
        <w:tc>
          <w:tcPr>
            <w:tcW w:w="6657" w:type="dxa"/>
            <w:gridSpan w:val="2"/>
          </w:tcPr>
          <w:p w14:paraId="7E95AA86"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8A.4.3.2</w:t>
            </w:r>
          </w:p>
        </w:tc>
      </w:tr>
      <w:tr w:rsidR="00E940AD" w:rsidRPr="00055DAC" w14:paraId="5FF38E92" w14:textId="77777777" w:rsidTr="006C65B2">
        <w:tc>
          <w:tcPr>
            <w:tcW w:w="2695" w:type="dxa"/>
          </w:tcPr>
          <w:p w14:paraId="1890FE05"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w:t>
            </w:r>
            <w:r w:rsidRPr="00055DAC">
              <w:rPr>
                <w:rFonts w:ascii="Arial" w:hAnsi="Arial" w:cs="Arial"/>
              </w:rPr>
              <w:t>”</w:t>
            </w:r>
          </w:p>
        </w:tc>
        <w:tc>
          <w:tcPr>
            <w:tcW w:w="6657" w:type="dxa"/>
            <w:gridSpan w:val="2"/>
          </w:tcPr>
          <w:p w14:paraId="0D6DBE9E"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where </w:t>
            </w:r>
            <w:proofErr w:type="gramStart"/>
            <w:r w:rsidRPr="00055DAC">
              <w:rPr>
                <w:rFonts w:ascii="Arial" w:hAnsi="Arial" w:cs="Arial"/>
              </w:rPr>
              <w:t>either:-</w:t>
            </w:r>
            <w:proofErr w:type="gramEnd"/>
          </w:p>
          <w:p w14:paraId="46365ABC"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solely </w:t>
            </w:r>
            <w:proofErr w:type="gramStart"/>
            <w:r w:rsidRPr="00055DAC">
              <w:rPr>
                <w:rFonts w:ascii="Arial" w:hAnsi="Arial" w:cs="Arial"/>
              </w:rPr>
              <w:t>as a result of</w:t>
            </w:r>
            <w:proofErr w:type="gramEnd"/>
            <w:r w:rsidRPr="00055DAC">
              <w:rPr>
                <w:rFonts w:ascii="Arial" w:hAnsi="Arial" w:cs="Arial"/>
              </w:rPr>
              <w:t xml:space="preserve"> </w:t>
            </w:r>
            <w:proofErr w:type="spellStart"/>
            <w:r w:rsidRPr="00055DAC">
              <w:rPr>
                <w:rFonts w:ascii="Arial" w:hAnsi="Arial" w:cs="Arial"/>
                <w:b/>
              </w:rPr>
              <w:t>Deenergisation</w:t>
            </w:r>
            <w:proofErr w:type="spellEnd"/>
            <w:r w:rsidRPr="00055DAC">
              <w:rPr>
                <w:rFonts w:ascii="Arial" w:hAnsi="Arial" w:cs="Arial"/>
              </w:rPr>
              <w:t xml:space="preserve"> of     </w:t>
            </w:r>
            <w:r w:rsidRPr="00055DAC">
              <w:rPr>
                <w:rFonts w:ascii="Arial" w:hAnsi="Arial" w:cs="Arial"/>
                <w:b/>
              </w:rPr>
              <w:t>Plant and Apparatus</w:t>
            </w:r>
            <w:r w:rsidRPr="00055DAC">
              <w:rPr>
                <w:rFonts w:ascii="Arial" w:hAnsi="Arial" w:cs="Arial"/>
              </w:rPr>
              <w:t xml:space="preserve"> forming part of the </w:t>
            </w:r>
            <w:r w:rsidRPr="00055DAC">
              <w:rPr>
                <w:rFonts w:ascii="Arial" w:hAnsi="Arial" w:cs="Arial"/>
                <w:b/>
              </w:rPr>
              <w:t>National Electricity Transmission System</w:t>
            </w:r>
            <w:r w:rsidRPr="00055DAC">
              <w:rPr>
                <w:rFonts w:ascii="Arial" w:hAnsi="Arial" w:cs="Arial"/>
              </w:rPr>
              <w:t>; or</w:t>
            </w:r>
          </w:p>
          <w:p w14:paraId="2E43C600"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  in accordance with an </w:t>
            </w:r>
            <w:r w:rsidRPr="00055DAC">
              <w:rPr>
                <w:rFonts w:ascii="Arial" w:hAnsi="Arial" w:cs="Arial"/>
                <w:b/>
              </w:rPr>
              <w:t xml:space="preserve">Emergency </w:t>
            </w:r>
            <w:proofErr w:type="spellStart"/>
            <w:r w:rsidRPr="00055DAC">
              <w:rPr>
                <w:rFonts w:ascii="Arial" w:hAnsi="Arial" w:cs="Arial"/>
                <w:b/>
              </w:rPr>
              <w:t>Deenergisation</w:t>
            </w:r>
            <w:proofErr w:type="spellEnd"/>
            <w:r w:rsidRPr="00055DAC">
              <w:rPr>
                <w:rFonts w:ascii="Arial" w:hAnsi="Arial" w:cs="Arial"/>
                <w:b/>
              </w:rPr>
              <w:t xml:space="preserve"> Instruction</w:t>
            </w:r>
            <w:r w:rsidRPr="00055DAC">
              <w:rPr>
                <w:rFonts w:ascii="Arial" w:hAnsi="Arial" w:cs="Arial"/>
              </w:rPr>
              <w:t>; or</w:t>
            </w:r>
          </w:p>
          <w:p w14:paraId="790FB075"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(iii)      solely </w:t>
            </w:r>
            <w:proofErr w:type="gramStart"/>
            <w:r w:rsidRPr="00055DAC">
              <w:rPr>
                <w:rFonts w:ascii="Arial" w:hAnsi="Arial" w:cs="Arial"/>
              </w:rPr>
              <w:t>as a result of</w:t>
            </w:r>
            <w:proofErr w:type="gramEnd"/>
            <w:r w:rsidRPr="00055DAC">
              <w:rPr>
                <w:rFonts w:ascii="Arial" w:hAnsi="Arial" w:cs="Arial"/>
              </w:rPr>
              <w:t xml:space="preserve"> </w:t>
            </w:r>
            <w:proofErr w:type="gramStart"/>
            <w:r w:rsidRPr="00055DAC">
              <w:rPr>
                <w:rFonts w:ascii="Arial" w:hAnsi="Arial" w:cs="Arial"/>
              </w:rPr>
              <w:t>an</w:t>
            </w:r>
            <w:proofErr w:type="gramEnd"/>
            <w:r w:rsidRPr="00055DAC">
              <w:rPr>
                <w:rFonts w:ascii="Arial" w:hAnsi="Arial" w:cs="Arial"/>
              </w:rPr>
              <w:t xml:space="preserve"> </w:t>
            </w:r>
            <w:r w:rsidRPr="00055DAC">
              <w:rPr>
                <w:rFonts w:ascii="Arial" w:hAnsi="Arial" w:cs="Arial"/>
                <w:b/>
              </w:rPr>
              <w:t xml:space="preserve">User Emergency </w:t>
            </w:r>
            <w:proofErr w:type="spellStart"/>
            <w:proofErr w:type="gramStart"/>
            <w:r w:rsidRPr="00055DAC">
              <w:rPr>
                <w:rFonts w:ascii="Arial" w:hAnsi="Arial" w:cs="Arial"/>
                <w:b/>
              </w:rPr>
              <w:t>Deenergisation</w:t>
            </w:r>
            <w:proofErr w:type="spellEnd"/>
            <w:r w:rsidRPr="00055DAC">
              <w:rPr>
                <w:rFonts w:ascii="Arial" w:hAnsi="Arial" w:cs="Arial"/>
              </w:rPr>
              <w:t>;</w:t>
            </w:r>
            <w:proofErr w:type="gramEnd"/>
            <w:r w:rsidRPr="00055DAC">
              <w:rPr>
                <w:rFonts w:ascii="Arial" w:hAnsi="Arial" w:cs="Arial"/>
              </w:rPr>
              <w:t xml:space="preserve">  </w:t>
            </w:r>
          </w:p>
          <w:p w14:paraId="69F17D20" w14:textId="77777777"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rPr>
              <w:t>Export</w:t>
            </w:r>
            <w:r w:rsidRPr="00055DAC">
              <w:rPr>
                <w:rFonts w:ascii="Arial" w:hAnsi="Arial" w:cs="Arial"/>
              </w:rPr>
              <w:t xml:space="preserve"> </w:t>
            </w:r>
            <w:r w:rsidRPr="00055DAC">
              <w:rPr>
                <w:rFonts w:ascii="Arial" w:hAnsi="Arial" w:cs="Arial"/>
                <w:b/>
              </w:rPr>
              <w:t>BM Unit</w:t>
            </w:r>
            <w:r w:rsidRPr="00055DAC">
              <w:rPr>
                <w:rFonts w:ascii="Arial" w:hAnsi="Arial" w:cs="Arial"/>
              </w:rPr>
              <w:t xml:space="preserve"> comprised in the </w:t>
            </w:r>
            <w:r w:rsidRPr="00055DAC">
              <w:rPr>
                <w:rFonts w:ascii="Arial" w:hAnsi="Arial" w:cs="Arial"/>
                <w:b/>
              </w:rPr>
              <w:t xml:space="preserve">User’s Equipment </w:t>
            </w:r>
            <w:r w:rsidRPr="00055DAC">
              <w:rPr>
                <w:rFonts w:ascii="Arial" w:hAnsi="Arial" w:cs="Arial"/>
              </w:rPr>
              <w:t xml:space="preserve">of an </w:t>
            </w:r>
            <w:r w:rsidRPr="00055DAC">
              <w:rPr>
                <w:rFonts w:ascii="Arial" w:hAnsi="Arial" w:cs="Arial"/>
                <w:b/>
              </w:rPr>
              <w:t>Affected User</w:t>
            </w:r>
            <w:r w:rsidRPr="00055DAC">
              <w:rPr>
                <w:rFonts w:ascii="Arial" w:hAnsi="Arial" w:cs="Arial"/>
              </w:rPr>
              <w:t xml:space="preserve"> (other than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705A21F1" w14:textId="484E74A0"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bCs/>
              </w:rPr>
              <w:t xml:space="preserve">Associated Export BM Unit </w:t>
            </w:r>
            <w:r w:rsidRPr="00055DAC">
              <w:rPr>
                <w:rFonts w:ascii="Arial" w:hAnsi="Arial" w:cs="Arial"/>
              </w:rPr>
              <w:t xml:space="preserve">of an </w:t>
            </w:r>
            <w:r w:rsidRPr="00055DAC">
              <w:rPr>
                <w:rFonts w:ascii="Arial" w:hAnsi="Arial" w:cs="Arial"/>
                <w:b/>
                <w:bCs/>
              </w:rPr>
              <w:t>Affected User</w:t>
            </w:r>
            <w:r w:rsidRPr="00055DAC">
              <w:rPr>
                <w:rFonts w:ascii="Arial" w:hAnsi="Arial" w:cs="Arial"/>
              </w:rPr>
              <w:t xml:space="preserve"> is (other than an </w:t>
            </w:r>
            <w:r w:rsidRPr="00055DAC">
              <w:rPr>
                <w:rFonts w:ascii="Arial" w:hAnsi="Arial" w:cs="Arial"/>
                <w:b/>
                <w:bCs/>
              </w:rPr>
              <w:t>Interconnector Owner</w:t>
            </w:r>
            <w:r w:rsidRPr="00055DAC">
              <w:rPr>
                <w:rFonts w:ascii="Arial" w:hAnsi="Arial" w:cs="Arial"/>
              </w:rPr>
              <w:t xml:space="preserve">) </w:t>
            </w:r>
            <w:r w:rsidRPr="00055DAC">
              <w:rPr>
                <w:rFonts w:ascii="Arial" w:hAnsi="Arial" w:cs="Arial"/>
                <w:b/>
                <w:bCs/>
              </w:rPr>
              <w:t>Deenergised</w:t>
            </w:r>
            <w:r w:rsidRPr="00055DAC">
              <w:rPr>
                <w:rFonts w:ascii="Arial" w:hAnsi="Arial" w:cs="Arial"/>
              </w:rPr>
              <w:t xml:space="preserve"> from the </w:t>
            </w:r>
            <w:proofErr w:type="gramStart"/>
            <w:r w:rsidRPr="00055DAC">
              <w:rPr>
                <w:rFonts w:ascii="Arial" w:hAnsi="Arial" w:cs="Arial"/>
                <w:b/>
                <w:bCs/>
              </w:rPr>
              <w:t>National  Electricity</w:t>
            </w:r>
            <w:proofErr w:type="gramEnd"/>
            <w:r w:rsidRPr="00055DAC">
              <w:rPr>
                <w:rFonts w:ascii="Arial" w:hAnsi="Arial" w:cs="Arial"/>
                <w:b/>
                <w:bCs/>
              </w:rPr>
              <w:t xml:space="preserve"> Transmission System</w:t>
            </w:r>
            <w:r w:rsidRPr="00055DAC">
              <w:rPr>
                <w:rFonts w:ascii="Arial" w:hAnsi="Arial" w:cs="Arial"/>
              </w:rPr>
              <w:t xml:space="preserve">; or </w:t>
            </w:r>
          </w:p>
          <w:p w14:paraId="4CD51B47" w14:textId="77777777" w:rsidR="00E940AD" w:rsidRPr="00055DAC" w:rsidRDefault="00E940AD" w:rsidP="00F629C1">
            <w:pPr>
              <w:pStyle w:val="BodyText"/>
              <w:spacing w:after="120"/>
              <w:ind w:left="517" w:hanging="607"/>
              <w:jc w:val="both"/>
              <w:rPr>
                <w:rFonts w:ascii="Arial" w:hAnsi="Arial" w:cs="Arial"/>
              </w:rPr>
            </w:pPr>
            <w:r w:rsidRPr="00055DAC">
              <w:rPr>
                <w:rFonts w:ascii="Arial" w:hAnsi="Arial" w:cs="Arial"/>
              </w:rPr>
              <w:t xml:space="preserve"> c)   an </w:t>
            </w:r>
            <w:r w:rsidRPr="00055DAC">
              <w:rPr>
                <w:rFonts w:ascii="Arial" w:hAnsi="Arial" w:cs="Arial"/>
                <w:b/>
              </w:rPr>
              <w:t xml:space="preserve">Interconnector </w:t>
            </w:r>
            <w:r w:rsidRPr="00055DAC">
              <w:rPr>
                <w:rFonts w:ascii="Arial" w:hAnsi="Arial" w:cs="Arial"/>
              </w:rPr>
              <w:t xml:space="preserve">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3CD8B063" w14:textId="4F720AA9" w:rsidR="00E940AD" w:rsidRPr="00055DAC" w:rsidRDefault="00E940AD" w:rsidP="00F629C1">
            <w:pPr>
              <w:pStyle w:val="BodyText"/>
              <w:spacing w:after="120"/>
              <w:ind w:left="517" w:hanging="516"/>
              <w:jc w:val="both"/>
              <w:rPr>
                <w:rFonts w:ascii="Arial" w:hAnsi="Arial" w:cs="Arial"/>
              </w:rPr>
            </w:pPr>
            <w:r w:rsidRPr="00055DAC">
              <w:rPr>
                <w:rFonts w:ascii="Arial" w:hAnsi="Arial" w:cs="Arial"/>
              </w:rPr>
              <w:t xml:space="preserve">d)   The </w:t>
            </w:r>
            <w:r w:rsidRPr="00055DAC">
              <w:rPr>
                <w:rFonts w:ascii="Arial" w:hAnsi="Arial" w:cs="Arial"/>
                <w:b/>
              </w:rPr>
              <w:t xml:space="preserve">Maximum Export Limit </w:t>
            </w:r>
            <w:r w:rsidRPr="00055DAC">
              <w:rPr>
                <w:rFonts w:ascii="Arial" w:hAnsi="Arial" w:cs="Arial"/>
              </w:rPr>
              <w:t xml:space="preserve">in respect of the </w:t>
            </w:r>
            <w:r w:rsidRPr="00055DAC">
              <w:rPr>
                <w:rFonts w:ascii="Arial" w:hAnsi="Arial" w:cs="Arial"/>
                <w:b/>
              </w:rPr>
              <w:t xml:space="preserve">BM Unit(s) </w:t>
            </w:r>
            <w:r w:rsidRPr="00055DAC">
              <w:rPr>
                <w:rFonts w:ascii="Arial" w:hAnsi="Arial" w:cs="Arial"/>
              </w:rPr>
              <w:t xml:space="preserve">associated with such </w:t>
            </w:r>
            <w:r w:rsidRPr="00055DAC">
              <w:rPr>
                <w:rFonts w:ascii="Arial" w:hAnsi="Arial" w:cs="Arial"/>
                <w:b/>
              </w:rPr>
              <w:t xml:space="preserve">User’s Equipment </w:t>
            </w:r>
            <w:r w:rsidRPr="00055DAC">
              <w:rPr>
                <w:rFonts w:ascii="Arial" w:hAnsi="Arial" w:cs="Arial"/>
              </w:rPr>
              <w:t>is zero.</w:t>
            </w:r>
          </w:p>
        </w:tc>
      </w:tr>
      <w:tr w:rsidR="00E940AD" w:rsidRPr="00055DAC" w14:paraId="6246140E" w14:textId="77777777" w:rsidTr="006C65B2">
        <w:tc>
          <w:tcPr>
            <w:tcW w:w="2695" w:type="dxa"/>
          </w:tcPr>
          <w:p w14:paraId="1DB15141"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 Payment</w:t>
            </w:r>
            <w:r w:rsidRPr="00055DAC">
              <w:rPr>
                <w:rFonts w:ascii="Arial" w:hAnsi="Arial" w:cs="Arial"/>
              </w:rPr>
              <w:t>”</w:t>
            </w:r>
          </w:p>
        </w:tc>
        <w:tc>
          <w:tcPr>
            <w:tcW w:w="6657" w:type="dxa"/>
            <w:gridSpan w:val="2"/>
          </w:tcPr>
          <w:p w14:paraId="3686F8C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the payment for a </w:t>
            </w:r>
            <w:r w:rsidRPr="00055DAC">
              <w:rPr>
                <w:rFonts w:ascii="Arial" w:hAnsi="Arial" w:cs="Arial"/>
                <w:b/>
              </w:rPr>
              <w:t>Relevant Interruption</w:t>
            </w:r>
            <w:r w:rsidRPr="00055DAC">
              <w:rPr>
                <w:rFonts w:ascii="Arial" w:hAnsi="Arial" w:cs="Arial"/>
              </w:rPr>
              <w:t xml:space="preserve"> calculated as follows:</w:t>
            </w:r>
          </w:p>
          <w:p w14:paraId="73023BFC"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w:t>
            </w:r>
            <w:proofErr w:type="gramStart"/>
            <w:r w:rsidRPr="00055DAC">
              <w:rPr>
                <w:rFonts w:ascii="Arial" w:hAnsi="Arial" w:cs="Arial"/>
              </w:rPr>
              <w:t>as a result of</w:t>
            </w:r>
            <w:proofErr w:type="gramEnd"/>
            <w:r w:rsidRPr="00055DAC">
              <w:rPr>
                <w:rFonts w:ascii="Arial" w:hAnsi="Arial" w:cs="Arial"/>
              </w:rPr>
              <w:t xml:space="preserve"> a </w:t>
            </w:r>
            <w:r w:rsidRPr="00055DAC">
              <w:rPr>
                <w:rFonts w:ascii="Arial" w:hAnsi="Arial" w:cs="Arial"/>
                <w:b/>
              </w:rPr>
              <w:t xml:space="preserve">Planned </w:t>
            </w:r>
            <w:proofErr w:type="gramStart"/>
            <w:r w:rsidRPr="00055DAC">
              <w:rPr>
                <w:rFonts w:ascii="Arial" w:hAnsi="Arial" w:cs="Arial"/>
                <w:b/>
              </w:rPr>
              <w:t>Outage</w:t>
            </w:r>
            <w:r w:rsidRPr="00055DAC">
              <w:rPr>
                <w:rFonts w:ascii="Arial" w:hAnsi="Arial" w:cs="Arial"/>
                <w:b/>
                <w:bCs/>
              </w:rPr>
              <w:t>;</w:t>
            </w:r>
            <w:proofErr w:type="gramEnd"/>
          </w:p>
          <w:p w14:paraId="37C42902"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7B66124E" w14:textId="77777777" w:rsidR="00E940AD" w:rsidRPr="00055DAC" w:rsidRDefault="009846CA" w:rsidP="00F629C1">
            <w:pPr>
              <w:pStyle w:val="BodyText"/>
              <w:spacing w:after="120"/>
              <w:ind w:left="3"/>
              <w:jc w:val="both"/>
              <w:rPr>
                <w:rFonts w:ascii="Arial" w:hAnsi="Arial" w:cs="Arial"/>
                <w:b/>
              </w:rPr>
            </w:pPr>
            <w:r w:rsidRPr="00055DAC">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24.75pt" o:ole="">
                  <v:imagedata r:id="rId16" o:title=""/>
                </v:shape>
                <o:OLEObject Type="Embed" ProgID="Equation.3" ShapeID="_x0000_i1025" DrawAspect="Content" ObjectID="_1811853754" r:id="rId17"/>
              </w:object>
            </w:r>
          </w:p>
          <w:p w14:paraId="15D93FB6"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4A6DE8E1" w14:textId="77777777" w:rsidR="00E940AD" w:rsidRPr="00055DAC" w:rsidRDefault="009846CA" w:rsidP="00F629C1">
            <w:pPr>
              <w:pStyle w:val="BodyText"/>
              <w:spacing w:after="120"/>
              <w:ind w:left="3"/>
              <w:jc w:val="both"/>
              <w:rPr>
                <w:rFonts w:ascii="Arial" w:hAnsi="Arial" w:cs="Arial"/>
                <w:b/>
              </w:rPr>
            </w:pPr>
            <w:r w:rsidRPr="00055DAC">
              <w:rPr>
                <w:position w:val="-48"/>
              </w:rPr>
              <w:object w:dxaOrig="6680" w:dyaOrig="1100" w14:anchorId="1EA7F06A">
                <v:shape id="_x0000_i1026" type="#_x0000_t75" style="width:301.5pt;height:54pt" o:ole="">
                  <v:imagedata r:id="rId18" o:title=""/>
                </v:shape>
                <o:OLEObject Type="Embed" ProgID="Equation.3" ShapeID="_x0000_i1026" DrawAspect="Content" ObjectID="_1811853755" r:id="rId19"/>
              </w:object>
            </w:r>
          </w:p>
          <w:p w14:paraId="758BEFA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1476CE4A" w14:textId="77777777" w:rsidR="00E940AD" w:rsidRPr="00055DAC" w:rsidRDefault="00E940AD" w:rsidP="00F629C1">
            <w:pPr>
              <w:pStyle w:val="BodyText"/>
              <w:spacing w:after="120"/>
              <w:ind w:left="3"/>
              <w:jc w:val="both"/>
              <w:rPr>
                <w:rFonts w:ascii="Arial" w:hAnsi="Arial" w:cs="Arial"/>
              </w:rPr>
            </w:pPr>
            <w:proofErr w:type="spellStart"/>
            <w:r w:rsidRPr="00055DAC">
              <w:rPr>
                <w:rFonts w:ascii="Arial" w:hAnsi="Arial" w:cs="Arial"/>
              </w:rPr>
              <w:t>i</w:t>
            </w:r>
            <w:proofErr w:type="spellEnd"/>
            <w:r w:rsidRPr="00055DAC">
              <w:rPr>
                <w:rFonts w:ascii="Arial" w:hAnsi="Arial" w:cs="Arial"/>
              </w:rPr>
              <w:t xml:space="preserve"> = calendar days</w:t>
            </w:r>
          </w:p>
          <w:p w14:paraId="2CD4ABE6"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k = </w:t>
            </w:r>
            <w:r w:rsidRPr="00055DAC">
              <w:rPr>
                <w:rFonts w:ascii="Arial" w:hAnsi="Arial" w:cs="Arial"/>
                <w:bCs/>
              </w:rPr>
              <w:t>1, representing the first calendar</w:t>
            </w:r>
            <w:r w:rsidRPr="00055DAC">
              <w:rPr>
                <w:rFonts w:ascii="Arial" w:hAnsi="Arial" w:cs="Arial"/>
              </w:rPr>
              <w:t xml:space="preserve"> day associated with a </w:t>
            </w:r>
            <w:r w:rsidRPr="00055DAC">
              <w:rPr>
                <w:rFonts w:ascii="Arial" w:hAnsi="Arial" w:cs="Arial"/>
                <w:b/>
                <w:bCs/>
              </w:rPr>
              <w:t xml:space="preserve">Relevant Interruption. </w:t>
            </w:r>
            <w:r w:rsidRPr="00055DAC">
              <w:rPr>
                <w:rFonts w:ascii="Arial" w:hAnsi="Arial" w:cs="Arial"/>
                <w:bCs/>
              </w:rPr>
              <w:t xml:space="preserve">  </w:t>
            </w:r>
          </w:p>
          <w:p w14:paraId="75D3672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n = number of complete or part complete calendar days of a </w:t>
            </w:r>
            <w:r w:rsidRPr="00055DAC">
              <w:rPr>
                <w:rFonts w:ascii="Arial" w:hAnsi="Arial" w:cs="Arial"/>
                <w:b/>
              </w:rPr>
              <w:t>Relevant Interruption</w:t>
            </w:r>
          </w:p>
          <w:p w14:paraId="4A2A1445"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w:t>
            </w:r>
            <w:proofErr w:type="gramStart"/>
            <w:r w:rsidRPr="00055DAC">
              <w:rPr>
                <w:rFonts w:ascii="Arial" w:hAnsi="Arial" w:cs="Arial"/>
              </w:rPr>
              <w:t>as a result of</w:t>
            </w:r>
            <w:proofErr w:type="gramEnd"/>
            <w:r w:rsidRPr="00055DAC">
              <w:rPr>
                <w:rFonts w:ascii="Arial" w:hAnsi="Arial" w:cs="Arial"/>
              </w:rPr>
              <w:t xml:space="preserve"> either </w:t>
            </w:r>
            <w:proofErr w:type="gramStart"/>
            <w:r w:rsidRPr="00055DAC">
              <w:rPr>
                <w:rFonts w:ascii="Arial" w:hAnsi="Arial" w:cs="Arial"/>
              </w:rPr>
              <w:t xml:space="preserve">an  </w:t>
            </w:r>
            <w:r w:rsidRPr="00055DAC">
              <w:rPr>
                <w:rFonts w:ascii="Arial" w:hAnsi="Arial" w:cs="Arial"/>
                <w:b/>
              </w:rPr>
              <w:t>Emergency</w:t>
            </w:r>
            <w:proofErr w:type="gramEnd"/>
            <w:r w:rsidRPr="00055DAC">
              <w:rPr>
                <w:rFonts w:ascii="Arial" w:hAnsi="Arial" w:cs="Arial"/>
                <w:b/>
                <w:bCs/>
              </w:rPr>
              <w:t xml:space="preserve"> </w:t>
            </w:r>
            <w:proofErr w:type="spellStart"/>
            <w:r w:rsidRPr="00055DAC">
              <w:rPr>
                <w:rFonts w:ascii="Arial" w:hAnsi="Arial" w:cs="Arial"/>
                <w:b/>
              </w:rPr>
              <w:t>Deenergisation</w:t>
            </w:r>
            <w:proofErr w:type="spellEnd"/>
            <w:r w:rsidRPr="00055DAC">
              <w:rPr>
                <w:rFonts w:ascii="Arial" w:hAnsi="Arial" w:cs="Arial"/>
                <w:b/>
              </w:rPr>
              <w:t xml:space="preserve"> Instruction </w:t>
            </w:r>
            <w:r w:rsidRPr="00055DAC">
              <w:rPr>
                <w:rFonts w:ascii="Arial" w:hAnsi="Arial" w:cs="Arial"/>
              </w:rPr>
              <w:t>or a</w:t>
            </w:r>
            <w:r w:rsidRPr="00055DAC">
              <w:rPr>
                <w:rFonts w:ascii="Arial" w:hAnsi="Arial" w:cs="Arial"/>
                <w:b/>
              </w:rPr>
              <w:t xml:space="preserve"> User Emergency </w:t>
            </w:r>
            <w:proofErr w:type="spellStart"/>
            <w:r w:rsidRPr="00055DAC">
              <w:rPr>
                <w:rFonts w:ascii="Arial" w:hAnsi="Arial" w:cs="Arial"/>
                <w:b/>
              </w:rPr>
              <w:t>Deenergisation</w:t>
            </w:r>
            <w:proofErr w:type="spellEnd"/>
            <w:r w:rsidRPr="00055DAC">
              <w:rPr>
                <w:rFonts w:ascii="Arial" w:hAnsi="Arial" w:cs="Arial"/>
                <w:b/>
              </w:rPr>
              <w:t xml:space="preserve"> </w:t>
            </w:r>
          </w:p>
          <w:p w14:paraId="4B587CB3"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1CB4AC81" w14:textId="529F4E7C"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7C755937" w14:textId="1DA557DD" w:rsidR="00E940AD" w:rsidRPr="00055DAC" w:rsidRDefault="00E940AD" w:rsidP="00F629C1">
            <w:pPr>
              <w:pStyle w:val="BodyText"/>
              <w:tabs>
                <w:tab w:val="left" w:pos="6811"/>
              </w:tabs>
              <w:spacing w:after="120"/>
              <w:ind w:left="3"/>
              <w:jc w:val="both"/>
              <w:rPr>
                <w:rFonts w:ascii="Arial" w:hAnsi="Arial" w:cs="Arial"/>
              </w:rPr>
            </w:pPr>
            <w:r w:rsidRPr="00055DAC">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5B55BE21" w14:textId="7EE622CA" w:rsidR="00E940AD" w:rsidRPr="00055DAC" w:rsidRDefault="00E940AD" w:rsidP="00F629C1">
            <w:pPr>
              <w:pStyle w:val="BodyText"/>
              <w:tabs>
                <w:tab w:val="left" w:pos="5960"/>
              </w:tabs>
              <w:spacing w:after="120"/>
              <w:ind w:left="3" w:right="-1247"/>
              <w:jc w:val="both"/>
              <w:rPr>
                <w:rFonts w:ascii="Arial" w:hAnsi="Arial" w:cs="Arial"/>
                <w:b/>
                <w:bCs/>
              </w:rPr>
            </w:pPr>
            <w:r w:rsidRPr="00055DAC">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E940AD" w:rsidRPr="00055DAC" w:rsidRDefault="00E940AD" w:rsidP="00F629C1">
            <w:pPr>
              <w:pStyle w:val="BodyText"/>
              <w:spacing w:after="120"/>
              <w:ind w:left="3"/>
              <w:jc w:val="both"/>
              <w:rPr>
                <w:rFonts w:ascii="Arial" w:hAnsi="Arial" w:cs="Arial"/>
                <w:b/>
                <w:bCs/>
              </w:rPr>
            </w:pPr>
          </w:p>
          <w:p w14:paraId="5CEA065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1901B583" w14:textId="41982B15"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E940AD" w:rsidRPr="00055DAC" w:rsidRDefault="00E940AD" w:rsidP="00F629C1">
            <w:pPr>
              <w:pStyle w:val="BodyText"/>
              <w:spacing w:after="120"/>
              <w:ind w:left="3"/>
              <w:jc w:val="both"/>
              <w:rPr>
                <w:rFonts w:ascii="Arial" w:hAnsi="Arial" w:cs="Arial"/>
              </w:rPr>
            </w:pPr>
          </w:p>
          <w:p w14:paraId="31E5E18A"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5B0A3A2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time when the </w:t>
            </w:r>
            <w:r w:rsidRPr="00055DAC">
              <w:rPr>
                <w:rFonts w:ascii="Arial" w:hAnsi="Arial" w:cs="Arial"/>
                <w:b/>
                <w:bCs/>
              </w:rPr>
              <w:t xml:space="preserve">Emergency </w:t>
            </w:r>
            <w:proofErr w:type="spellStart"/>
            <w:r w:rsidRPr="00055DAC">
              <w:rPr>
                <w:rFonts w:ascii="Arial" w:hAnsi="Arial" w:cs="Arial"/>
                <w:b/>
                <w:bCs/>
              </w:rPr>
              <w:t>Deenergisation</w:t>
            </w:r>
            <w:proofErr w:type="spellEnd"/>
            <w:r w:rsidRPr="00055DAC">
              <w:rPr>
                <w:rFonts w:ascii="Arial" w:hAnsi="Arial" w:cs="Arial"/>
                <w:b/>
                <w:bCs/>
              </w:rPr>
              <w:t xml:space="preserve"> Instruction </w:t>
            </w:r>
            <w:r w:rsidRPr="00055DAC">
              <w:rPr>
                <w:rFonts w:ascii="Arial" w:hAnsi="Arial" w:cs="Arial"/>
              </w:rPr>
              <w:t xml:space="preserve">was issued by </w:t>
            </w:r>
            <w:r w:rsidRPr="00055DAC">
              <w:rPr>
                <w:rFonts w:ascii="Arial" w:hAnsi="Arial" w:cs="Arial"/>
                <w:b/>
                <w:bCs/>
              </w:rPr>
              <w:t xml:space="preserve">The Company </w:t>
            </w:r>
            <w:r w:rsidRPr="00055DAC">
              <w:rPr>
                <w:rFonts w:ascii="Arial" w:hAnsi="Arial" w:cs="Arial"/>
                <w:bCs/>
              </w:rPr>
              <w:t>or commencement of the</w:t>
            </w:r>
            <w:r w:rsidRPr="00055DAC">
              <w:rPr>
                <w:rFonts w:ascii="Arial" w:hAnsi="Arial" w:cs="Arial"/>
                <w:b/>
                <w:bCs/>
              </w:rPr>
              <w:t xml:space="preserve"> User Emergency </w:t>
            </w:r>
            <w:proofErr w:type="spellStart"/>
            <w:r w:rsidRPr="00055DAC">
              <w:rPr>
                <w:rFonts w:ascii="Arial" w:hAnsi="Arial" w:cs="Arial"/>
                <w:b/>
                <w:bCs/>
              </w:rPr>
              <w:t>Deenergisation</w:t>
            </w:r>
            <w:proofErr w:type="spellEnd"/>
            <w:r w:rsidRPr="00055DAC">
              <w:rPr>
                <w:rFonts w:ascii="Arial" w:hAnsi="Arial" w:cs="Arial"/>
                <w:b/>
                <w:bCs/>
              </w:rPr>
              <w:t xml:space="preserve"> </w:t>
            </w:r>
            <w:r w:rsidRPr="00055DAC">
              <w:rPr>
                <w:rFonts w:ascii="Arial" w:hAnsi="Arial" w:cs="Arial"/>
                <w:bCs/>
              </w:rPr>
              <w:t>(as applicable),</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3266E8C1"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r w:rsidRPr="00055DAC">
              <w:rPr>
                <w:rFonts w:ascii="Arial" w:hAnsi="Arial" w:cs="Arial"/>
                <w:b/>
              </w:rPr>
              <w:t>Relevant Interruption</w:t>
            </w:r>
            <w:r w:rsidRPr="00055DAC">
              <w:rPr>
                <w:rFonts w:ascii="Arial" w:hAnsi="Arial" w:cs="Arial"/>
              </w:rPr>
              <w:t xml:space="preserve"> (being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30FBF92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4D90FF4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and after the first 24 hours of a Relevant Interruption a sum calculated as 1 above save that k shall be equal to 2.</w:t>
            </w:r>
          </w:p>
          <w:p w14:paraId="4E9DA7D9" w14:textId="77777777" w:rsidR="00E940AD" w:rsidRPr="00055DAC" w:rsidRDefault="00E940AD" w:rsidP="00F629C1">
            <w:pPr>
              <w:pStyle w:val="BodyText"/>
              <w:spacing w:after="120"/>
              <w:ind w:left="3"/>
              <w:rPr>
                <w:rFonts w:ascii="Arial" w:hAnsi="Arial" w:cs="Arial"/>
              </w:rPr>
            </w:pPr>
          </w:p>
          <w:p w14:paraId="113D0900"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In the case of all other Relevant Interruptions:</w:t>
            </w:r>
          </w:p>
          <w:p w14:paraId="6D8EFE51" w14:textId="77777777" w:rsidR="00E940AD" w:rsidRPr="00055DAC" w:rsidRDefault="00E940AD" w:rsidP="00F629C1">
            <w:pPr>
              <w:pStyle w:val="BodyText"/>
              <w:spacing w:after="120"/>
              <w:ind w:left="3"/>
              <w:jc w:val="both"/>
              <w:rPr>
                <w:rFonts w:ascii="Arial" w:hAnsi="Arial" w:cs="Arial"/>
              </w:rPr>
            </w:pPr>
          </w:p>
          <w:p w14:paraId="21BF67E8"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4701FA22" w14:textId="2F0A6696"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E940AD" w:rsidRPr="00055DAC" w:rsidRDefault="00E940AD" w:rsidP="00F629C1">
            <w:pPr>
              <w:pStyle w:val="BodyText"/>
              <w:spacing w:after="120"/>
              <w:ind w:left="3"/>
              <w:jc w:val="both"/>
              <w:rPr>
                <w:rFonts w:ascii="Arial" w:hAnsi="Arial" w:cs="Arial"/>
              </w:rPr>
            </w:pPr>
          </w:p>
          <w:p w14:paraId="5947DF1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3545F8A7" w14:textId="16F7AE20"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E940AD" w:rsidRPr="00055DAC" w:rsidRDefault="00E940AD" w:rsidP="00F629C1">
            <w:pPr>
              <w:pStyle w:val="BodyText"/>
              <w:spacing w:after="120"/>
              <w:ind w:left="3"/>
              <w:jc w:val="both"/>
              <w:rPr>
                <w:rFonts w:ascii="Arial" w:hAnsi="Arial" w:cs="Arial"/>
              </w:rPr>
            </w:pPr>
          </w:p>
          <w:p w14:paraId="1B1EE56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0B53FD63" w14:textId="42281A08"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E940AD" w:rsidRPr="00055DAC" w:rsidRDefault="00E940AD" w:rsidP="00F629C1">
            <w:pPr>
              <w:pStyle w:val="BodyText"/>
              <w:spacing w:after="120"/>
              <w:ind w:left="3"/>
              <w:jc w:val="both"/>
              <w:rPr>
                <w:rFonts w:ascii="Arial" w:hAnsi="Arial" w:cs="Arial"/>
              </w:rPr>
            </w:pPr>
          </w:p>
          <w:p w14:paraId="3238215B"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2E6471BB" w14:textId="77777777" w:rsidR="00E940AD" w:rsidRPr="00055DAC" w:rsidRDefault="009846CA" w:rsidP="00F629C1">
            <w:pPr>
              <w:pStyle w:val="BodyText"/>
              <w:spacing w:after="120"/>
              <w:ind w:left="3"/>
              <w:jc w:val="both"/>
              <w:rPr>
                <w:rFonts w:ascii="Arial" w:hAnsi="Arial" w:cs="Arial"/>
              </w:rPr>
            </w:pPr>
            <w:r w:rsidRPr="00055DAC">
              <w:rPr>
                <w:position w:val="-50"/>
              </w:rPr>
              <w:object w:dxaOrig="6820" w:dyaOrig="1140" w14:anchorId="29B4EED2">
                <v:shape id="_x0000_i1027" type="#_x0000_t75" style="width:306.75pt;height:53.25pt" o:ole="">
                  <v:imagedata r:id="rId27" o:title=""/>
                </v:shape>
                <o:OLEObject Type="Embed" ProgID="Equation.3" ShapeID="_x0000_i1027" DrawAspect="Content" ObjectID="_1811853756" r:id="rId28"/>
              </w:object>
            </w:r>
          </w:p>
          <w:p w14:paraId="5E6BEC5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6D55FA6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start of the </w:t>
            </w:r>
            <w:r w:rsidRPr="00055DAC">
              <w:rPr>
                <w:rFonts w:ascii="Arial" w:hAnsi="Arial" w:cs="Arial"/>
                <w:b/>
              </w:rPr>
              <w:t>Relevant Interruption</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167326F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bookmarkStart w:id="65" w:name="OLE_LINK1"/>
            <w:r w:rsidRPr="00055DAC">
              <w:rPr>
                <w:rFonts w:ascii="Arial" w:hAnsi="Arial" w:cs="Arial"/>
                <w:b/>
              </w:rPr>
              <w:t>Relevant Interruption</w:t>
            </w:r>
            <w:bookmarkEnd w:id="65"/>
            <w:r w:rsidRPr="00055DAC">
              <w:rPr>
                <w:rFonts w:ascii="Arial" w:hAnsi="Arial" w:cs="Arial"/>
                <w:b/>
              </w:rPr>
              <w:t xml:space="preserve"> </w:t>
            </w:r>
            <w:r w:rsidRPr="00055DAC">
              <w:rPr>
                <w:rFonts w:ascii="Arial" w:hAnsi="Arial" w:cs="Arial"/>
              </w:rPr>
              <w:t xml:space="preserve">(being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5AABAA5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06B21A0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and after the first 24 hours of a </w:t>
            </w:r>
            <w:r w:rsidRPr="00055DAC">
              <w:rPr>
                <w:rFonts w:ascii="Arial" w:hAnsi="Arial" w:cs="Arial"/>
                <w:b/>
              </w:rPr>
              <w:t>Relevant Interruption</w:t>
            </w:r>
            <w:r w:rsidRPr="00055DAC">
              <w:rPr>
                <w:rFonts w:ascii="Arial" w:hAnsi="Arial" w:cs="Arial"/>
              </w:rPr>
              <w:t xml:space="preserve"> a sum calculated in accordance with paragraph 1 above save that k shall be equal to 2.</w:t>
            </w:r>
          </w:p>
          <w:p w14:paraId="799C68C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Provided always that an </w:t>
            </w:r>
            <w:r w:rsidRPr="00055DAC">
              <w:rPr>
                <w:rFonts w:ascii="Arial" w:hAnsi="Arial" w:cs="Arial"/>
                <w:b/>
              </w:rPr>
              <w:t xml:space="preserve">Affected User </w:t>
            </w:r>
            <w:r w:rsidRPr="00055DAC">
              <w:rPr>
                <w:rFonts w:ascii="Arial" w:hAnsi="Arial" w:cs="Arial"/>
              </w:rPr>
              <w:t xml:space="preserve">shall not receive payment in respect of more than one </w:t>
            </w:r>
            <w:r w:rsidRPr="00055DAC">
              <w:rPr>
                <w:rFonts w:ascii="Arial" w:hAnsi="Arial" w:cs="Arial"/>
                <w:b/>
              </w:rPr>
              <w:t>Relevant</w:t>
            </w:r>
            <w:r w:rsidRPr="00055DAC">
              <w:rPr>
                <w:rFonts w:ascii="Arial" w:hAnsi="Arial" w:cs="Arial"/>
                <w:b/>
                <w:bCs/>
              </w:rPr>
              <w:t xml:space="preserve"> Interruption </w:t>
            </w:r>
            <w:r w:rsidRPr="00055DAC">
              <w:rPr>
                <w:rFonts w:ascii="Arial" w:hAnsi="Arial" w:cs="Arial"/>
                <w:bCs/>
              </w:rPr>
              <w:t>for</w:t>
            </w:r>
            <w:r w:rsidRPr="00055DAC">
              <w:rPr>
                <w:rFonts w:ascii="Arial" w:hAnsi="Arial" w:cs="Arial"/>
                <w:b/>
                <w:bCs/>
              </w:rPr>
              <w:t xml:space="preserve"> </w:t>
            </w:r>
            <w:r w:rsidRPr="00055DAC">
              <w:rPr>
                <w:rFonts w:ascii="Arial" w:hAnsi="Arial" w:cs="Arial"/>
                <w:bCs/>
              </w:rPr>
              <w:t>the same period</w:t>
            </w:r>
            <w:r w:rsidRPr="00055DAC">
              <w:rPr>
                <w:rFonts w:ascii="Arial" w:hAnsi="Arial" w:cs="Arial"/>
                <w:b/>
                <w:bCs/>
              </w:rPr>
              <w:t>.</w:t>
            </w:r>
          </w:p>
          <w:p w14:paraId="006BD6D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4. In the event of the relevant </w:t>
            </w:r>
            <w:r w:rsidRPr="00055DAC">
              <w:rPr>
                <w:rFonts w:ascii="Arial" w:hAnsi="Arial" w:cs="Arial"/>
                <w:b/>
              </w:rPr>
              <w:t>Market Price</w:t>
            </w:r>
            <w:r w:rsidRPr="00055DAC">
              <w:rPr>
                <w:rFonts w:ascii="Arial" w:hAnsi="Arial" w:cs="Arial"/>
              </w:rPr>
              <w:t xml:space="preserve"> being zero then for purpose of paragraphs 2 or 3 above the </w:t>
            </w:r>
            <w:r w:rsidRPr="00055DAC">
              <w:rPr>
                <w:rFonts w:ascii="Arial" w:hAnsi="Arial" w:cs="Arial"/>
                <w:b/>
              </w:rPr>
              <w:t>Market Price</w:t>
            </w:r>
            <w:r w:rsidRPr="00055DAC">
              <w:rPr>
                <w:rFonts w:ascii="Arial" w:hAnsi="Arial" w:cs="Arial"/>
              </w:rPr>
              <w:t xml:space="preserve"> shall be deemed to be the most recent preceding positive price. </w:t>
            </w:r>
          </w:p>
          <w:p w14:paraId="441E7D7A"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Throughout this definition of </w:t>
            </w:r>
            <w:r w:rsidRPr="00055DAC">
              <w:rPr>
                <w:rFonts w:ascii="Arial" w:hAnsi="Arial" w:cs="Arial"/>
                <w:b/>
              </w:rPr>
              <w:t>Interruption Payment</w:t>
            </w:r>
            <w:r w:rsidRPr="00055DAC">
              <w:rPr>
                <w:rFonts w:ascii="Arial" w:hAnsi="Arial" w:cs="Arial"/>
              </w:rPr>
              <w:t>:</w:t>
            </w:r>
          </w:p>
          <w:p w14:paraId="60C09D11"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b/>
              </w:rPr>
              <w:t>Average daily £ per MW rate</w:t>
            </w:r>
            <w:r w:rsidRPr="00055DAC">
              <w:rPr>
                <w:rFonts w:ascii="Arial" w:hAnsi="Arial" w:cs="Arial"/>
              </w:rPr>
              <w:t xml:space="preserve"> = (TNUoS income derived from generators/ total system </w:t>
            </w:r>
            <w:r w:rsidRPr="00055DAC">
              <w:rPr>
                <w:rFonts w:ascii="Arial" w:hAnsi="Arial" w:cs="Arial"/>
                <w:b/>
                <w:bCs/>
              </w:rPr>
              <w:t>Transmission Entry Capacity</w:t>
            </w:r>
            <w:r w:rsidRPr="00055DAC">
              <w:rPr>
                <w:rFonts w:ascii="Arial" w:hAnsi="Arial" w:cs="Arial"/>
                <w:bCs/>
              </w:rPr>
              <w:t>)</w:t>
            </w:r>
            <w:r w:rsidRPr="00055DAC">
              <w:rPr>
                <w:rFonts w:ascii="Arial" w:hAnsi="Arial" w:cs="Arial"/>
                <w:b/>
                <w:bCs/>
              </w:rPr>
              <w:t xml:space="preserve"> / </w:t>
            </w:r>
            <w:r w:rsidRPr="00055DAC">
              <w:rPr>
                <w:rFonts w:ascii="Arial" w:hAnsi="Arial" w:cs="Arial"/>
                <w:bCs/>
              </w:rPr>
              <w:t>365, calculated</w:t>
            </w:r>
            <w:r w:rsidRPr="00055DAC">
              <w:rPr>
                <w:rFonts w:ascii="Arial" w:hAnsi="Arial" w:cs="Arial"/>
                <w:b/>
                <w:bCs/>
              </w:rPr>
              <w:t xml:space="preserve"> </w:t>
            </w:r>
            <w:r w:rsidRPr="00055DAC">
              <w:rPr>
                <w:rFonts w:ascii="Arial" w:hAnsi="Arial" w:cs="Arial"/>
                <w:bCs/>
              </w:rPr>
              <w:t xml:space="preserve">by reference in each case to </w:t>
            </w:r>
            <w:r w:rsidRPr="00055DAC">
              <w:rPr>
                <w:rFonts w:ascii="Arial" w:hAnsi="Arial" w:cs="Arial"/>
              </w:rPr>
              <w:t xml:space="preserve">figures for the </w:t>
            </w:r>
            <w:r w:rsidRPr="00055DAC">
              <w:rPr>
                <w:rFonts w:ascii="Arial" w:hAnsi="Arial" w:cs="Arial"/>
                <w:b/>
                <w:bCs/>
              </w:rPr>
              <w:t xml:space="preserve">Financial Year </w:t>
            </w:r>
            <w:r w:rsidRPr="00055DAC">
              <w:rPr>
                <w:rFonts w:ascii="Arial" w:hAnsi="Arial" w:cs="Arial"/>
              </w:rPr>
              <w:t xml:space="preserve">prior to that in which the </w:t>
            </w:r>
            <w:r w:rsidRPr="00055DAC">
              <w:rPr>
                <w:rFonts w:ascii="Arial" w:hAnsi="Arial" w:cs="Arial"/>
                <w:b/>
                <w:bCs/>
              </w:rPr>
              <w:t xml:space="preserve">Relevant Interruption </w:t>
            </w:r>
            <w:r w:rsidRPr="00055DAC">
              <w:rPr>
                <w:rFonts w:ascii="Arial" w:hAnsi="Arial" w:cs="Arial"/>
              </w:rPr>
              <w:t>occurs to give a daily £ per MW rate;</w:t>
            </w:r>
          </w:p>
          <w:p w14:paraId="5856821F"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bCs/>
              </w:rPr>
              <w:t>Actual daily £ per MW rate</w:t>
            </w:r>
            <w:r w:rsidRPr="00055DAC">
              <w:rPr>
                <w:rFonts w:ascii="Arial" w:hAnsi="Arial" w:cs="Arial"/>
                <w:bCs/>
              </w:rPr>
              <w:t xml:space="preserve"> = (Annual TNUoS charge of an </w:t>
            </w:r>
            <w:r w:rsidRPr="00055DAC">
              <w:rPr>
                <w:rFonts w:ascii="Arial" w:hAnsi="Arial" w:cs="Arial"/>
                <w:b/>
                <w:bCs/>
              </w:rPr>
              <w:t xml:space="preserve">Affected User </w:t>
            </w:r>
            <w:r w:rsidRPr="00055DAC">
              <w:rPr>
                <w:rFonts w:ascii="Arial" w:hAnsi="Arial" w:cs="Arial"/>
                <w:bCs/>
              </w:rPr>
              <w:t>for the</w:t>
            </w:r>
            <w:r w:rsidRPr="00055DAC">
              <w:rPr>
                <w:rFonts w:ascii="Arial" w:hAnsi="Arial" w:cs="Arial"/>
                <w:b/>
                <w:bCs/>
              </w:rPr>
              <w:t xml:space="preserve"> Financial Year </w:t>
            </w:r>
            <w:r w:rsidRPr="00055DAC">
              <w:rPr>
                <w:rFonts w:ascii="Arial" w:hAnsi="Arial" w:cs="Arial"/>
                <w:bCs/>
              </w:rPr>
              <w:t>/</w:t>
            </w:r>
            <w:r w:rsidRPr="00055DAC">
              <w:rPr>
                <w:rFonts w:ascii="Arial" w:hAnsi="Arial" w:cs="Arial"/>
                <w:b/>
                <w:bCs/>
              </w:rPr>
              <w:t>Transmission Entry Capacity</w:t>
            </w:r>
            <w:r w:rsidRPr="00055DAC">
              <w:rPr>
                <w:rFonts w:ascii="Arial" w:hAnsi="Arial" w:cs="Arial"/>
                <w:bCs/>
              </w:rPr>
              <w:t xml:space="preserve"> for the </w:t>
            </w:r>
            <w:r w:rsidRPr="00055DAC">
              <w:rPr>
                <w:rFonts w:ascii="Arial" w:hAnsi="Arial" w:cs="Arial"/>
                <w:b/>
                <w:bCs/>
              </w:rPr>
              <w:t>Connection Site</w:t>
            </w:r>
            <w:r w:rsidRPr="00055DAC">
              <w:rPr>
                <w:rFonts w:ascii="Arial" w:hAnsi="Arial" w:cs="Arial"/>
                <w:bCs/>
              </w:rPr>
              <w:t xml:space="preserve">) / 365 calculated by </w:t>
            </w:r>
            <w:r w:rsidRPr="00055DAC">
              <w:rPr>
                <w:rFonts w:ascii="Arial" w:hAnsi="Arial" w:cs="Arial"/>
              </w:rPr>
              <w:t xml:space="preserve">reference to the tariff in the </w:t>
            </w:r>
            <w:r w:rsidRPr="00055DAC">
              <w:rPr>
                <w:rFonts w:ascii="Arial" w:hAnsi="Arial" w:cs="Arial"/>
                <w:b/>
              </w:rPr>
              <w:t>Statement of</w:t>
            </w:r>
            <w:r w:rsidRPr="00055DAC">
              <w:rPr>
                <w:rFonts w:ascii="Arial" w:hAnsi="Arial" w:cs="Arial"/>
              </w:rPr>
              <w:t xml:space="preserve"> </w:t>
            </w:r>
            <w:r w:rsidRPr="00055DAC">
              <w:rPr>
                <w:rFonts w:ascii="Arial" w:hAnsi="Arial" w:cs="Arial"/>
                <w:b/>
                <w:bCs/>
              </w:rPr>
              <w:t xml:space="preserve">Use of System Charges </w:t>
            </w:r>
            <w:r w:rsidRPr="00055DAC">
              <w:rPr>
                <w:rFonts w:ascii="Arial" w:hAnsi="Arial" w:cs="Arial"/>
              </w:rPr>
              <w:t xml:space="preserve">for the </w:t>
            </w:r>
            <w:r w:rsidRPr="00055DAC">
              <w:rPr>
                <w:rFonts w:ascii="Arial" w:hAnsi="Arial" w:cs="Arial"/>
                <w:b/>
                <w:bCs/>
              </w:rPr>
              <w:t xml:space="preserve">Financial Year </w:t>
            </w:r>
            <w:r w:rsidRPr="00055DAC">
              <w:rPr>
                <w:rFonts w:ascii="Arial" w:hAnsi="Arial" w:cs="Arial"/>
              </w:rPr>
              <w:t xml:space="preserve">in which the </w:t>
            </w:r>
            <w:r w:rsidRPr="00055DAC">
              <w:rPr>
                <w:rFonts w:ascii="Arial" w:hAnsi="Arial" w:cs="Arial"/>
                <w:b/>
                <w:bCs/>
              </w:rPr>
              <w:t xml:space="preserve">Relevant Interruption </w:t>
            </w:r>
            <w:r w:rsidRPr="00055DAC">
              <w:rPr>
                <w:rFonts w:ascii="Arial" w:hAnsi="Arial" w:cs="Arial"/>
              </w:rPr>
              <w:t>occurs;</w:t>
            </w:r>
          </w:p>
          <w:p w14:paraId="09CABD27"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Affected MW</w:t>
            </w:r>
            <w:r w:rsidRPr="00055DAC">
              <w:rPr>
                <w:rFonts w:ascii="Arial" w:hAnsi="Arial" w:cs="Arial"/>
              </w:rPr>
              <w:t xml:space="preserve"> = in the case of either </w:t>
            </w:r>
            <w:r w:rsidRPr="00055DAC">
              <w:rPr>
                <w:rFonts w:ascii="Arial" w:hAnsi="Arial" w:cs="Arial"/>
                <w:b/>
              </w:rPr>
              <w:t>Export BM Units</w:t>
            </w:r>
            <w:r w:rsidRPr="00055DAC">
              <w:rPr>
                <w:rFonts w:ascii="Arial" w:hAnsi="Arial" w:cs="Arial"/>
              </w:rPr>
              <w:t xml:space="preserve"> or </w:t>
            </w:r>
            <w:proofErr w:type="gramStart"/>
            <w:r w:rsidRPr="00055DAC">
              <w:rPr>
                <w:rFonts w:ascii="Arial" w:hAnsi="Arial" w:cs="Arial"/>
                <w:b/>
              </w:rPr>
              <w:t>Associated  Export</w:t>
            </w:r>
            <w:proofErr w:type="gramEnd"/>
            <w:r w:rsidRPr="00055DAC">
              <w:rPr>
                <w:rFonts w:ascii="Arial" w:hAnsi="Arial" w:cs="Arial"/>
                <w:b/>
              </w:rPr>
              <w:t xml:space="preserve"> BM </w:t>
            </w:r>
            <w:proofErr w:type="gramStart"/>
            <w:r w:rsidRPr="00055DAC">
              <w:rPr>
                <w:rFonts w:ascii="Arial" w:hAnsi="Arial" w:cs="Arial"/>
                <w:b/>
              </w:rPr>
              <w:t xml:space="preserve">Units </w:t>
            </w:r>
            <w:r w:rsidRPr="00055DAC">
              <w:rPr>
                <w:rFonts w:ascii="Arial" w:hAnsi="Arial" w:cs="Arial"/>
              </w:rPr>
              <w:t>,</w:t>
            </w:r>
            <w:proofErr w:type="gramEnd"/>
            <w:r w:rsidRPr="00055DAC">
              <w:rPr>
                <w:rFonts w:ascii="Arial" w:hAnsi="Arial" w:cs="Arial"/>
              </w:rPr>
              <w:t xml:space="preserve"> the MW arrived at after deducting from the </w:t>
            </w:r>
            <w:r w:rsidRPr="00055DAC">
              <w:rPr>
                <w:rFonts w:ascii="Arial" w:hAnsi="Arial" w:cs="Arial"/>
                <w:b/>
                <w:bCs/>
              </w:rPr>
              <w:t xml:space="preserve">Transmission Entry Capacity </w:t>
            </w:r>
            <w:r w:rsidRPr="00055DAC">
              <w:rPr>
                <w:rFonts w:ascii="Arial" w:hAnsi="Arial" w:cs="Arial"/>
              </w:rPr>
              <w:t xml:space="preserve">for the </w:t>
            </w:r>
            <w:r w:rsidRPr="00055DAC">
              <w:rPr>
                <w:rFonts w:ascii="Arial" w:hAnsi="Arial" w:cs="Arial"/>
                <w:b/>
                <w:bCs/>
              </w:rPr>
              <w:t xml:space="preserve">Connection Site </w:t>
            </w:r>
            <w:r w:rsidRPr="00055DAC">
              <w:rPr>
                <w:rFonts w:ascii="Arial" w:hAnsi="Arial" w:cs="Arial"/>
              </w:rPr>
              <w:t xml:space="preserve">the sum of the </w:t>
            </w:r>
            <w:r w:rsidRPr="00055DAC">
              <w:rPr>
                <w:rFonts w:ascii="Arial" w:hAnsi="Arial" w:cs="Arial"/>
                <w:b/>
                <w:bCs/>
              </w:rPr>
              <w:t xml:space="preserve">Connection Entry Capacity </w:t>
            </w:r>
            <w:r w:rsidRPr="00055DAC">
              <w:rPr>
                <w:rFonts w:ascii="Arial" w:hAnsi="Arial" w:cs="Arial"/>
              </w:rPr>
              <w:t xml:space="preserve">of the unaffected </w:t>
            </w:r>
            <w:r w:rsidRPr="00055DAC">
              <w:rPr>
                <w:rFonts w:ascii="Arial" w:hAnsi="Arial" w:cs="Arial"/>
                <w:b/>
              </w:rPr>
              <w:t>Export</w:t>
            </w:r>
            <w:r w:rsidRPr="00055DAC">
              <w:rPr>
                <w:rFonts w:ascii="Arial" w:hAnsi="Arial" w:cs="Arial"/>
              </w:rPr>
              <w:t xml:space="preserve"> </w:t>
            </w:r>
            <w:r w:rsidRPr="00055DAC">
              <w:rPr>
                <w:rFonts w:ascii="Arial" w:hAnsi="Arial" w:cs="Arial"/>
                <w:b/>
                <w:bCs/>
              </w:rPr>
              <w:t xml:space="preserve">BM Units </w:t>
            </w:r>
            <w:r w:rsidRPr="00055DAC">
              <w:rPr>
                <w:rFonts w:ascii="Arial" w:hAnsi="Arial" w:cs="Arial"/>
              </w:rPr>
              <w:t xml:space="preserve">at the </w:t>
            </w:r>
            <w:r w:rsidRPr="00055DAC">
              <w:rPr>
                <w:rFonts w:ascii="Arial" w:hAnsi="Arial" w:cs="Arial"/>
                <w:b/>
                <w:bCs/>
              </w:rPr>
              <w:t xml:space="preserve">Connection </w:t>
            </w:r>
            <w:proofErr w:type="gramStart"/>
            <w:r w:rsidRPr="00055DAC">
              <w:rPr>
                <w:rFonts w:ascii="Arial" w:hAnsi="Arial" w:cs="Arial"/>
                <w:b/>
                <w:bCs/>
              </w:rPr>
              <w:t>Site;</w:t>
            </w:r>
            <w:proofErr w:type="gramEnd"/>
          </w:p>
          <w:p w14:paraId="41C7252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System Buy Price</w:t>
            </w:r>
            <w:r w:rsidRPr="00055DAC">
              <w:rPr>
                <w:rFonts w:ascii="Arial" w:hAnsi="Arial" w:cs="Arial"/>
              </w:rPr>
              <w:t xml:space="preserve"> is as defined in the </w:t>
            </w:r>
            <w:r w:rsidRPr="00055DAC">
              <w:rPr>
                <w:rFonts w:ascii="Arial" w:hAnsi="Arial" w:cs="Arial"/>
                <w:b/>
              </w:rPr>
              <w:t>Balancing and Settlement Code;</w:t>
            </w:r>
          </w:p>
          <w:p w14:paraId="0FE86A6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Market Price</w:t>
            </w:r>
            <w:r w:rsidRPr="00055DAC">
              <w:rPr>
                <w:rFonts w:ascii="Arial" w:hAnsi="Arial" w:cs="Arial"/>
              </w:rPr>
              <w:t xml:space="preserve"> is as defined in the </w:t>
            </w:r>
            <w:r w:rsidRPr="00055DAC">
              <w:rPr>
                <w:rFonts w:ascii="Arial" w:hAnsi="Arial" w:cs="Arial"/>
                <w:b/>
              </w:rPr>
              <w:t>Balancing and Settlement Code.</w:t>
            </w:r>
          </w:p>
        </w:tc>
      </w:tr>
      <w:tr w:rsidR="00E940AD" w:rsidRPr="00055DAC" w14:paraId="42342ADB" w14:textId="77777777" w:rsidTr="006C65B2">
        <w:tc>
          <w:tcPr>
            <w:tcW w:w="2695" w:type="dxa"/>
          </w:tcPr>
          <w:p w14:paraId="357C50DA" w14:textId="77777777" w:rsidR="00E940AD" w:rsidRPr="00055DAC" w:rsidRDefault="00E940AD" w:rsidP="00055DAC">
            <w:pPr>
              <w:pStyle w:val="BodyText"/>
              <w:rPr>
                <w:rFonts w:ascii="Arial" w:hAnsi="Arial" w:cs="Arial"/>
                <w:b/>
                <w:bCs/>
              </w:rPr>
            </w:pPr>
            <w:r w:rsidRPr="00055DAC">
              <w:rPr>
                <w:rFonts w:ascii="Arial" w:hAnsi="Arial" w:cs="Arial"/>
              </w:rPr>
              <w:t>“</w:t>
            </w:r>
            <w:r w:rsidRPr="00055DAC">
              <w:rPr>
                <w:rFonts w:ascii="Arial" w:hAnsi="Arial" w:cs="Arial"/>
                <w:b/>
              </w:rPr>
              <w:t>Interruption Period</w:t>
            </w:r>
            <w:r w:rsidRPr="00055DAC">
              <w:rPr>
                <w:rFonts w:ascii="Arial" w:hAnsi="Arial" w:cs="Arial"/>
              </w:rPr>
              <w:t>”</w:t>
            </w:r>
          </w:p>
        </w:tc>
        <w:tc>
          <w:tcPr>
            <w:tcW w:w="6657" w:type="dxa"/>
            <w:gridSpan w:val="2"/>
          </w:tcPr>
          <w:p w14:paraId="7D368705"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For a </w:t>
            </w:r>
            <w:r w:rsidRPr="00055DAC">
              <w:rPr>
                <w:rFonts w:ascii="Arial" w:hAnsi="Arial" w:cs="Arial"/>
                <w:b/>
                <w:szCs w:val="22"/>
                <w:lang w:eastAsia="en-GB"/>
              </w:rPr>
              <w:t>Planned Outage</w:t>
            </w:r>
            <w:r w:rsidRPr="00055DAC">
              <w:rPr>
                <w:rFonts w:ascii="Arial" w:hAnsi="Arial" w:cs="Arial"/>
                <w:szCs w:val="22"/>
                <w:lang w:eastAsia="en-GB"/>
              </w:rPr>
              <w:t xml:space="preserve">, shall mean the period in whole calendar days commencing with the notification of the </w:t>
            </w:r>
            <w:r w:rsidRPr="00055DAC">
              <w:rPr>
                <w:rFonts w:ascii="Arial" w:hAnsi="Arial" w:cs="Arial"/>
                <w:b/>
                <w:szCs w:val="22"/>
                <w:lang w:eastAsia="en-GB"/>
              </w:rPr>
              <w:t xml:space="preserve">Affected User </w:t>
            </w:r>
            <w:r w:rsidRPr="00055DAC">
              <w:rPr>
                <w:rFonts w:ascii="Arial" w:hAnsi="Arial" w:cs="Arial"/>
                <w:szCs w:val="22"/>
                <w:lang w:eastAsia="en-GB"/>
              </w:rPr>
              <w:t xml:space="preserve">by </w:t>
            </w:r>
            <w:r w:rsidRPr="00055DAC">
              <w:rPr>
                <w:rFonts w:ascii="Arial" w:hAnsi="Arial" w:cs="Arial"/>
                <w:b/>
                <w:szCs w:val="22"/>
                <w:lang w:eastAsia="en-GB"/>
              </w:rPr>
              <w:t xml:space="preserve">The Company </w:t>
            </w:r>
            <w:r w:rsidRPr="00055DAC">
              <w:rPr>
                <w:rFonts w:ascii="Arial" w:hAnsi="Arial" w:cs="Arial"/>
                <w:szCs w:val="22"/>
                <w:lang w:eastAsia="en-GB"/>
              </w:rPr>
              <w:t xml:space="preserve">of the start of </w:t>
            </w:r>
            <w:r w:rsidRPr="00055DAC">
              <w:rPr>
                <w:rFonts w:ascii="Arial" w:hAnsi="Arial" w:cs="Arial"/>
                <w:b/>
                <w:szCs w:val="22"/>
                <w:lang w:eastAsia="en-GB"/>
              </w:rPr>
              <w:t xml:space="preserve">Relevant Interruption </w:t>
            </w:r>
            <w:r w:rsidRPr="00055DAC">
              <w:rPr>
                <w:rFonts w:ascii="Arial" w:hAnsi="Arial" w:cs="Arial"/>
                <w:szCs w:val="22"/>
                <w:lang w:eastAsia="en-GB"/>
              </w:rPr>
              <w:t xml:space="preserve">and ending on the notification of the </w:t>
            </w:r>
            <w:r w:rsidRPr="00055DAC">
              <w:rPr>
                <w:rFonts w:ascii="Arial" w:hAnsi="Arial" w:cs="Arial"/>
                <w:b/>
                <w:szCs w:val="22"/>
                <w:lang w:eastAsia="en-GB"/>
              </w:rPr>
              <w:t>Affected User</w:t>
            </w:r>
            <w:r w:rsidRPr="00055DAC">
              <w:rPr>
                <w:rFonts w:ascii="Arial" w:hAnsi="Arial" w:cs="Arial"/>
                <w:szCs w:val="22"/>
                <w:lang w:eastAsia="en-GB"/>
              </w:rPr>
              <w:t xml:space="preserve">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that the </w:t>
            </w:r>
            <w:r w:rsidRPr="00055DAC">
              <w:rPr>
                <w:rFonts w:ascii="Arial" w:hAnsi="Arial" w:cs="Arial"/>
                <w:b/>
                <w:szCs w:val="22"/>
                <w:lang w:eastAsia="en-GB"/>
              </w:rPr>
              <w:t xml:space="preserve">Relevant Interruption </w:t>
            </w:r>
            <w:r w:rsidRPr="00055DAC">
              <w:rPr>
                <w:rFonts w:ascii="Arial" w:hAnsi="Arial" w:cs="Arial"/>
                <w:szCs w:val="22"/>
                <w:lang w:eastAsia="en-GB"/>
              </w:rPr>
              <w:t>has ended;</w:t>
            </w:r>
          </w:p>
          <w:p w14:paraId="2FE6C420" w14:textId="77777777" w:rsidR="00E940AD" w:rsidRPr="00055DAC" w:rsidRDefault="00E940AD" w:rsidP="00055DAC">
            <w:pPr>
              <w:rPr>
                <w:rFonts w:ascii="Arial" w:hAnsi="Arial" w:cs="Arial"/>
                <w:szCs w:val="22"/>
                <w:lang w:eastAsia="en-GB"/>
              </w:rPr>
            </w:pPr>
          </w:p>
          <w:p w14:paraId="42FEDC76"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bCs/>
                <w:szCs w:val="22"/>
                <w:lang w:eastAsia="en-GB"/>
              </w:rPr>
              <w:t>For a</w:t>
            </w:r>
            <w:r w:rsidRPr="00055DAC">
              <w:rPr>
                <w:rFonts w:ascii="Arial" w:hAnsi="Arial" w:cs="Arial"/>
                <w:b/>
                <w:bCs/>
                <w:szCs w:val="22"/>
                <w:lang w:eastAsia="en-GB"/>
              </w:rPr>
              <w:t xml:space="preserve"> Relevant Interruption </w:t>
            </w:r>
            <w:r w:rsidRPr="00055DAC">
              <w:rPr>
                <w:rFonts w:ascii="Arial" w:hAnsi="Arial" w:cs="Arial"/>
                <w:szCs w:val="22"/>
                <w:lang w:eastAsia="en-GB"/>
              </w:rPr>
              <w:t xml:space="preserve">arising </w:t>
            </w:r>
            <w:proofErr w:type="gramStart"/>
            <w:r w:rsidRPr="00055DAC">
              <w:rPr>
                <w:rFonts w:ascii="Arial" w:hAnsi="Arial" w:cs="Arial"/>
                <w:szCs w:val="22"/>
                <w:lang w:eastAsia="en-GB"/>
              </w:rPr>
              <w:t>as a result of</w:t>
            </w:r>
            <w:proofErr w:type="gramEnd"/>
            <w:r w:rsidRPr="00055DAC">
              <w:rPr>
                <w:rFonts w:ascii="Arial" w:hAnsi="Arial" w:cs="Arial"/>
                <w:szCs w:val="22"/>
                <w:lang w:eastAsia="en-GB"/>
              </w:rPr>
              <w:t>:</w:t>
            </w:r>
          </w:p>
          <w:p w14:paraId="465C76BB" w14:textId="77777777" w:rsidR="00E940AD" w:rsidRPr="00055DAC" w:rsidRDefault="00E940AD" w:rsidP="00055DAC">
            <w:pPr>
              <w:autoSpaceDE w:val="0"/>
              <w:autoSpaceDN w:val="0"/>
              <w:adjustRightInd w:val="0"/>
              <w:rPr>
                <w:rFonts w:ascii="Arial" w:hAnsi="Arial" w:cs="Arial"/>
                <w:szCs w:val="22"/>
                <w:lang w:eastAsia="en-GB"/>
              </w:rPr>
            </w:pPr>
          </w:p>
          <w:p w14:paraId="6443B1EF"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szCs w:val="22"/>
                <w:lang w:eastAsia="en-GB"/>
              </w:rPr>
              <w:t xml:space="preserve">an </w:t>
            </w:r>
            <w:r w:rsidRPr="00055DAC">
              <w:rPr>
                <w:rFonts w:ascii="Arial" w:hAnsi="Arial" w:cs="Arial"/>
                <w:b/>
                <w:bCs/>
                <w:szCs w:val="22"/>
                <w:lang w:eastAsia="en-GB"/>
              </w:rPr>
              <w:t xml:space="preserve">Emergency </w:t>
            </w:r>
            <w:proofErr w:type="spellStart"/>
            <w:r w:rsidRPr="00055DAC">
              <w:rPr>
                <w:rFonts w:ascii="Arial" w:hAnsi="Arial" w:cs="Arial"/>
                <w:b/>
                <w:bCs/>
                <w:szCs w:val="22"/>
                <w:lang w:eastAsia="en-GB"/>
              </w:rPr>
              <w:t>Deenergisation</w:t>
            </w:r>
            <w:proofErr w:type="spellEnd"/>
            <w:r w:rsidRPr="00055DAC">
              <w:rPr>
                <w:rFonts w:ascii="Arial" w:hAnsi="Arial" w:cs="Arial"/>
                <w:b/>
                <w:bCs/>
                <w:szCs w:val="22"/>
                <w:lang w:eastAsia="en-GB"/>
              </w:rPr>
              <w:t xml:space="preserve"> Instruction</w:t>
            </w:r>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 xml:space="preserve">Settlement Period </w:t>
            </w:r>
            <w:r w:rsidRPr="00055DAC">
              <w:rPr>
                <w:rFonts w:ascii="Arial" w:hAnsi="Arial" w:cs="Arial"/>
                <w:bCs/>
                <w:szCs w:val="22"/>
                <w:lang w:eastAsia="en-GB"/>
              </w:rPr>
              <w:t xml:space="preserve">in which </w:t>
            </w:r>
            <w:r w:rsidRPr="00055DAC">
              <w:rPr>
                <w:rFonts w:ascii="Arial" w:hAnsi="Arial" w:cs="Arial"/>
                <w:b/>
                <w:bCs/>
                <w:szCs w:val="22"/>
                <w:lang w:eastAsia="en-GB"/>
              </w:rPr>
              <w:t xml:space="preserve">The Company </w:t>
            </w:r>
            <w:r w:rsidRPr="00055DAC">
              <w:rPr>
                <w:rFonts w:ascii="Arial" w:hAnsi="Arial" w:cs="Arial"/>
                <w:bCs/>
                <w:szCs w:val="22"/>
                <w:lang w:eastAsia="en-GB"/>
              </w:rPr>
              <w:t xml:space="preserve">gave </w:t>
            </w:r>
            <w:r w:rsidRPr="00055DAC">
              <w:rPr>
                <w:rFonts w:ascii="Arial" w:hAnsi="Arial" w:cs="Arial"/>
                <w:szCs w:val="22"/>
                <w:lang w:eastAsia="en-GB"/>
              </w:rPr>
              <w:t>notification</w:t>
            </w:r>
            <w:r w:rsidRPr="00055DAC">
              <w:rPr>
                <w:rFonts w:ascii="Arial" w:hAnsi="Arial" w:cs="Arial"/>
                <w:b/>
                <w:bCs/>
                <w:szCs w:val="22"/>
                <w:lang w:eastAsia="en-GB"/>
              </w:rPr>
              <w:t xml:space="preserve">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Relevant Interruption</w:t>
            </w:r>
            <w:r w:rsidRPr="00055DAC">
              <w:rPr>
                <w:rFonts w:ascii="Arial" w:hAnsi="Arial" w:cs="Arial"/>
                <w:bCs/>
                <w:szCs w:val="22"/>
                <w:lang w:eastAsia="en-GB"/>
              </w:rPr>
              <w:t>; or</w:t>
            </w:r>
          </w:p>
          <w:p w14:paraId="140DFB0A" w14:textId="77777777" w:rsidR="00E940AD" w:rsidRPr="00055DAC" w:rsidRDefault="00E940AD" w:rsidP="00055DAC">
            <w:pPr>
              <w:autoSpaceDE w:val="0"/>
              <w:autoSpaceDN w:val="0"/>
              <w:adjustRightInd w:val="0"/>
              <w:ind w:left="2552"/>
              <w:rPr>
                <w:rFonts w:ascii="Arial" w:hAnsi="Arial" w:cs="Arial"/>
                <w:bCs/>
                <w:szCs w:val="22"/>
                <w:lang w:eastAsia="en-GB"/>
              </w:rPr>
            </w:pPr>
          </w:p>
          <w:p w14:paraId="7764609B"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bCs/>
                <w:szCs w:val="22"/>
                <w:lang w:eastAsia="en-GB"/>
              </w:rPr>
              <w:t xml:space="preserve">a User </w:t>
            </w:r>
            <w:r w:rsidRPr="00055DAC">
              <w:rPr>
                <w:rFonts w:ascii="Arial" w:hAnsi="Arial" w:cs="Arial"/>
                <w:b/>
                <w:bCs/>
                <w:szCs w:val="22"/>
                <w:lang w:eastAsia="en-GB"/>
              </w:rPr>
              <w:t xml:space="preserve">Emergency </w:t>
            </w:r>
            <w:proofErr w:type="spellStart"/>
            <w:r w:rsidRPr="00055DAC">
              <w:rPr>
                <w:rFonts w:ascii="Arial" w:hAnsi="Arial" w:cs="Arial"/>
                <w:b/>
                <w:bCs/>
                <w:szCs w:val="22"/>
                <w:lang w:eastAsia="en-GB"/>
              </w:rPr>
              <w:t>Deenergisation</w:t>
            </w:r>
            <w:proofErr w:type="spellEnd"/>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Settlement Period</w:t>
            </w:r>
            <w:r w:rsidRPr="00055DAC">
              <w:rPr>
                <w:rFonts w:ascii="Arial" w:hAnsi="Arial" w:cs="Arial"/>
                <w:bCs/>
                <w:szCs w:val="22"/>
                <w:lang w:eastAsia="en-GB"/>
              </w:rPr>
              <w:t xml:space="preserve"> in which the </w:t>
            </w:r>
            <w:r w:rsidRPr="00055DAC">
              <w:rPr>
                <w:rFonts w:ascii="Arial" w:hAnsi="Arial" w:cs="Arial"/>
                <w:b/>
                <w:bCs/>
                <w:szCs w:val="22"/>
                <w:lang w:eastAsia="en-GB"/>
              </w:rPr>
              <w:t xml:space="preserve">User Emergency </w:t>
            </w:r>
            <w:proofErr w:type="spellStart"/>
            <w:r w:rsidRPr="00055DAC">
              <w:rPr>
                <w:rFonts w:ascii="Arial" w:hAnsi="Arial" w:cs="Arial"/>
                <w:b/>
                <w:bCs/>
                <w:szCs w:val="22"/>
                <w:lang w:eastAsia="en-GB"/>
              </w:rPr>
              <w:t>Deenergisation</w:t>
            </w:r>
            <w:proofErr w:type="spellEnd"/>
            <w:r w:rsidRPr="00055DAC">
              <w:rPr>
                <w:rFonts w:ascii="Arial" w:hAnsi="Arial" w:cs="Arial"/>
                <w:bCs/>
                <w:szCs w:val="22"/>
                <w:lang w:eastAsia="en-GB"/>
              </w:rPr>
              <w:t xml:space="preserve"> commenced,</w:t>
            </w:r>
          </w:p>
          <w:p w14:paraId="60DB206E" w14:textId="77777777" w:rsidR="00E940AD" w:rsidRPr="00055DAC" w:rsidRDefault="00E940AD" w:rsidP="00055DAC">
            <w:pPr>
              <w:autoSpaceDE w:val="0"/>
              <w:autoSpaceDN w:val="0"/>
              <w:adjustRightInd w:val="0"/>
              <w:ind w:left="1701"/>
              <w:rPr>
                <w:rFonts w:ascii="Arial" w:hAnsi="Arial" w:cs="Arial"/>
                <w:bCs/>
                <w:szCs w:val="22"/>
                <w:lang w:eastAsia="en-GB"/>
              </w:rPr>
            </w:pPr>
            <w:r w:rsidRPr="00055DAC">
              <w:rPr>
                <w:rFonts w:ascii="Arial" w:hAnsi="Arial" w:cs="Arial"/>
                <w:bCs/>
                <w:szCs w:val="22"/>
                <w:lang w:eastAsia="en-GB"/>
              </w:rPr>
              <w:t xml:space="preserve"> </w:t>
            </w:r>
          </w:p>
          <w:p w14:paraId="5177FB32" w14:textId="04DCF172" w:rsidR="00E940AD" w:rsidRPr="00055DAC" w:rsidRDefault="00E940AD" w:rsidP="00055DAC">
            <w:pPr>
              <w:autoSpaceDE w:val="0"/>
              <w:autoSpaceDN w:val="0"/>
              <w:adjustRightInd w:val="0"/>
              <w:jc w:val="both"/>
              <w:rPr>
                <w:rFonts w:ascii="Arial" w:hAnsi="Arial" w:cs="Arial"/>
                <w:lang w:eastAsia="en-GB"/>
              </w:rPr>
            </w:pPr>
            <w:r w:rsidRPr="00055DAC">
              <w:rPr>
                <w:rFonts w:ascii="Arial" w:hAnsi="Arial" w:cs="Arial"/>
                <w:lang w:eastAsia="en-GB"/>
              </w:rPr>
              <w:t xml:space="preserve">until the end of the </w:t>
            </w:r>
            <w:r w:rsidRPr="00055DAC">
              <w:rPr>
                <w:rFonts w:ascii="Arial" w:hAnsi="Arial" w:cs="Arial"/>
                <w:b/>
                <w:bCs/>
                <w:lang w:eastAsia="en-GB"/>
              </w:rPr>
              <w:t xml:space="preserve">Settlement Period </w:t>
            </w:r>
            <w:r w:rsidRPr="00055DAC">
              <w:rPr>
                <w:rFonts w:ascii="Arial" w:hAnsi="Arial" w:cs="Arial"/>
                <w:lang w:eastAsia="en-GB"/>
              </w:rPr>
              <w:t>in respect of which (</w:t>
            </w:r>
            <w:proofErr w:type="spellStart"/>
            <w:r w:rsidRPr="00055DAC">
              <w:rPr>
                <w:rFonts w:ascii="Arial" w:hAnsi="Arial" w:cs="Arial"/>
                <w:lang w:eastAsia="en-GB"/>
              </w:rPr>
              <w:t>i</w:t>
            </w:r>
            <w:proofErr w:type="spellEnd"/>
            <w:r w:rsidRPr="00055DAC">
              <w:rPr>
                <w:rFonts w:ascii="Arial" w:hAnsi="Arial" w:cs="Arial"/>
                <w:lang w:eastAsia="en-GB"/>
              </w:rPr>
              <w:t>)</w:t>
            </w:r>
            <w:r w:rsidRPr="00055DAC">
              <w:rPr>
                <w:rFonts w:ascii="Arial" w:hAnsi="Arial" w:cs="Arial"/>
                <w:b/>
                <w:bCs/>
                <w:lang w:eastAsia="en-GB"/>
              </w:rPr>
              <w:t>The Company</w:t>
            </w:r>
            <w:r w:rsidRPr="00055DAC">
              <w:rPr>
                <w:rFonts w:ascii="Arial" w:hAnsi="Arial" w:cs="Arial"/>
                <w:lang w:eastAsia="en-GB"/>
              </w:rPr>
              <w:t xml:space="preserve"> gave notification to the </w:t>
            </w:r>
            <w:r w:rsidRPr="00055DAC">
              <w:rPr>
                <w:rFonts w:ascii="Arial" w:hAnsi="Arial" w:cs="Arial"/>
                <w:b/>
                <w:bCs/>
                <w:lang w:eastAsia="en-GB"/>
              </w:rPr>
              <w:t>Affected User</w:t>
            </w:r>
            <w:r w:rsidRPr="00055DAC">
              <w:rPr>
                <w:rFonts w:ascii="Arial" w:hAnsi="Arial" w:cs="Arial"/>
                <w:lang w:eastAsia="en-GB"/>
              </w:rPr>
              <w:t xml:space="preserve"> by </w:t>
            </w:r>
            <w:r w:rsidRPr="00055DAC">
              <w:rPr>
                <w:rFonts w:ascii="Arial" w:hAnsi="Arial" w:cs="Arial"/>
                <w:b/>
                <w:bCs/>
                <w:lang w:eastAsia="en-GB"/>
              </w:rPr>
              <w:t xml:space="preserve">The Company </w:t>
            </w:r>
            <w:r w:rsidRPr="00055DAC">
              <w:rPr>
                <w:rFonts w:ascii="Arial" w:hAnsi="Arial" w:cs="Arial"/>
                <w:lang w:eastAsia="en-GB"/>
              </w:rPr>
              <w:t xml:space="preserve">that the </w:t>
            </w:r>
            <w:r w:rsidRPr="00055DAC">
              <w:rPr>
                <w:rFonts w:ascii="Arial" w:hAnsi="Arial" w:cs="Arial"/>
                <w:b/>
                <w:bCs/>
                <w:lang w:eastAsia="en-GB"/>
              </w:rPr>
              <w:t xml:space="preserve">Relevant Interruption </w:t>
            </w:r>
            <w:r w:rsidRPr="00055DAC">
              <w:rPr>
                <w:rFonts w:ascii="Arial" w:hAnsi="Arial" w:cs="Arial"/>
                <w:lang w:eastAsia="en-GB"/>
              </w:rPr>
              <w:t xml:space="preserve">has ended or (ii), in the case of a </w:t>
            </w:r>
            <w:r w:rsidRPr="00055DAC">
              <w:rPr>
                <w:rFonts w:ascii="Arial" w:hAnsi="Arial" w:cs="Arial"/>
                <w:b/>
                <w:bCs/>
                <w:lang w:eastAsia="en-GB"/>
              </w:rPr>
              <w:t xml:space="preserve">User Emergency </w:t>
            </w:r>
            <w:proofErr w:type="spellStart"/>
            <w:r w:rsidRPr="00055DAC">
              <w:rPr>
                <w:rFonts w:ascii="Arial" w:hAnsi="Arial" w:cs="Arial"/>
                <w:b/>
                <w:bCs/>
                <w:lang w:eastAsia="en-GB"/>
              </w:rPr>
              <w:t>Deenergisation</w:t>
            </w:r>
            <w:proofErr w:type="spellEnd"/>
            <w:r w:rsidRPr="00055DAC">
              <w:rPr>
                <w:rFonts w:ascii="Arial" w:hAnsi="Arial" w:cs="Arial"/>
                <w:lang w:eastAsia="en-GB"/>
              </w:rPr>
              <w:t xml:space="preserve">, means the earlier of (a) when the </w:t>
            </w:r>
            <w:r w:rsidRPr="00055DAC">
              <w:rPr>
                <w:rFonts w:ascii="Arial" w:hAnsi="Arial" w:cs="Arial"/>
                <w:b/>
                <w:bCs/>
                <w:lang w:eastAsia="en-GB"/>
              </w:rPr>
              <w:t>Export BM Unit</w:t>
            </w:r>
            <w:r w:rsidRPr="00055DAC">
              <w:rPr>
                <w:rFonts w:ascii="Arial" w:hAnsi="Arial" w:cs="Arial"/>
                <w:lang w:eastAsia="en-GB"/>
              </w:rPr>
              <w:t xml:space="preserve"> is </w:t>
            </w:r>
            <w:r w:rsidRPr="00055DAC">
              <w:rPr>
                <w:rFonts w:ascii="Arial" w:hAnsi="Arial" w:cs="Arial"/>
                <w:b/>
                <w:bCs/>
                <w:lang w:eastAsia="en-GB"/>
              </w:rPr>
              <w:t>Reenergised</w:t>
            </w:r>
            <w:r w:rsidRPr="00055DAC">
              <w:rPr>
                <w:rFonts w:ascii="Arial" w:hAnsi="Arial" w:cs="Arial"/>
                <w:lang w:eastAsia="en-GB"/>
              </w:rPr>
              <w:t xml:space="preserve"> or (b) when the issue on the </w:t>
            </w:r>
            <w:r w:rsidRPr="00055DAC">
              <w:rPr>
                <w:rFonts w:ascii="Arial" w:hAnsi="Arial" w:cs="Arial"/>
                <w:b/>
                <w:bCs/>
                <w:lang w:eastAsia="en-GB"/>
              </w:rPr>
              <w:t>National  Electricity Transmission System</w:t>
            </w:r>
            <w:r w:rsidRPr="00055DAC">
              <w:rPr>
                <w:rFonts w:ascii="Arial" w:hAnsi="Arial" w:cs="Arial"/>
                <w:lang w:eastAsia="en-GB"/>
              </w:rPr>
              <w:t xml:space="preserve"> giving rise to the </w:t>
            </w:r>
            <w:r w:rsidRPr="00055DAC">
              <w:rPr>
                <w:rFonts w:ascii="Arial" w:hAnsi="Arial" w:cs="Arial"/>
                <w:b/>
                <w:bCs/>
                <w:lang w:eastAsia="en-GB"/>
              </w:rPr>
              <w:t xml:space="preserve">User Emergency </w:t>
            </w:r>
            <w:proofErr w:type="spellStart"/>
            <w:r w:rsidRPr="00055DAC">
              <w:rPr>
                <w:rFonts w:ascii="Arial" w:hAnsi="Arial" w:cs="Arial"/>
                <w:b/>
                <w:bCs/>
                <w:lang w:eastAsia="en-GB"/>
              </w:rPr>
              <w:t>Denergisation</w:t>
            </w:r>
            <w:proofErr w:type="spellEnd"/>
            <w:r w:rsidRPr="00055DAC">
              <w:rPr>
                <w:rFonts w:ascii="Arial" w:hAnsi="Arial" w:cs="Arial"/>
                <w:lang w:eastAsia="en-GB"/>
              </w:rPr>
              <w:t xml:space="preserve"> is resolved,  which shall be measured in:</w:t>
            </w:r>
          </w:p>
          <w:p w14:paraId="02EC81D6" w14:textId="77777777" w:rsidR="00E940AD" w:rsidRPr="00055DAC" w:rsidRDefault="00E940AD" w:rsidP="00055DAC">
            <w:pPr>
              <w:autoSpaceDE w:val="0"/>
              <w:autoSpaceDN w:val="0"/>
              <w:adjustRightInd w:val="0"/>
              <w:jc w:val="both"/>
              <w:rPr>
                <w:rFonts w:ascii="Arial" w:hAnsi="Arial" w:cs="Arial"/>
                <w:bCs/>
                <w:szCs w:val="22"/>
                <w:lang w:eastAsia="en-GB"/>
              </w:rPr>
            </w:pPr>
          </w:p>
          <w:p w14:paraId="463DABF5"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proofErr w:type="spellStart"/>
            <w:r w:rsidRPr="00055DAC">
              <w:rPr>
                <w:rFonts w:ascii="Arial" w:hAnsi="Arial" w:cs="Arial"/>
                <w:bCs/>
                <w:szCs w:val="22"/>
                <w:lang w:eastAsia="en-GB"/>
              </w:rPr>
              <w:t>i</w:t>
            </w:r>
            <w:proofErr w:type="spellEnd"/>
            <w:r w:rsidRPr="00055DAC">
              <w:rPr>
                <w:rFonts w:ascii="Arial" w:hAnsi="Arial" w:cs="Arial"/>
                <w:bCs/>
                <w:szCs w:val="22"/>
                <w:lang w:eastAsia="en-GB"/>
              </w:rPr>
              <w:t>)</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time of either </w:t>
            </w:r>
            <w:r w:rsidRPr="00055DAC">
              <w:rPr>
                <w:rFonts w:ascii="Arial" w:hAnsi="Arial" w:cs="Arial"/>
                <w:szCs w:val="22"/>
                <w:lang w:eastAsia="en-GB"/>
              </w:rPr>
              <w:t xml:space="preserve">notification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 xml:space="preserve">Relevant Interruption </w:t>
            </w:r>
            <w:r w:rsidRPr="00055DAC">
              <w:rPr>
                <w:rFonts w:ascii="Arial" w:hAnsi="Arial" w:cs="Arial"/>
                <w:bCs/>
                <w:szCs w:val="22"/>
                <w:lang w:eastAsia="en-GB"/>
              </w:rPr>
              <w:t>or when the</w:t>
            </w:r>
            <w:r w:rsidRPr="00055DAC">
              <w:rPr>
                <w:rFonts w:ascii="Arial" w:hAnsi="Arial" w:cs="Arial"/>
                <w:b/>
                <w:bCs/>
                <w:szCs w:val="22"/>
                <w:lang w:eastAsia="en-GB"/>
              </w:rPr>
              <w:t xml:space="preserve"> User Emergency </w:t>
            </w:r>
            <w:proofErr w:type="spellStart"/>
            <w:r w:rsidRPr="00055DAC">
              <w:rPr>
                <w:rFonts w:ascii="Arial" w:hAnsi="Arial" w:cs="Arial"/>
                <w:b/>
                <w:bCs/>
                <w:szCs w:val="22"/>
                <w:lang w:eastAsia="en-GB"/>
              </w:rPr>
              <w:t>Deenergisation</w:t>
            </w:r>
            <w:proofErr w:type="spellEnd"/>
            <w:r w:rsidRPr="00055DAC">
              <w:rPr>
                <w:rFonts w:ascii="Arial" w:hAnsi="Arial" w:cs="Arial"/>
                <w:b/>
                <w:bCs/>
                <w:szCs w:val="22"/>
                <w:lang w:eastAsia="en-GB"/>
              </w:rPr>
              <w:t xml:space="preserve"> </w:t>
            </w:r>
            <w:r w:rsidRPr="00055DAC">
              <w:rPr>
                <w:rFonts w:ascii="Arial" w:hAnsi="Arial" w:cs="Arial"/>
                <w:bCs/>
                <w:szCs w:val="22"/>
                <w:lang w:eastAsia="en-GB"/>
              </w:rPr>
              <w:t>commenced (as applicable); and</w:t>
            </w:r>
          </w:p>
          <w:p w14:paraId="46FABF35" w14:textId="77777777" w:rsidR="00E940AD" w:rsidRPr="00055DAC" w:rsidRDefault="00E940AD" w:rsidP="00055DAC">
            <w:pPr>
              <w:tabs>
                <w:tab w:val="left" w:pos="1595"/>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24                 hour period referred to in </w:t>
            </w:r>
            <w:proofErr w:type="spellStart"/>
            <w:r w:rsidRPr="00055DAC">
              <w:rPr>
                <w:rFonts w:ascii="Arial" w:hAnsi="Arial" w:cs="Arial"/>
                <w:szCs w:val="22"/>
                <w:lang w:eastAsia="en-GB"/>
              </w:rPr>
              <w:t>i</w:t>
            </w:r>
            <w:proofErr w:type="spellEnd"/>
            <w:r w:rsidRPr="00055DAC">
              <w:rPr>
                <w:rFonts w:ascii="Arial" w:hAnsi="Arial" w:cs="Arial"/>
                <w:szCs w:val="22"/>
                <w:lang w:eastAsia="en-GB"/>
              </w:rPr>
              <w:t xml:space="preserve">) above. </w:t>
            </w:r>
          </w:p>
          <w:p w14:paraId="1C861FA2" w14:textId="77777777" w:rsidR="00E940AD" w:rsidRPr="00055DAC" w:rsidRDefault="00E940AD" w:rsidP="00055DAC">
            <w:pPr>
              <w:rPr>
                <w:rFonts w:ascii="Arial" w:hAnsi="Arial" w:cs="Arial"/>
                <w:szCs w:val="22"/>
                <w:lang w:eastAsia="en-GB"/>
              </w:rPr>
            </w:pPr>
          </w:p>
          <w:p w14:paraId="60785959" w14:textId="77777777" w:rsidR="00E940AD" w:rsidRPr="00055DAC" w:rsidRDefault="00E940AD" w:rsidP="00055DAC">
            <w:pPr>
              <w:jc w:val="both"/>
              <w:rPr>
                <w:rFonts w:ascii="Arial" w:hAnsi="Arial" w:cs="Arial"/>
                <w:szCs w:val="22"/>
                <w:lang w:eastAsia="en-GB"/>
              </w:rPr>
            </w:pPr>
            <w:r w:rsidRPr="00055DAC">
              <w:rPr>
                <w:rFonts w:ascii="Arial" w:hAnsi="Arial" w:cs="Arial"/>
                <w:szCs w:val="22"/>
                <w:lang w:eastAsia="en-GB"/>
              </w:rPr>
              <w:t xml:space="preserve">In the case of all other </w:t>
            </w:r>
            <w:r w:rsidRPr="00055DAC">
              <w:rPr>
                <w:rFonts w:ascii="Arial" w:hAnsi="Arial" w:cs="Arial"/>
                <w:b/>
                <w:szCs w:val="22"/>
                <w:lang w:eastAsia="en-GB"/>
              </w:rPr>
              <w:t>Relevant Interruptions</w:t>
            </w:r>
            <w:r w:rsidRPr="00055DAC">
              <w:rPr>
                <w:rFonts w:ascii="Arial" w:hAnsi="Arial" w:cs="Arial"/>
                <w:szCs w:val="22"/>
                <w:lang w:eastAsia="en-GB"/>
              </w:rPr>
              <w:t xml:space="preserve"> the duration, shall mean the period from the start of such </w:t>
            </w:r>
            <w:r w:rsidRPr="00055DAC">
              <w:rPr>
                <w:rFonts w:ascii="Arial" w:hAnsi="Arial" w:cs="Arial"/>
                <w:b/>
                <w:szCs w:val="22"/>
                <w:lang w:eastAsia="en-GB"/>
              </w:rPr>
              <w:t xml:space="preserve">Relevant Interruption </w:t>
            </w:r>
            <w:r w:rsidRPr="00055DAC">
              <w:rPr>
                <w:rFonts w:ascii="Arial" w:hAnsi="Arial" w:cs="Arial"/>
                <w:szCs w:val="22"/>
                <w:lang w:eastAsia="en-GB"/>
              </w:rPr>
              <w:t>which shall be measured in:</w:t>
            </w:r>
          </w:p>
          <w:p w14:paraId="0408A0D3" w14:textId="77777777" w:rsidR="00E940AD" w:rsidRPr="00055DAC" w:rsidRDefault="00E940AD" w:rsidP="00055DAC">
            <w:pPr>
              <w:jc w:val="both"/>
              <w:rPr>
                <w:rFonts w:ascii="Arial" w:hAnsi="Arial" w:cs="Arial"/>
                <w:szCs w:val="22"/>
                <w:lang w:eastAsia="en-GB"/>
              </w:rPr>
            </w:pPr>
          </w:p>
          <w:p w14:paraId="5A0E6AEF"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proofErr w:type="spellStart"/>
            <w:r w:rsidRPr="00055DAC">
              <w:rPr>
                <w:rFonts w:ascii="Arial" w:hAnsi="Arial" w:cs="Arial"/>
                <w:bCs/>
                <w:szCs w:val="22"/>
                <w:lang w:eastAsia="en-GB"/>
              </w:rPr>
              <w:t>i</w:t>
            </w:r>
            <w:proofErr w:type="spellEnd"/>
            <w:r w:rsidRPr="00055DAC">
              <w:rPr>
                <w:rFonts w:ascii="Arial" w:hAnsi="Arial" w:cs="Arial"/>
                <w:bCs/>
                <w:szCs w:val="22"/>
                <w:lang w:eastAsia="en-GB"/>
              </w:rPr>
              <w:t>)</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w:t>
            </w:r>
            <w:r w:rsidRPr="00055DAC">
              <w:rPr>
                <w:rFonts w:ascii="Arial" w:hAnsi="Arial" w:cs="Arial"/>
                <w:szCs w:val="22"/>
                <w:lang w:eastAsia="en-GB"/>
              </w:rPr>
              <w:t xml:space="preserve">start of such </w:t>
            </w:r>
            <w:r w:rsidRPr="00055DAC">
              <w:rPr>
                <w:rFonts w:ascii="Arial" w:hAnsi="Arial" w:cs="Arial"/>
                <w:b/>
                <w:bCs/>
                <w:szCs w:val="22"/>
                <w:lang w:eastAsia="en-GB"/>
              </w:rPr>
              <w:t>Relevant Interruption</w:t>
            </w:r>
            <w:r w:rsidRPr="00055DAC">
              <w:rPr>
                <w:rFonts w:ascii="Arial" w:hAnsi="Arial" w:cs="Arial"/>
                <w:bCs/>
                <w:szCs w:val="22"/>
                <w:lang w:eastAsia="en-GB"/>
              </w:rPr>
              <w:t>; and</w:t>
            </w:r>
          </w:p>
          <w:p w14:paraId="76293A13" w14:textId="77777777" w:rsidR="00E940AD" w:rsidRPr="00055DAC" w:rsidRDefault="00E940AD" w:rsidP="00055DAC">
            <w:pPr>
              <w:tabs>
                <w:tab w:val="left" w:pos="1379"/>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24 hour period referred to in </w:t>
            </w:r>
            <w:proofErr w:type="spellStart"/>
            <w:r w:rsidRPr="00055DAC">
              <w:rPr>
                <w:rFonts w:ascii="Arial" w:hAnsi="Arial" w:cs="Arial"/>
                <w:szCs w:val="22"/>
                <w:lang w:eastAsia="en-GB"/>
              </w:rPr>
              <w:t>i</w:t>
            </w:r>
            <w:proofErr w:type="spellEnd"/>
            <w:r w:rsidRPr="00055DAC">
              <w:rPr>
                <w:rFonts w:ascii="Arial" w:hAnsi="Arial" w:cs="Arial"/>
                <w:szCs w:val="22"/>
                <w:lang w:eastAsia="en-GB"/>
              </w:rPr>
              <w:t xml:space="preserve">) above. </w:t>
            </w:r>
          </w:p>
          <w:p w14:paraId="26A5D048" w14:textId="77777777" w:rsidR="00E940AD" w:rsidRPr="00055DAC" w:rsidRDefault="00E940AD" w:rsidP="00055DAC">
            <w:pPr>
              <w:pStyle w:val="BodyText"/>
              <w:tabs>
                <w:tab w:val="left" w:pos="1229"/>
              </w:tabs>
              <w:jc w:val="both"/>
              <w:rPr>
                <w:rFonts w:ascii="Arial" w:hAnsi="Arial" w:cs="Arial"/>
              </w:rPr>
            </w:pPr>
          </w:p>
        </w:tc>
      </w:tr>
      <w:tr w:rsidR="00E940AD" w:rsidRPr="00055DAC" w14:paraId="1375797F" w14:textId="77777777" w:rsidTr="006C65B2">
        <w:tc>
          <w:tcPr>
            <w:tcW w:w="2695" w:type="dxa"/>
          </w:tcPr>
          <w:p w14:paraId="665CDF16" w14:textId="77777777" w:rsidR="00E940AD" w:rsidRPr="00055DAC" w:rsidRDefault="00E940AD"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Intertrip</w:t>
            </w:r>
            <w:proofErr w:type="spellEnd"/>
            <w:r w:rsidRPr="00055DAC">
              <w:rPr>
                <w:rFonts w:ascii="Arial" w:hAnsi="Arial" w:cs="Arial"/>
                <w:b/>
                <w:bCs/>
              </w:rPr>
              <w:t xml:space="preserve"> Contracted Unit"</w:t>
            </w:r>
          </w:p>
        </w:tc>
        <w:tc>
          <w:tcPr>
            <w:tcW w:w="6657" w:type="dxa"/>
            <w:gridSpan w:val="2"/>
          </w:tcPr>
          <w:p w14:paraId="13E72C6E" w14:textId="77777777" w:rsidR="00E940AD" w:rsidRPr="00055DAC" w:rsidRDefault="00E940AD" w:rsidP="00055DAC">
            <w:pPr>
              <w:spacing w:after="240"/>
              <w:ind w:left="283" w:hanging="283"/>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w:t>
            </w:r>
            <w:r w:rsidRPr="00055DAC">
              <w:rPr>
                <w:rFonts w:ascii="Arial" w:hAnsi="Arial" w:cs="Arial"/>
              </w:rPr>
              <w:tab/>
              <w:t xml:space="preserve">in the case of a </w:t>
            </w:r>
            <w:r w:rsidRPr="00055DAC">
              <w:rPr>
                <w:rFonts w:ascii="Arial" w:hAnsi="Arial" w:cs="Arial"/>
                <w:b/>
              </w:rPr>
              <w:t xml:space="preserve">Power Park </w:t>
            </w:r>
            <w:proofErr w:type="gramStart"/>
            <w:r w:rsidRPr="00055DAC">
              <w:rPr>
                <w:rFonts w:ascii="Arial" w:hAnsi="Arial" w:cs="Arial"/>
                <w:b/>
              </w:rPr>
              <w:t>Module</w:t>
            </w:r>
            <w:r w:rsidRPr="00055DAC">
              <w:rPr>
                <w:rFonts w:ascii="Arial" w:hAnsi="Arial" w:cs="Arial"/>
              </w:rPr>
              <w:t>,  the</w:t>
            </w:r>
            <w:proofErr w:type="gramEnd"/>
            <w:r w:rsidRPr="00055DAC">
              <w:rPr>
                <w:rFonts w:ascii="Arial" w:hAnsi="Arial" w:cs="Arial"/>
              </w:rPr>
              <w:t xml:space="preserve"> collection of </w:t>
            </w:r>
            <w:r w:rsidRPr="00055DAC">
              <w:rPr>
                <w:rFonts w:ascii="Arial" w:hAnsi="Arial" w:cs="Arial"/>
                <w:b/>
              </w:rPr>
              <w:t xml:space="preserve">Non-Synchronous Generating Units </w:t>
            </w:r>
            <w:r w:rsidRPr="00055DAC">
              <w:rPr>
                <w:rFonts w:ascii="Arial" w:hAnsi="Arial" w:cs="Arial"/>
              </w:rPr>
              <w:t xml:space="preserve">which are registered as a </w:t>
            </w:r>
            <w:r w:rsidRPr="00055DAC">
              <w:rPr>
                <w:rFonts w:ascii="Arial" w:hAnsi="Arial" w:cs="Arial"/>
                <w:b/>
              </w:rPr>
              <w:t xml:space="preserve">Power Park Module </w:t>
            </w:r>
            <w:r w:rsidRPr="00055DAC">
              <w:rPr>
                <w:rFonts w:ascii="Arial" w:hAnsi="Arial" w:cs="Arial"/>
              </w:rPr>
              <w:t xml:space="preserve">under the </w:t>
            </w:r>
            <w:r w:rsidRPr="00055DAC">
              <w:rPr>
                <w:rFonts w:ascii="Arial" w:hAnsi="Arial" w:cs="Arial"/>
                <w:b/>
              </w:rPr>
              <w:t>Grid Code</w:t>
            </w:r>
            <w:r w:rsidRPr="00055DAC">
              <w:rPr>
                <w:rFonts w:ascii="Arial" w:hAnsi="Arial" w:cs="Arial"/>
              </w:rPr>
              <w:t>; and</w:t>
            </w:r>
          </w:p>
          <w:p w14:paraId="26A03ED8" w14:textId="77777777" w:rsidR="00E940AD" w:rsidRPr="00055DAC" w:rsidRDefault="00E940AD" w:rsidP="00055DAC">
            <w:pPr>
              <w:spacing w:after="240"/>
              <w:ind w:left="283" w:hanging="283"/>
              <w:rPr>
                <w:rFonts w:ascii="Arial" w:hAnsi="Arial" w:cs="Arial"/>
              </w:rPr>
            </w:pPr>
            <w:r w:rsidRPr="00055DAC">
              <w:rPr>
                <w:rFonts w:ascii="Arial" w:hAnsi="Arial" w:cs="Arial"/>
              </w:rPr>
              <w:t>(ii)</w:t>
            </w:r>
            <w:r w:rsidRPr="00055DAC">
              <w:rPr>
                <w:rFonts w:ascii="Arial" w:hAnsi="Arial" w:cs="Arial"/>
              </w:rPr>
              <w:tab/>
              <w:t xml:space="preserve">all other cases, a </w:t>
            </w:r>
            <w:r w:rsidRPr="00055DAC">
              <w:rPr>
                <w:rFonts w:ascii="Arial" w:hAnsi="Arial" w:cs="Arial"/>
                <w:b/>
              </w:rPr>
              <w:t>Generating Unit,</w:t>
            </w:r>
          </w:p>
          <w:p w14:paraId="6C97B7DD" w14:textId="77777777" w:rsidR="00E940AD" w:rsidRPr="00055DAC" w:rsidRDefault="00E940AD" w:rsidP="00055DAC">
            <w:pPr>
              <w:pStyle w:val="BodyText"/>
              <w:tabs>
                <w:tab w:val="left" w:pos="0"/>
              </w:tabs>
              <w:jc w:val="both"/>
              <w:rPr>
                <w:rFonts w:ascii="Arial" w:hAnsi="Arial" w:cs="Arial"/>
              </w:rPr>
            </w:pPr>
            <w:r w:rsidRPr="00055DAC">
              <w:rPr>
                <w:rFonts w:ascii="Arial" w:hAnsi="Arial" w:cs="Arial"/>
              </w:rPr>
              <w:t xml:space="preserve">unless, in either case, the </w:t>
            </w:r>
            <w:r w:rsidRPr="00055DAC">
              <w:rPr>
                <w:rFonts w:ascii="Arial" w:hAnsi="Arial" w:cs="Arial"/>
                <w:b/>
              </w:rPr>
              <w:t>Bilateral Agreement</w:t>
            </w:r>
            <w:r w:rsidRPr="00055DAC">
              <w:rPr>
                <w:rFonts w:ascii="Arial" w:hAnsi="Arial" w:cs="Arial"/>
              </w:rPr>
              <w:t xml:space="preserve"> specifies otherwise.</w:t>
            </w:r>
          </w:p>
        </w:tc>
      </w:tr>
      <w:tr w:rsidR="00E940AD" w:rsidRPr="00055DAC" w14:paraId="6BF0AE43" w14:textId="77777777" w:rsidTr="006C65B2">
        <w:tc>
          <w:tcPr>
            <w:tcW w:w="2695" w:type="dxa"/>
          </w:tcPr>
          <w:p w14:paraId="1CC2B94E" w14:textId="77777777" w:rsidR="00E940AD" w:rsidRPr="00055DAC" w:rsidRDefault="00E940AD" w:rsidP="00055DAC">
            <w:pPr>
              <w:rPr>
                <w:rFonts w:ascii="Arial" w:hAnsi="Arial" w:cs="Arial"/>
                <w:b/>
                <w:bCs/>
              </w:rPr>
            </w:pPr>
            <w:r w:rsidRPr="00055DAC">
              <w:rPr>
                <w:rFonts w:ascii="Arial" w:hAnsi="Arial" w:cs="Arial"/>
                <w:b/>
                <w:bCs/>
              </w:rPr>
              <w:t>"</w:t>
            </w:r>
            <w:proofErr w:type="spellStart"/>
            <w:r w:rsidRPr="00055DAC">
              <w:rPr>
                <w:rFonts w:ascii="Arial" w:hAnsi="Arial" w:cs="Arial"/>
                <w:b/>
                <w:bCs/>
              </w:rPr>
              <w:t>Intertrip</w:t>
            </w:r>
            <w:proofErr w:type="spellEnd"/>
            <w:r w:rsidRPr="00055DAC">
              <w:rPr>
                <w:rFonts w:ascii="Arial" w:hAnsi="Arial" w:cs="Arial"/>
                <w:b/>
                <w:bCs/>
              </w:rPr>
              <w:t xml:space="preserve"> Payment"</w:t>
            </w:r>
          </w:p>
        </w:tc>
        <w:tc>
          <w:tcPr>
            <w:tcW w:w="6657" w:type="dxa"/>
            <w:gridSpan w:val="2"/>
          </w:tcPr>
          <w:p w14:paraId="754BB9B4" w14:textId="77777777" w:rsidR="00E940AD" w:rsidRPr="00055DAC" w:rsidRDefault="00E940AD" w:rsidP="00055DAC">
            <w:pPr>
              <w:rPr>
                <w:rFonts w:ascii="Arial" w:hAnsi="Arial" w:cs="Arial"/>
              </w:rPr>
            </w:pPr>
            <w:r w:rsidRPr="00055DAC">
              <w:rPr>
                <w:rFonts w:ascii="Arial" w:hAnsi="Arial" w:cs="Arial"/>
              </w:rPr>
              <w:t>as defined in Paragraph 4.2A.4(c);</w:t>
            </w:r>
          </w:p>
          <w:p w14:paraId="75201C75" w14:textId="77777777" w:rsidR="00E940AD" w:rsidRPr="00055DAC" w:rsidRDefault="00E940AD" w:rsidP="00055DAC">
            <w:pPr>
              <w:rPr>
                <w:rFonts w:ascii="Arial" w:hAnsi="Arial" w:cs="Arial"/>
              </w:rPr>
            </w:pPr>
          </w:p>
        </w:tc>
      </w:tr>
      <w:tr w:rsidR="00E940AD" w:rsidRPr="00055DAC" w14:paraId="3EE38376" w14:textId="77777777" w:rsidTr="006C65B2">
        <w:tc>
          <w:tcPr>
            <w:tcW w:w="2695" w:type="dxa"/>
          </w:tcPr>
          <w:p w14:paraId="0B5A20A0" w14:textId="5637C8CD" w:rsidR="00E940AD" w:rsidRPr="00055DAC" w:rsidRDefault="00E940AD" w:rsidP="00055DAC">
            <w:pPr>
              <w:pStyle w:val="BodyText"/>
              <w:spacing w:line="240" w:lineRule="atLeast"/>
              <w:rPr>
                <w:rFonts w:ascii="Arial" w:hAnsi="Arial" w:cs="Arial"/>
                <w:b/>
                <w:bCs/>
                <w:color w:val="000000"/>
                <w:w w:val="0"/>
              </w:rPr>
            </w:pPr>
            <w:bookmarkStart w:id="66" w:name="_DV_C135"/>
            <w:r w:rsidRPr="00055DAC">
              <w:rPr>
                <w:rFonts w:ascii="Arial" w:hAnsi="Arial" w:cs="Arial"/>
                <w:b/>
                <w:bCs/>
              </w:rPr>
              <w:t xml:space="preserve"> "Isolation"</w:t>
            </w:r>
            <w:bookmarkEnd w:id="66"/>
          </w:p>
        </w:tc>
        <w:tc>
          <w:tcPr>
            <w:tcW w:w="6657" w:type="dxa"/>
            <w:gridSpan w:val="2"/>
          </w:tcPr>
          <w:p w14:paraId="1BA25D57" w14:textId="77777777" w:rsidR="00E940AD" w:rsidRPr="00055DAC" w:rsidRDefault="00E940AD" w:rsidP="00055DAC">
            <w:pPr>
              <w:pStyle w:val="BodyText"/>
              <w:jc w:val="both"/>
              <w:rPr>
                <w:rFonts w:ascii="Arial" w:hAnsi="Arial" w:cs="Arial"/>
                <w:color w:val="000000"/>
                <w:w w:val="0"/>
              </w:rPr>
            </w:pPr>
            <w:bookmarkStart w:id="67" w:name="_DV_C136"/>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bookmarkEnd w:id="67"/>
          </w:p>
        </w:tc>
      </w:tr>
      <w:tr w:rsidR="00E940AD" w:rsidRPr="00055DAC" w14:paraId="3C799188" w14:textId="77777777" w:rsidTr="006C65B2">
        <w:trPr>
          <w:trHeight w:val="300"/>
        </w:trPr>
        <w:tc>
          <w:tcPr>
            <w:tcW w:w="2695" w:type="dxa"/>
          </w:tcPr>
          <w:p w14:paraId="27DA700E" w14:textId="14DC6196" w:rsidR="00E940AD" w:rsidRPr="00055DAC" w:rsidRDefault="00E940AD" w:rsidP="00055DAC">
            <w:pPr>
              <w:pStyle w:val="BodyText"/>
              <w:spacing w:line="240" w:lineRule="atLeast"/>
              <w:rPr>
                <w:rFonts w:ascii="Arial" w:hAnsi="Arial" w:cs="Arial"/>
                <w:b/>
                <w:bCs/>
              </w:rPr>
            </w:pPr>
            <w:r w:rsidRPr="00055DAC">
              <w:rPr>
                <w:rFonts w:ascii="Arial" w:hAnsi="Arial" w:cs="Arial"/>
                <w:b/>
                <w:bCs/>
              </w:rPr>
              <w:t>“ISOP”</w:t>
            </w:r>
          </w:p>
        </w:tc>
        <w:tc>
          <w:tcPr>
            <w:tcW w:w="6657" w:type="dxa"/>
            <w:gridSpan w:val="2"/>
          </w:tcPr>
          <w:p w14:paraId="3C5E3A19" w14:textId="5CE12973" w:rsidR="00E940AD" w:rsidRPr="00055DAC" w:rsidRDefault="00E940AD" w:rsidP="00055DAC">
            <w:pPr>
              <w:pStyle w:val="BodyText"/>
              <w:jc w:val="both"/>
              <w:rPr>
                <w:rFonts w:ascii="Arial" w:hAnsi="Arial" w:cs="Arial"/>
              </w:rPr>
            </w:pPr>
            <w:r w:rsidRPr="00055DAC">
              <w:rPr>
                <w:rFonts w:ascii="Arial" w:hAnsi="Arial" w:cs="Arial"/>
              </w:rPr>
              <w:t xml:space="preserve">Independent System Operator and Planner, means a person designated by the Secretary of State under section 162 of the Energy Act 2023 as the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 xml:space="preserve">. For the time being that person is </w:t>
            </w:r>
            <w:r w:rsidRPr="00055DAC">
              <w:rPr>
                <w:rFonts w:ascii="Arial" w:hAnsi="Arial" w:cs="Arial"/>
                <w:b/>
                <w:bCs/>
              </w:rPr>
              <w:t>NESO;</w:t>
            </w:r>
          </w:p>
        </w:tc>
      </w:tr>
      <w:tr w:rsidR="00E940AD" w:rsidRPr="00055DAC" w14:paraId="3DC15CB9" w14:textId="77777777" w:rsidTr="006C65B2">
        <w:tc>
          <w:tcPr>
            <w:tcW w:w="2695" w:type="dxa"/>
          </w:tcPr>
          <w:p w14:paraId="393709D4" w14:textId="77777777" w:rsidR="00E940AD" w:rsidRPr="00055DAC" w:rsidRDefault="00E940AD" w:rsidP="00055DAC">
            <w:pPr>
              <w:pStyle w:val="BodyText"/>
              <w:rPr>
                <w:rFonts w:ascii="Arial" w:hAnsi="Arial" w:cs="Arial"/>
                <w:b/>
                <w:bCs/>
              </w:rPr>
            </w:pPr>
            <w:r w:rsidRPr="00055DAC">
              <w:rPr>
                <w:rFonts w:ascii="Arial" w:hAnsi="Arial" w:cs="Arial"/>
                <w:b/>
                <w:bCs/>
              </w:rPr>
              <w:t>"Joint System Incident"</w:t>
            </w:r>
          </w:p>
        </w:tc>
        <w:tc>
          <w:tcPr>
            <w:tcW w:w="6657" w:type="dxa"/>
            <w:gridSpan w:val="2"/>
          </w:tcPr>
          <w:p w14:paraId="0F80DA31" w14:textId="77777777" w:rsidR="00E940AD" w:rsidRPr="00055DAC" w:rsidRDefault="00E940AD" w:rsidP="00055DAC">
            <w:pPr>
              <w:pStyle w:val="BodyText"/>
              <w:jc w:val="both"/>
              <w:rPr>
                <w:rFonts w:ascii="Arial" w:hAnsi="Arial" w:cs="Arial"/>
              </w:rPr>
            </w:pPr>
            <w:r w:rsidRPr="00055DAC">
              <w:rPr>
                <w:rFonts w:ascii="Arial" w:hAnsi="Arial" w:cs="Arial"/>
              </w:rPr>
              <w:t xml:space="preserve">Paragraphs (a) and (b) below are without prejudice to the application of Paragraph 6.4 to </w:t>
            </w:r>
            <w:r w:rsidRPr="00055DAC">
              <w:rPr>
                <w:rFonts w:ascii="Arial" w:hAnsi="Arial" w:cs="Arial"/>
                <w:b/>
              </w:rPr>
              <w:t>Users</w:t>
            </w:r>
            <w:r w:rsidRPr="00055DAC">
              <w:rPr>
                <w:rFonts w:ascii="Arial" w:hAnsi="Arial" w:cs="Arial"/>
              </w:rPr>
              <w:t xml:space="preserve"> acting in capacities other than those detailed in Paragraphs (a) and (b),</w:t>
            </w:r>
          </w:p>
          <w:p w14:paraId="5D3F4AE9" w14:textId="77777777" w:rsidR="00E940AD" w:rsidRPr="00055DAC" w:rsidRDefault="00E940AD" w:rsidP="00055DAC">
            <w:pPr>
              <w:pStyle w:val="subsubclauseindent"/>
              <w:tabs>
                <w:tab w:val="left" w:pos="567"/>
              </w:tabs>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shall have the meaning given to that term in the </w:t>
            </w:r>
            <w:r w:rsidRPr="00055DAC">
              <w:rPr>
                <w:rFonts w:ascii="Arial" w:hAnsi="Arial" w:cs="Arial"/>
                <w:b/>
              </w:rPr>
              <w:t>Grid Code</w:t>
            </w:r>
            <w:r w:rsidRPr="00055DAC">
              <w:rPr>
                <w:rFonts w:ascii="Arial" w:hAnsi="Arial" w:cs="Arial"/>
              </w:rPr>
              <w:t>;</w:t>
            </w:r>
          </w:p>
          <w:p w14:paraId="6029C6ED" w14:textId="4A2D7888" w:rsidR="00E940AD" w:rsidRPr="00055DAC" w:rsidRDefault="00E940AD" w:rsidP="00055DAC">
            <w:pPr>
              <w:pStyle w:val="BodyText"/>
              <w:ind w:left="568" w:hanging="567"/>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w:t>
            </w:r>
            <w:r w:rsidRPr="00055DAC">
              <w:rPr>
                <w:rFonts w:ascii="Arial" w:hAnsi="Arial" w:cs="Arial"/>
              </w:rPr>
              <w:t xml:space="preserve"> </w:t>
            </w:r>
            <w:r w:rsidRPr="00055DAC">
              <w:rPr>
                <w:rFonts w:ascii="Arial" w:hAnsi="Arial" w:cs="Arial"/>
                <w:b/>
              </w:rPr>
              <w:t>Large Power Stations</w:t>
            </w:r>
            <w:r w:rsidRPr="00055DAC">
              <w:rPr>
                <w:rFonts w:ascii="Arial" w:hAnsi="Arial" w:cs="Arial"/>
              </w:rPr>
              <w:t xml:space="preserve"> or </w:t>
            </w:r>
            <w:r w:rsidRPr="00055DAC">
              <w:rPr>
                <w:rFonts w:ascii="Arial" w:hAnsi="Arial" w:cs="Arial"/>
                <w:b/>
              </w:rPr>
              <w:t>Embedded</w:t>
            </w:r>
            <w:r w:rsidRPr="00055DAC">
              <w:rPr>
                <w:rFonts w:ascii="Arial" w:hAnsi="Arial" w:cs="Arial"/>
              </w:rPr>
              <w:t xml:space="preserve"> </w:t>
            </w:r>
            <w:r w:rsidRPr="00055DAC">
              <w:rPr>
                <w:rFonts w:ascii="Arial" w:hAnsi="Arial" w:cs="Arial"/>
                <w:b/>
              </w:rPr>
              <w:t>Medium Power Stations</w:t>
            </w:r>
            <w:r w:rsidRPr="00055DAC">
              <w:rPr>
                <w:rFonts w:ascii="Arial" w:hAnsi="Arial" w:cs="Arial"/>
              </w:rPr>
              <w:t xml:space="preserve"> and who are passing power onto a </w:t>
            </w:r>
            <w:r w:rsidRPr="00055DAC">
              <w:rPr>
                <w:rFonts w:ascii="Arial" w:hAnsi="Arial" w:cs="Arial"/>
                <w:b/>
              </w:rPr>
              <w:t>Distribution System</w:t>
            </w:r>
            <w:r w:rsidRPr="00055DAC">
              <w:rPr>
                <w:rFonts w:ascii="Arial" w:hAnsi="Arial" w:cs="Arial"/>
              </w:rPr>
              <w:t xml:space="preserve"> through a connection with a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which was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means an event wherever occurring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which, in the opinion of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User </w:t>
            </w:r>
            <w:r w:rsidRPr="00055DAC">
              <w:rPr>
                <w:rFonts w:ascii="Arial" w:hAnsi="Arial" w:cs="Arial"/>
              </w:rPr>
              <w:t xml:space="preserve">has or may have a serious and/or widespread effect, being (in the case of an event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on the </w:t>
            </w:r>
            <w:r w:rsidRPr="00055DAC">
              <w:rPr>
                <w:rFonts w:ascii="Arial" w:hAnsi="Arial" w:cs="Arial"/>
                <w:b/>
              </w:rPr>
              <w:t xml:space="preserve">National Electricity Transmission System </w:t>
            </w:r>
            <w:r w:rsidRPr="00055DAC">
              <w:rPr>
                <w:rFonts w:ascii="Arial" w:hAnsi="Arial" w:cs="Arial"/>
              </w:rPr>
              <w:t xml:space="preserve">, and (in the case of an event on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Embedded Independent Generating Plant</w:t>
            </w:r>
            <w:r w:rsidRPr="00055DAC">
              <w:rPr>
                <w:rFonts w:ascii="Arial" w:hAnsi="Arial" w:cs="Arial"/>
              </w:rPr>
              <w:t>);</w:t>
            </w:r>
            <w:r w:rsidRPr="00055DAC">
              <w:rPr>
                <w:rFonts w:ascii="Arial" w:hAnsi="Arial" w:cs="Arial"/>
                <w:i/>
              </w:rPr>
              <w:t xml:space="preserve"> </w:t>
            </w:r>
          </w:p>
        </w:tc>
      </w:tr>
      <w:tr w:rsidR="00E940AD" w:rsidRPr="00055DAC" w14:paraId="47DD64B5" w14:textId="77777777" w:rsidTr="006C65B2">
        <w:tc>
          <w:tcPr>
            <w:tcW w:w="2695" w:type="dxa"/>
          </w:tcPr>
          <w:p w14:paraId="3E0EEAE4" w14:textId="77777777" w:rsidR="00E940AD" w:rsidRPr="00055DAC" w:rsidRDefault="00E940AD" w:rsidP="00055DAC">
            <w:pPr>
              <w:pStyle w:val="BodyTextIndent"/>
              <w:tabs>
                <w:tab w:val="left" w:pos="1161"/>
              </w:tabs>
              <w:ind w:left="0"/>
              <w:rPr>
                <w:rFonts w:ascii="Arial" w:hAnsi="Arial" w:cs="Arial"/>
                <w:b/>
                <w:bCs/>
              </w:rPr>
            </w:pPr>
            <w:r w:rsidRPr="00055DAC">
              <w:rPr>
                <w:rFonts w:ascii="Arial" w:hAnsi="Arial" w:cs="Arial"/>
                <w:b/>
              </w:rPr>
              <w:t>"Joint Temporary TEC Exchange Users"</w:t>
            </w:r>
          </w:p>
        </w:tc>
        <w:tc>
          <w:tcPr>
            <w:tcW w:w="6657" w:type="dxa"/>
            <w:gridSpan w:val="2"/>
          </w:tcPr>
          <w:p w14:paraId="5D5603D2" w14:textId="77777777" w:rsidR="00E940AD" w:rsidRPr="00055DAC" w:rsidRDefault="00E940AD" w:rsidP="00055DAC">
            <w:pPr>
              <w:autoSpaceDE w:val="0"/>
              <w:autoSpaceDN w:val="0"/>
              <w:adjustRightInd w:val="0"/>
              <w:spacing w:after="120"/>
              <w:jc w:val="both"/>
              <w:rPr>
                <w:rFonts w:ascii="Arial" w:hAnsi="Arial" w:cs="Arial"/>
              </w:rPr>
            </w:pPr>
            <w:r w:rsidRPr="00055DAC">
              <w:rPr>
                <w:rFonts w:ascii="Arial" w:hAnsi="Arial" w:cs="Arial"/>
                <w:szCs w:val="22"/>
                <w:lang w:val="en-US"/>
              </w:rPr>
              <w:t xml:space="preserve">means the </w:t>
            </w:r>
            <w:r w:rsidRPr="00055DAC">
              <w:rPr>
                <w:rFonts w:ascii="Arial" w:hAnsi="Arial" w:cs="Arial"/>
                <w:b/>
                <w:szCs w:val="22"/>
              </w:rPr>
              <w:t xml:space="preserve">Temporary TEC Exchange Donor User </w:t>
            </w:r>
            <w:r w:rsidRPr="00055DAC">
              <w:rPr>
                <w:rFonts w:ascii="Arial" w:hAnsi="Arial" w:cs="Arial"/>
                <w:szCs w:val="22"/>
              </w:rPr>
              <w:t>and the</w:t>
            </w:r>
            <w:r w:rsidRPr="00055DAC">
              <w:rPr>
                <w:rFonts w:ascii="Arial" w:hAnsi="Arial" w:cs="Arial"/>
                <w:b/>
                <w:szCs w:val="22"/>
              </w:rPr>
              <w:t xml:space="preserve"> Temporary TEC Exchange Recipient User</w:t>
            </w:r>
            <w:r w:rsidRPr="00055DAC">
              <w:rPr>
                <w:rFonts w:ascii="Arial" w:hAnsi="Arial" w:cs="Arial"/>
                <w:szCs w:val="22"/>
              </w:rPr>
              <w:t>;</w:t>
            </w:r>
          </w:p>
        </w:tc>
      </w:tr>
      <w:tr w:rsidR="00E940AD" w:rsidRPr="00055DAC" w14:paraId="26F1C6DF" w14:textId="77777777" w:rsidTr="006C65B2">
        <w:tc>
          <w:tcPr>
            <w:tcW w:w="2695" w:type="dxa"/>
          </w:tcPr>
          <w:p w14:paraId="136D504B" w14:textId="77777777" w:rsidR="00E940AD" w:rsidRPr="00055DAC" w:rsidRDefault="00E940AD" w:rsidP="00055DAC">
            <w:pPr>
              <w:tabs>
                <w:tab w:val="left" w:pos="0"/>
              </w:tabs>
              <w:rPr>
                <w:rFonts w:ascii="Arial" w:hAnsi="Arial" w:cs="Arial"/>
                <w:bCs/>
              </w:rPr>
            </w:pPr>
            <w:r w:rsidRPr="00055DAC">
              <w:rPr>
                <w:rFonts w:ascii="Arial" w:hAnsi="Arial" w:cs="Arial"/>
                <w:bCs/>
              </w:rPr>
              <w:t>“</w:t>
            </w:r>
            <w:r w:rsidRPr="00055DAC">
              <w:rPr>
                <w:rFonts w:ascii="Arial" w:hAnsi="Arial" w:cs="Arial"/>
                <w:b/>
                <w:bCs/>
              </w:rPr>
              <w:t>Key Consents</w:t>
            </w:r>
            <w:r w:rsidRPr="00055DAC">
              <w:rPr>
                <w:rFonts w:ascii="Arial" w:hAnsi="Arial" w:cs="Arial"/>
                <w:bCs/>
              </w:rPr>
              <w:t>”</w:t>
            </w:r>
          </w:p>
        </w:tc>
        <w:tc>
          <w:tcPr>
            <w:tcW w:w="6657" w:type="dxa"/>
            <w:gridSpan w:val="2"/>
          </w:tcPr>
          <w:p w14:paraId="63AE0D3C" w14:textId="77777777" w:rsidR="00E940AD" w:rsidRPr="00055DAC" w:rsidRDefault="00E940AD" w:rsidP="00055DAC">
            <w:pPr>
              <w:tabs>
                <w:tab w:val="left" w:pos="0"/>
              </w:tabs>
              <w:rPr>
                <w:rFonts w:ascii="Arial" w:hAnsi="Arial" w:cs="Arial"/>
              </w:rPr>
            </w:pPr>
            <w:r w:rsidRPr="00055DAC">
              <w:rPr>
                <w:rFonts w:ascii="Arial" w:hAnsi="Arial" w:cs="Arial"/>
              </w:rPr>
              <w:t xml:space="preserve">those </w:t>
            </w:r>
            <w:r w:rsidRPr="00055DAC">
              <w:rPr>
                <w:rFonts w:ascii="Arial" w:hAnsi="Arial" w:cs="Arial"/>
                <w:b/>
              </w:rPr>
              <w:t>Consents</w:t>
            </w:r>
            <w:r w:rsidRPr="00055DAC">
              <w:rPr>
                <w:rFonts w:ascii="Arial" w:hAnsi="Arial" w:cs="Arial"/>
              </w:rPr>
              <w:t xml:space="preserve"> a </w:t>
            </w:r>
            <w:r w:rsidRPr="00055DAC">
              <w:rPr>
                <w:rFonts w:ascii="Arial" w:hAnsi="Arial" w:cs="Arial"/>
                <w:b/>
              </w:rPr>
              <w:t>User</w:t>
            </w:r>
            <w:r w:rsidRPr="00055DAC">
              <w:rPr>
                <w:rFonts w:ascii="Arial" w:hAnsi="Arial" w:cs="Arial"/>
              </w:rPr>
              <w:t xml:space="preserve"> requires in respect of its </w:t>
            </w:r>
            <w:r w:rsidRPr="00055DAC">
              <w:rPr>
                <w:rFonts w:ascii="Arial" w:hAnsi="Arial" w:cs="Arial"/>
                <w:b/>
              </w:rPr>
              <w:t>Power Station</w:t>
            </w:r>
            <w:r w:rsidRPr="00055DAC">
              <w:rPr>
                <w:rFonts w:ascii="Arial" w:hAnsi="Arial" w:cs="Arial"/>
              </w:rPr>
              <w:t xml:space="preserve"> project which are identified by </w:t>
            </w:r>
            <w:r w:rsidRPr="00055DAC">
              <w:rPr>
                <w:rFonts w:ascii="Arial" w:hAnsi="Arial" w:cs="Arial"/>
                <w:b/>
              </w:rPr>
              <w:t>The Company</w:t>
            </w:r>
            <w:r w:rsidRPr="00055DAC">
              <w:rPr>
                <w:rFonts w:ascii="Arial" w:hAnsi="Arial" w:cs="Arial"/>
              </w:rPr>
              <w:t xml:space="preserve"> as key for the purposes of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w:t>
            </w:r>
            <w:r w:rsidRPr="00055DAC">
              <w:rPr>
                <w:rFonts w:ascii="Arial" w:hAnsi="Arial" w:cs="Arial"/>
              </w:rPr>
              <w:t xml:space="preserve">and in relation to a particular </w:t>
            </w:r>
            <w:r w:rsidRPr="00055DAC">
              <w:rPr>
                <w:rFonts w:ascii="Arial" w:hAnsi="Arial" w:cs="Arial"/>
                <w:b/>
              </w:rPr>
              <w:t xml:space="preserve">User </w:t>
            </w:r>
            <w:r w:rsidRPr="00055DAC">
              <w:rPr>
                <w:rFonts w:ascii="Arial" w:hAnsi="Arial" w:cs="Arial"/>
              </w:rPr>
              <w:t xml:space="preserve">as defined in its </w:t>
            </w:r>
            <w:r w:rsidRPr="00055DAC">
              <w:rPr>
                <w:rFonts w:ascii="Arial" w:hAnsi="Arial" w:cs="Arial"/>
                <w:b/>
              </w:rPr>
              <w:t>Construction Agreement</w:t>
            </w:r>
            <w:r w:rsidRPr="00055DAC">
              <w:rPr>
                <w:rFonts w:ascii="Arial" w:hAnsi="Arial" w:cs="Arial"/>
              </w:rPr>
              <w:t>;</w:t>
            </w:r>
          </w:p>
          <w:p w14:paraId="273E9549" w14:textId="77777777" w:rsidR="00E940AD" w:rsidRPr="00055DAC" w:rsidRDefault="00E940AD" w:rsidP="00055DAC">
            <w:pPr>
              <w:tabs>
                <w:tab w:val="left" w:pos="0"/>
              </w:tabs>
              <w:rPr>
                <w:rFonts w:ascii="Arial" w:hAnsi="Arial" w:cs="Arial"/>
              </w:rPr>
            </w:pPr>
          </w:p>
        </w:tc>
      </w:tr>
      <w:tr w:rsidR="00E940AD" w:rsidRPr="00055DAC" w14:paraId="5F0DC41B" w14:textId="77777777" w:rsidTr="006C65B2">
        <w:tc>
          <w:tcPr>
            <w:tcW w:w="2695" w:type="dxa"/>
          </w:tcPr>
          <w:p w14:paraId="24671914"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 xml:space="preserve">Key Consents </w:t>
            </w:r>
            <w:proofErr w:type="gramStart"/>
            <w:r w:rsidRPr="00055DAC">
              <w:rPr>
                <w:rFonts w:ascii="Arial" w:hAnsi="Arial" w:cs="Arial"/>
                <w:b/>
                <w:szCs w:val="22"/>
              </w:rPr>
              <w:t>In</w:t>
            </w:r>
            <w:proofErr w:type="gramEnd"/>
            <w:r w:rsidRPr="00055DAC">
              <w:rPr>
                <w:rFonts w:ascii="Arial" w:hAnsi="Arial" w:cs="Arial"/>
                <w:b/>
                <w:szCs w:val="22"/>
              </w:rPr>
              <w:t xml:space="preserve"> Place Date</w:t>
            </w:r>
            <w:r w:rsidRPr="00055DAC">
              <w:rPr>
                <w:rFonts w:ascii="Arial" w:hAnsi="Arial" w:cs="Arial"/>
                <w:szCs w:val="22"/>
              </w:rPr>
              <w:t>”</w:t>
            </w:r>
          </w:p>
        </w:tc>
        <w:tc>
          <w:tcPr>
            <w:tcW w:w="6657" w:type="dxa"/>
            <w:gridSpan w:val="2"/>
          </w:tcPr>
          <w:p w14:paraId="2239D35B"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that </w:t>
            </w:r>
            <w:r w:rsidRPr="00055DAC">
              <w:rPr>
                <w:rFonts w:ascii="Arial" w:hAnsi="Arial" w:cs="Arial"/>
                <w:b/>
                <w:szCs w:val="22"/>
              </w:rPr>
              <w:t>The Company</w:t>
            </w:r>
            <w:r w:rsidRPr="00055DAC">
              <w:rPr>
                <w:rFonts w:ascii="Arial" w:hAnsi="Arial" w:cs="Arial"/>
                <w:szCs w:val="22"/>
              </w:rPr>
              <w:t xml:space="preserve"> confirms in writing to the </w:t>
            </w:r>
            <w:r w:rsidRPr="00055DAC">
              <w:rPr>
                <w:rFonts w:ascii="Arial" w:hAnsi="Arial" w:cs="Arial"/>
                <w:b/>
                <w:szCs w:val="22"/>
              </w:rPr>
              <w:t xml:space="preserve">User </w:t>
            </w:r>
            <w:r w:rsidRPr="00055DAC">
              <w:rPr>
                <w:rFonts w:ascii="Arial" w:hAnsi="Arial" w:cs="Arial"/>
                <w:szCs w:val="22"/>
              </w:rPr>
              <w:t xml:space="preserve">that </w:t>
            </w:r>
            <w:r w:rsidRPr="00055DAC">
              <w:rPr>
                <w:rFonts w:ascii="Arial" w:hAnsi="Arial" w:cs="Arial"/>
                <w:b/>
                <w:szCs w:val="22"/>
              </w:rPr>
              <w:t>The Company</w:t>
            </w:r>
            <w:r w:rsidRPr="00055DAC">
              <w:rPr>
                <w:rFonts w:ascii="Arial" w:hAnsi="Arial" w:cs="Arial"/>
                <w:szCs w:val="22"/>
              </w:rPr>
              <w:t xml:space="preserve"> is satisfied, for the purposes of Part Three of the </w:t>
            </w:r>
            <w:r w:rsidRPr="00055DAC">
              <w:rPr>
                <w:rFonts w:ascii="Arial" w:hAnsi="Arial" w:cs="Arial"/>
                <w:b/>
                <w:szCs w:val="22"/>
              </w:rPr>
              <w:t>User Commitment</w:t>
            </w:r>
            <w:r w:rsidRPr="00055DAC">
              <w:rPr>
                <w:rFonts w:ascii="Arial" w:hAnsi="Arial" w:cs="Arial"/>
                <w:szCs w:val="22"/>
              </w:rPr>
              <w:t xml:space="preserve"> </w:t>
            </w:r>
            <w:r w:rsidRPr="00055DAC">
              <w:rPr>
                <w:rFonts w:ascii="Arial" w:hAnsi="Arial" w:cs="Arial"/>
                <w:b/>
                <w:szCs w:val="22"/>
              </w:rPr>
              <w:t>Methodology</w:t>
            </w:r>
            <w:r w:rsidRPr="00055DAC">
              <w:rPr>
                <w:rFonts w:ascii="Arial" w:hAnsi="Arial" w:cs="Arial"/>
                <w:szCs w:val="22"/>
              </w:rPr>
              <w:t xml:space="preserve">, that the </w:t>
            </w:r>
            <w:r w:rsidRPr="00055DAC">
              <w:rPr>
                <w:rFonts w:ascii="Arial" w:hAnsi="Arial" w:cs="Arial"/>
                <w:b/>
                <w:szCs w:val="22"/>
              </w:rPr>
              <w:t>User</w:t>
            </w:r>
            <w:r w:rsidRPr="00055DAC">
              <w:rPr>
                <w:rFonts w:ascii="Arial" w:hAnsi="Arial" w:cs="Arial"/>
                <w:szCs w:val="22"/>
              </w:rPr>
              <w:t xml:space="preserve"> has been granted the </w:t>
            </w:r>
            <w:r w:rsidRPr="00055DAC">
              <w:rPr>
                <w:rFonts w:ascii="Arial" w:hAnsi="Arial" w:cs="Arial"/>
                <w:b/>
                <w:szCs w:val="22"/>
              </w:rPr>
              <w:t>Key Consents</w:t>
            </w:r>
            <w:r w:rsidRPr="00055DAC">
              <w:rPr>
                <w:rFonts w:ascii="Arial" w:hAnsi="Arial" w:cs="Arial"/>
                <w:szCs w:val="22"/>
              </w:rPr>
              <w:t>;</w:t>
            </w:r>
          </w:p>
          <w:p w14:paraId="1F6E21A7" w14:textId="77777777" w:rsidR="00E940AD" w:rsidRPr="00055DAC" w:rsidRDefault="00E940AD" w:rsidP="00055DAC">
            <w:pPr>
              <w:jc w:val="both"/>
              <w:rPr>
                <w:rFonts w:ascii="Arial" w:hAnsi="Arial" w:cs="Arial"/>
                <w:szCs w:val="22"/>
              </w:rPr>
            </w:pPr>
          </w:p>
        </w:tc>
      </w:tr>
      <w:tr w:rsidR="00E940AD" w:rsidRPr="00055DAC" w14:paraId="5297EA67" w14:textId="77777777" w:rsidTr="006C65B2">
        <w:tc>
          <w:tcPr>
            <w:tcW w:w="2695" w:type="dxa"/>
          </w:tcPr>
          <w:p w14:paraId="2E2921BE" w14:textId="77777777" w:rsidR="00E940AD" w:rsidRPr="00055DAC" w:rsidRDefault="00E940AD" w:rsidP="00055DAC">
            <w:pPr>
              <w:pStyle w:val="BodyText"/>
              <w:rPr>
                <w:rFonts w:ascii="Arial" w:hAnsi="Arial" w:cs="Arial"/>
                <w:b/>
                <w:bCs/>
              </w:rPr>
            </w:pPr>
            <w:r w:rsidRPr="00055DAC">
              <w:rPr>
                <w:rFonts w:ascii="Arial" w:hAnsi="Arial" w:cs="Arial"/>
                <w:b/>
                <w:bCs/>
              </w:rPr>
              <w:t>"Land Charge"</w:t>
            </w:r>
          </w:p>
        </w:tc>
        <w:tc>
          <w:tcPr>
            <w:tcW w:w="6657" w:type="dxa"/>
            <w:gridSpan w:val="2"/>
          </w:tcPr>
          <w:p w14:paraId="7B003902" w14:textId="77777777" w:rsidR="00E940AD" w:rsidRPr="00055DAC" w:rsidRDefault="00E940AD" w:rsidP="00055DAC">
            <w:pPr>
              <w:pStyle w:val="BodyText"/>
              <w:jc w:val="both"/>
              <w:rPr>
                <w:rFonts w:ascii="Arial" w:hAnsi="Arial" w:cs="Arial"/>
              </w:rPr>
            </w:pPr>
            <w:r w:rsidRPr="00055DAC">
              <w:rPr>
                <w:rFonts w:ascii="Arial" w:hAnsi="Arial" w:cs="Arial"/>
              </w:rPr>
              <w:t xml:space="preserve">the charge (if any) set out in Appendix B to a </w:t>
            </w:r>
            <w:r w:rsidRPr="00055DAC">
              <w:rPr>
                <w:rFonts w:ascii="Arial" w:hAnsi="Arial" w:cs="Arial"/>
                <w:b/>
              </w:rPr>
              <w:t>Bilateral Connection Agreement</w:t>
            </w:r>
            <w:r w:rsidRPr="00055DAC">
              <w:rPr>
                <w:rFonts w:ascii="Arial" w:hAnsi="Arial" w:cs="Arial"/>
              </w:rPr>
              <w:t>;</w:t>
            </w:r>
          </w:p>
        </w:tc>
      </w:tr>
      <w:tr w:rsidR="00E940AD" w:rsidRPr="00055DAC" w14:paraId="567D3F78" w14:textId="77777777" w:rsidTr="006C65B2">
        <w:tc>
          <w:tcPr>
            <w:tcW w:w="2695" w:type="dxa"/>
          </w:tcPr>
          <w:p w14:paraId="290841D1" w14:textId="77777777" w:rsidR="00E940AD" w:rsidRPr="00055DAC" w:rsidRDefault="00E940AD" w:rsidP="00F629C1">
            <w:pPr>
              <w:pStyle w:val="BodyText"/>
              <w:spacing w:after="120"/>
              <w:rPr>
                <w:rFonts w:ascii="Arial" w:hAnsi="Arial" w:cs="Arial"/>
                <w:b/>
                <w:bCs/>
              </w:rPr>
            </w:pPr>
            <w:r w:rsidRPr="00055DAC">
              <w:rPr>
                <w:rFonts w:ascii="Arial" w:hAnsi="Arial" w:cs="Arial"/>
                <w:b/>
                <w:bCs/>
              </w:rPr>
              <w:t>"Large Power Station"</w:t>
            </w:r>
          </w:p>
        </w:tc>
        <w:tc>
          <w:tcPr>
            <w:tcW w:w="6657" w:type="dxa"/>
            <w:gridSpan w:val="2"/>
          </w:tcPr>
          <w:p w14:paraId="3CD1C4F2"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7D52AE5" w14:textId="77777777" w:rsidTr="006C65B2">
        <w:tc>
          <w:tcPr>
            <w:tcW w:w="2695" w:type="dxa"/>
          </w:tcPr>
          <w:p w14:paraId="1DF8CA58" w14:textId="77777777" w:rsidR="00E940AD" w:rsidRPr="00055DAC" w:rsidRDefault="00E940AD" w:rsidP="00055DAC">
            <w:pPr>
              <w:pStyle w:val="BodyText"/>
              <w:rPr>
                <w:rFonts w:ascii="Arial" w:hAnsi="Arial" w:cs="Arial"/>
                <w:b/>
                <w:bCs/>
              </w:rPr>
            </w:pPr>
            <w:r w:rsidRPr="00055DAC">
              <w:rPr>
                <w:rFonts w:ascii="Arial" w:hAnsi="Arial" w:cs="Arial"/>
                <w:b/>
                <w:bCs/>
              </w:rPr>
              <w:t>"LDTEC"</w:t>
            </w:r>
          </w:p>
        </w:tc>
        <w:tc>
          <w:tcPr>
            <w:tcW w:w="6657" w:type="dxa"/>
            <w:gridSpan w:val="2"/>
          </w:tcPr>
          <w:p w14:paraId="6C774D16"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Is, in the case of an accepted </w:t>
            </w:r>
            <w:r w:rsidRPr="00055DAC">
              <w:rPr>
                <w:rFonts w:ascii="Arial" w:hAnsi="Arial" w:cs="Arial"/>
                <w:b/>
                <w:lang w:val="en-US"/>
              </w:rPr>
              <w:t>LDTEC Block Offer</w:t>
            </w:r>
            <w:r w:rsidRPr="00055DAC">
              <w:rPr>
                <w:rFonts w:ascii="Arial" w:hAnsi="Arial" w:cs="Arial"/>
                <w:lang w:val="en-US"/>
              </w:rPr>
              <w:t xml:space="preserve">, </w:t>
            </w:r>
            <w:r w:rsidRPr="00055DAC">
              <w:rPr>
                <w:rFonts w:ascii="Arial" w:hAnsi="Arial" w:cs="Arial"/>
                <w:b/>
                <w:lang w:val="en-US"/>
              </w:rPr>
              <w:t xml:space="preserve">Block LDTEC </w:t>
            </w:r>
            <w:r w:rsidRPr="00055DAC">
              <w:rPr>
                <w:rFonts w:ascii="Arial" w:hAnsi="Arial" w:cs="Arial"/>
                <w:lang w:val="en-US"/>
              </w:rPr>
              <w:t>or, in the case of an accepted</w:t>
            </w:r>
            <w:r w:rsidRPr="00055DAC">
              <w:rPr>
                <w:rFonts w:ascii="Arial" w:hAnsi="Arial" w:cs="Arial"/>
                <w:b/>
                <w:lang w:val="en-US"/>
              </w:rPr>
              <w:t xml:space="preserve"> LDTEC Indicative Block Offer</w:t>
            </w:r>
            <w:r w:rsidRPr="00055DAC">
              <w:rPr>
                <w:rFonts w:ascii="Arial" w:hAnsi="Arial" w:cs="Arial"/>
                <w:lang w:val="en-US"/>
              </w:rPr>
              <w:t xml:space="preserve">, </w:t>
            </w:r>
            <w:r w:rsidRPr="00055DAC">
              <w:rPr>
                <w:rFonts w:ascii="Arial" w:hAnsi="Arial" w:cs="Arial"/>
                <w:b/>
                <w:lang w:val="en-US"/>
              </w:rPr>
              <w:t>Indicative Block LDTEC</w:t>
            </w:r>
            <w:r w:rsidRPr="00055DAC">
              <w:rPr>
                <w:rFonts w:ascii="Arial" w:hAnsi="Arial" w:cs="Arial"/>
                <w:lang w:val="en-US"/>
              </w:rPr>
              <w:t>;</w:t>
            </w:r>
          </w:p>
        </w:tc>
      </w:tr>
      <w:tr w:rsidR="00E940AD" w:rsidRPr="00055DAC" w14:paraId="5D01A000" w14:textId="77777777" w:rsidTr="006C65B2">
        <w:tc>
          <w:tcPr>
            <w:tcW w:w="2695" w:type="dxa"/>
          </w:tcPr>
          <w:p w14:paraId="07DB6E3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Availability Notification"</w:t>
            </w:r>
          </w:p>
        </w:tc>
        <w:tc>
          <w:tcPr>
            <w:tcW w:w="6657" w:type="dxa"/>
            <w:gridSpan w:val="2"/>
          </w:tcPr>
          <w:p w14:paraId="08209B83"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the form set out in Exhibit T to the </w:t>
            </w:r>
            <w:proofErr w:type="gramStart"/>
            <w:r w:rsidRPr="00055DAC">
              <w:rPr>
                <w:rFonts w:ascii="Arial" w:hAnsi="Arial" w:cs="Arial"/>
                <w:b/>
                <w:lang w:val="en-US"/>
              </w:rPr>
              <w:t>CUSC</w:t>
            </w:r>
            <w:bookmarkStart w:id="68" w:name="_BPDCI_72"/>
            <w:r w:rsidRPr="00055DAC">
              <w:rPr>
                <w:rFonts w:ascii="Arial" w:hAnsi="Arial" w:cs="Arial"/>
                <w:lang w:val="en-US"/>
              </w:rPr>
              <w:t>;</w:t>
            </w:r>
            <w:bookmarkEnd w:id="68"/>
            <w:proofErr w:type="gramEnd"/>
          </w:p>
          <w:p w14:paraId="65FAAE67" w14:textId="77777777" w:rsidR="00E940AD" w:rsidRPr="00055DAC" w:rsidRDefault="00E940AD" w:rsidP="00055DAC">
            <w:pPr>
              <w:autoSpaceDE w:val="0"/>
              <w:autoSpaceDN w:val="0"/>
              <w:adjustRightInd w:val="0"/>
              <w:rPr>
                <w:rFonts w:ascii="Arial" w:hAnsi="Arial" w:cs="Arial"/>
                <w:lang w:val="en-US"/>
              </w:rPr>
            </w:pPr>
          </w:p>
        </w:tc>
      </w:tr>
      <w:tr w:rsidR="00E940AD" w:rsidRPr="00055DAC" w14:paraId="329065E8" w14:textId="77777777" w:rsidTr="006C65B2">
        <w:tc>
          <w:tcPr>
            <w:tcW w:w="2695" w:type="dxa"/>
          </w:tcPr>
          <w:p w14:paraId="22640023"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Block Offer"</w:t>
            </w:r>
          </w:p>
        </w:tc>
        <w:tc>
          <w:tcPr>
            <w:tcW w:w="6657" w:type="dxa"/>
            <w:gridSpan w:val="2"/>
          </w:tcPr>
          <w:p w14:paraId="7165F3E9"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an offer made by </w:t>
            </w:r>
            <w:bookmarkStart w:id="69" w:name="_BPDCD_73"/>
            <w:r w:rsidRPr="00055DAC">
              <w:rPr>
                <w:rFonts w:ascii="Arial Bold" w:hAnsi="Arial Bold" w:cs="Arial"/>
                <w:b/>
                <w:lang w:val="en-US"/>
              </w:rPr>
              <w:t xml:space="preserve">The Company </w:t>
            </w:r>
            <w:bookmarkEnd w:id="69"/>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6.32.4.6 and 6.32.6.1 in response to an </w:t>
            </w:r>
            <w:r w:rsidRPr="00055DAC">
              <w:rPr>
                <w:rFonts w:ascii="Arial" w:hAnsi="Arial" w:cs="Arial"/>
                <w:b/>
                <w:lang w:val="en-US"/>
              </w:rPr>
              <w:t xml:space="preserve">LDTEC </w:t>
            </w:r>
            <w:proofErr w:type="gramStart"/>
            <w:r w:rsidRPr="00055DAC">
              <w:rPr>
                <w:rFonts w:ascii="Arial" w:hAnsi="Arial" w:cs="Arial"/>
                <w:b/>
                <w:lang w:val="en-US"/>
              </w:rPr>
              <w:t>Request</w:t>
            </w:r>
            <w:bookmarkStart w:id="70" w:name="_BPDCI_75"/>
            <w:r w:rsidRPr="00055DAC">
              <w:rPr>
                <w:rFonts w:ascii="Arial" w:hAnsi="Arial" w:cs="Arial"/>
                <w:lang w:val="en-US"/>
              </w:rPr>
              <w:t>;</w:t>
            </w:r>
            <w:bookmarkEnd w:id="70"/>
            <w:proofErr w:type="gramEnd"/>
          </w:p>
          <w:p w14:paraId="6F4B307F" w14:textId="77777777" w:rsidR="00E940AD" w:rsidRPr="00055DAC" w:rsidRDefault="00E940AD" w:rsidP="00055DAC">
            <w:pPr>
              <w:autoSpaceDE w:val="0"/>
              <w:autoSpaceDN w:val="0"/>
              <w:adjustRightInd w:val="0"/>
              <w:jc w:val="both"/>
              <w:rPr>
                <w:rFonts w:ascii="Arial" w:hAnsi="Arial" w:cs="Arial"/>
                <w:lang w:val="en-US"/>
              </w:rPr>
            </w:pPr>
          </w:p>
        </w:tc>
      </w:tr>
      <w:tr w:rsidR="00E940AD" w:rsidRPr="00055DAC" w14:paraId="37A9E54F" w14:textId="77777777" w:rsidTr="006C65B2">
        <w:tc>
          <w:tcPr>
            <w:tcW w:w="2695" w:type="dxa"/>
          </w:tcPr>
          <w:p w14:paraId="68A2532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Charge"</w:t>
            </w:r>
          </w:p>
        </w:tc>
        <w:tc>
          <w:tcPr>
            <w:tcW w:w="6657" w:type="dxa"/>
            <w:gridSpan w:val="2"/>
          </w:tcPr>
          <w:p w14:paraId="365D62F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being a component of the </w:t>
            </w:r>
            <w:r w:rsidRPr="00055DAC">
              <w:rPr>
                <w:rFonts w:ascii="Arial" w:hAnsi="Arial" w:cs="Arial"/>
                <w:b/>
                <w:lang w:val="en-US"/>
              </w:rPr>
              <w:t xml:space="preserve">Use of System Charges </w:t>
            </w:r>
            <w:r w:rsidRPr="00055DAC">
              <w:rPr>
                <w:rFonts w:ascii="Arial" w:hAnsi="Arial" w:cs="Arial"/>
                <w:lang w:val="en-US"/>
              </w:rPr>
              <w:t xml:space="preserve">which is made or levied by </w:t>
            </w:r>
            <w:bookmarkStart w:id="71" w:name="_BPDCD_76"/>
            <w:r w:rsidRPr="00055DAC">
              <w:rPr>
                <w:rFonts w:ascii="Arial Bold" w:hAnsi="Arial Bold" w:cs="Arial"/>
                <w:b/>
                <w:lang w:val="en-US"/>
              </w:rPr>
              <w:t>The Company</w:t>
            </w:r>
            <w:r w:rsidRPr="00055DAC">
              <w:rPr>
                <w:rFonts w:ascii="Arial" w:hAnsi="Arial" w:cs="Arial"/>
                <w:b/>
                <w:color w:val="0000FF"/>
                <w:lang w:val="en-US"/>
              </w:rPr>
              <w:t xml:space="preserve"> </w:t>
            </w:r>
            <w:bookmarkEnd w:id="71"/>
            <w:r w:rsidRPr="00055DAC">
              <w:rPr>
                <w:rFonts w:ascii="Arial" w:hAnsi="Arial" w:cs="Arial"/>
                <w:lang w:val="en-US"/>
              </w:rPr>
              <w:t xml:space="preserve">and to be paid by the </w:t>
            </w:r>
            <w:r w:rsidRPr="00055DAC">
              <w:rPr>
                <w:rFonts w:ascii="Arial" w:hAnsi="Arial" w:cs="Arial"/>
                <w:b/>
                <w:lang w:val="en-US"/>
              </w:rPr>
              <w:t xml:space="preserve">User </w:t>
            </w:r>
            <w:r w:rsidRPr="00055DAC">
              <w:rPr>
                <w:rFonts w:ascii="Arial" w:hAnsi="Arial" w:cs="Arial"/>
                <w:lang w:val="en-US"/>
              </w:rPr>
              <w:t xml:space="preserve">, in the case of an  accepted </w:t>
            </w:r>
            <w:r w:rsidRPr="00055DAC">
              <w:rPr>
                <w:rFonts w:ascii="Arial" w:hAnsi="Arial" w:cs="Arial"/>
                <w:b/>
                <w:lang w:val="en-US"/>
              </w:rPr>
              <w:t>LDTEC Block Offer</w:t>
            </w:r>
            <w:r w:rsidRPr="00055DAC">
              <w:rPr>
                <w:rFonts w:ascii="Arial" w:hAnsi="Arial" w:cs="Arial"/>
                <w:lang w:val="en-US"/>
              </w:rPr>
              <w:t xml:space="preserve">, for </w:t>
            </w:r>
            <w:r w:rsidRPr="00055DAC">
              <w:rPr>
                <w:rFonts w:ascii="Arial" w:hAnsi="Arial" w:cs="Arial"/>
                <w:b/>
                <w:lang w:val="en-US"/>
              </w:rPr>
              <w:t>Block</w:t>
            </w:r>
            <w:r w:rsidRPr="00055DAC">
              <w:rPr>
                <w:rFonts w:ascii="Arial" w:hAnsi="Arial" w:cs="Arial"/>
                <w:lang w:val="en-US"/>
              </w:rPr>
              <w:t xml:space="preserve"> </w:t>
            </w:r>
            <w:r w:rsidRPr="00055DAC">
              <w:rPr>
                <w:rFonts w:ascii="Arial" w:hAnsi="Arial" w:cs="Arial"/>
                <w:b/>
                <w:lang w:val="en-US"/>
              </w:rPr>
              <w:t xml:space="preserve">LDTEC </w:t>
            </w:r>
            <w:r w:rsidRPr="00055DAC">
              <w:rPr>
                <w:rFonts w:ascii="Arial" w:hAnsi="Arial" w:cs="Arial"/>
                <w:lang w:val="en-US"/>
              </w:rPr>
              <w:t>and in the case of an</w:t>
            </w:r>
            <w:r w:rsidRPr="00055DAC">
              <w:rPr>
                <w:rFonts w:ascii="Arial" w:hAnsi="Arial" w:cs="Arial"/>
                <w:b/>
                <w:lang w:val="en-US"/>
              </w:rPr>
              <w:t xml:space="preserve"> </w:t>
            </w:r>
            <w:r w:rsidRPr="00055DAC">
              <w:rPr>
                <w:rFonts w:ascii="Arial" w:hAnsi="Arial" w:cs="Arial"/>
                <w:lang w:val="en-US"/>
              </w:rPr>
              <w:t xml:space="preserve">accepted </w:t>
            </w:r>
            <w:r w:rsidRPr="00055DAC">
              <w:rPr>
                <w:rFonts w:ascii="Arial" w:hAnsi="Arial" w:cs="Arial"/>
                <w:b/>
                <w:lang w:val="en-US"/>
              </w:rPr>
              <w:t xml:space="preserve">LDTEC Indicative Block Offer </w:t>
            </w:r>
            <w:r w:rsidRPr="00055DAC">
              <w:rPr>
                <w:rFonts w:ascii="Arial" w:hAnsi="Arial" w:cs="Arial"/>
                <w:lang w:val="en-US"/>
              </w:rPr>
              <w:t xml:space="preserve">for </w:t>
            </w:r>
            <w:r w:rsidRPr="00055DAC">
              <w:rPr>
                <w:rFonts w:ascii="Arial" w:hAnsi="Arial" w:cs="Arial"/>
                <w:b/>
                <w:lang w:val="en-US"/>
              </w:rPr>
              <w:t>Requested LDTEC</w:t>
            </w:r>
            <w:r w:rsidRPr="00055DAC">
              <w:rPr>
                <w:rFonts w:ascii="Arial" w:hAnsi="Arial" w:cs="Arial"/>
                <w:lang w:val="en-US"/>
              </w:rPr>
              <w:t xml:space="preserve"> and in the case of an accepted </w:t>
            </w:r>
            <w:r w:rsidRPr="00055DAC">
              <w:rPr>
                <w:rFonts w:ascii="Arial" w:hAnsi="Arial" w:cs="Arial"/>
                <w:b/>
                <w:lang w:val="en-US"/>
              </w:rPr>
              <w:t>Temporary TEC Exchange Rate Offer</w:t>
            </w:r>
            <w:r w:rsidRPr="00055DAC">
              <w:rPr>
                <w:rFonts w:ascii="Arial" w:hAnsi="Arial" w:cs="Arial"/>
                <w:lang w:val="en-US"/>
              </w:rPr>
              <w:t xml:space="preserve"> for </w:t>
            </w:r>
            <w:r w:rsidRPr="00055DAC">
              <w:rPr>
                <w:rFonts w:ascii="Arial" w:hAnsi="Arial" w:cs="Arial"/>
                <w:b/>
                <w:lang w:val="en-US"/>
              </w:rPr>
              <w:t xml:space="preserve">Temporary Received TEC, </w:t>
            </w:r>
            <w:r w:rsidRPr="00055DAC">
              <w:rPr>
                <w:rFonts w:ascii="Arial" w:hAnsi="Arial" w:cs="Arial"/>
                <w:lang w:val="en-US"/>
              </w:rPr>
              <w:t>in each case</w:t>
            </w:r>
            <w:r w:rsidRPr="00055DAC">
              <w:rPr>
                <w:rFonts w:ascii="Arial" w:hAnsi="Arial" w:cs="Arial"/>
                <w:b/>
                <w:lang w:val="en-US"/>
              </w:rPr>
              <w:t xml:space="preserve"> </w:t>
            </w:r>
            <w:r w:rsidRPr="00055DAC">
              <w:rPr>
                <w:rFonts w:ascii="Arial" w:hAnsi="Arial" w:cs="Arial"/>
                <w:lang w:val="en-US"/>
              </w:rPr>
              <w:t xml:space="preserve">calculated in accordance with the </w:t>
            </w:r>
            <w:r w:rsidRPr="00055DAC">
              <w:rPr>
                <w:rFonts w:ascii="Arial" w:hAnsi="Arial" w:cs="Arial"/>
                <w:b/>
                <w:lang w:val="en-US"/>
              </w:rPr>
              <w:t>Charging Statements</w:t>
            </w:r>
            <w:bookmarkStart w:id="72" w:name="_BPDCI_78"/>
            <w:r w:rsidRPr="00055DAC">
              <w:rPr>
                <w:rFonts w:ascii="Arial" w:hAnsi="Arial" w:cs="Arial"/>
                <w:lang w:val="en-US"/>
              </w:rPr>
              <w:t>;</w:t>
            </w:r>
            <w:bookmarkEnd w:id="72"/>
          </w:p>
        </w:tc>
      </w:tr>
      <w:tr w:rsidR="00E940AD" w:rsidRPr="00055DAC" w14:paraId="595E15A7" w14:textId="77777777" w:rsidTr="006C65B2">
        <w:tc>
          <w:tcPr>
            <w:tcW w:w="2695" w:type="dxa"/>
          </w:tcPr>
          <w:p w14:paraId="0BCEEA2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Block Offer"</w:t>
            </w:r>
          </w:p>
        </w:tc>
        <w:tc>
          <w:tcPr>
            <w:tcW w:w="6657" w:type="dxa"/>
            <w:gridSpan w:val="2"/>
          </w:tcPr>
          <w:p w14:paraId="1BF9CDEF" w14:textId="77777777" w:rsidR="00E940AD" w:rsidRPr="00055DAC" w:rsidRDefault="00E940AD" w:rsidP="00055DAC">
            <w:pPr>
              <w:pStyle w:val="BodyTextIndent"/>
              <w:tabs>
                <w:tab w:val="left" w:pos="1134"/>
                <w:tab w:val="left" w:pos="1161"/>
              </w:tabs>
              <w:ind w:left="2"/>
              <w:rPr>
                <w:rFonts w:ascii="Arial" w:hAnsi="Arial" w:cs="Arial"/>
              </w:rPr>
            </w:pPr>
            <w:r w:rsidRPr="00055DAC">
              <w:rPr>
                <w:rFonts w:ascii="Arial" w:hAnsi="Arial" w:cs="Arial"/>
                <w:lang w:val="en-US"/>
              </w:rPr>
              <w:t xml:space="preserve">is an offer made by </w:t>
            </w:r>
            <w:bookmarkStart w:id="73" w:name="_BPDCD_79"/>
            <w:r w:rsidRPr="00055DAC">
              <w:rPr>
                <w:rFonts w:ascii="Arial Bold" w:hAnsi="Arial Bold" w:cs="Arial"/>
                <w:b/>
                <w:lang w:val="en-US"/>
              </w:rPr>
              <w:t>The Company</w:t>
            </w:r>
            <w:bookmarkEnd w:id="73"/>
            <w:r w:rsidRPr="00055DAC">
              <w:rPr>
                <w:rFonts w:ascii="Arial Bold" w:hAnsi="Arial Bold" w:cs="Arial"/>
                <w:b/>
                <w:lang w:val="en-US"/>
              </w:rPr>
              <w:t xml:space="preserve"> </w:t>
            </w:r>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6.32.6.4 and 6.32.6.2 in response to an </w:t>
            </w:r>
            <w:r w:rsidRPr="00055DAC">
              <w:rPr>
                <w:rFonts w:ascii="Arial" w:hAnsi="Arial" w:cs="Arial"/>
                <w:b/>
                <w:lang w:val="en-US"/>
              </w:rPr>
              <w:t>LDTEC Request</w:t>
            </w:r>
            <w:bookmarkStart w:id="74" w:name="_BPDCI_81"/>
            <w:r w:rsidRPr="00055DAC">
              <w:rPr>
                <w:rFonts w:ascii="Arial" w:hAnsi="Arial" w:cs="Arial"/>
                <w:color w:val="0000FF"/>
                <w:u w:val="single"/>
                <w:lang w:val="en-US"/>
              </w:rPr>
              <w:t>;</w:t>
            </w:r>
            <w:bookmarkEnd w:id="74"/>
          </w:p>
        </w:tc>
      </w:tr>
      <w:tr w:rsidR="00E940AD" w:rsidRPr="00055DAC" w14:paraId="15402802" w14:textId="77777777" w:rsidTr="006C65B2">
        <w:tc>
          <w:tcPr>
            <w:tcW w:w="2695" w:type="dxa"/>
          </w:tcPr>
          <w:p w14:paraId="09717A9E"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Profile"</w:t>
            </w:r>
          </w:p>
        </w:tc>
        <w:tc>
          <w:tcPr>
            <w:tcW w:w="6657" w:type="dxa"/>
            <w:gridSpan w:val="2"/>
          </w:tcPr>
          <w:p w14:paraId="6179B5CB" w14:textId="77777777" w:rsidR="00E940AD" w:rsidRPr="00055DAC" w:rsidRDefault="00E940AD" w:rsidP="00055DAC">
            <w:pPr>
              <w:autoSpaceDE w:val="0"/>
              <w:autoSpaceDN w:val="0"/>
              <w:adjustRightInd w:val="0"/>
              <w:spacing w:after="240"/>
              <w:ind w:left="2"/>
              <w:jc w:val="both"/>
              <w:rPr>
                <w:rFonts w:ascii="Arial" w:hAnsi="Arial" w:cs="Arial"/>
              </w:rPr>
            </w:pPr>
            <w:r w:rsidRPr="00055DAC">
              <w:rPr>
                <w:rFonts w:ascii="Arial" w:hAnsi="Arial" w:cs="Arial"/>
              </w:rPr>
              <w:t xml:space="preserve">is a profile in MW that indicates </w:t>
            </w:r>
            <w:bookmarkStart w:id="75" w:name="_BPDCD_82"/>
            <w:r w:rsidRPr="00055DAC">
              <w:rPr>
                <w:rFonts w:ascii="Arial" w:hAnsi="Arial" w:cs="Arial"/>
                <w:b/>
              </w:rPr>
              <w:t xml:space="preserve">The Company’s </w:t>
            </w:r>
            <w:bookmarkEnd w:id="75"/>
            <w:r w:rsidRPr="00055DAC">
              <w:rPr>
                <w:rFonts w:ascii="Arial" w:hAnsi="Arial" w:cs="Arial"/>
              </w:rPr>
              <w:t xml:space="preserve">assessment of the MW capacity that may be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which has been prepared solely for the purpose of enabling a </w:t>
            </w:r>
            <w:r w:rsidRPr="00055DAC">
              <w:rPr>
                <w:rFonts w:ascii="Arial" w:hAnsi="Arial" w:cs="Arial"/>
                <w:b/>
              </w:rPr>
              <w:t>User</w:t>
            </w:r>
            <w:r w:rsidRPr="00055DAC">
              <w:rPr>
                <w:rFonts w:ascii="Arial" w:hAnsi="Arial" w:cs="Arial"/>
              </w:rPr>
              <w:t xml:space="preserve"> to make its assessment of an </w:t>
            </w:r>
            <w:r w:rsidRPr="00055DAC">
              <w:rPr>
                <w:rFonts w:ascii="Arial" w:hAnsi="Arial" w:cs="Arial"/>
                <w:b/>
              </w:rPr>
              <w:t>LDTEC Indicative Block Offer</w:t>
            </w:r>
            <w:bookmarkStart w:id="76" w:name="_BPDCI_84"/>
            <w:r w:rsidRPr="00055DAC">
              <w:rPr>
                <w:rFonts w:ascii="Arial" w:hAnsi="Arial" w:cs="Arial"/>
              </w:rPr>
              <w:t>;</w:t>
            </w:r>
            <w:bookmarkEnd w:id="76"/>
          </w:p>
        </w:tc>
      </w:tr>
      <w:tr w:rsidR="00E940AD" w:rsidRPr="00055DAC" w14:paraId="7A2846F6" w14:textId="77777777" w:rsidTr="006C65B2">
        <w:tc>
          <w:tcPr>
            <w:tcW w:w="2695" w:type="dxa"/>
          </w:tcPr>
          <w:p w14:paraId="594B807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Offer"</w:t>
            </w:r>
          </w:p>
        </w:tc>
        <w:tc>
          <w:tcPr>
            <w:tcW w:w="6657" w:type="dxa"/>
            <w:gridSpan w:val="2"/>
          </w:tcPr>
          <w:p w14:paraId="408CF1E2" w14:textId="77777777" w:rsidR="00E940AD" w:rsidRPr="00055DAC" w:rsidRDefault="00E940AD" w:rsidP="00055DAC">
            <w:pPr>
              <w:pStyle w:val="BodyTextIndent"/>
              <w:tabs>
                <w:tab w:val="left" w:pos="1134"/>
                <w:tab w:val="left" w:pos="1161"/>
              </w:tabs>
              <w:ind w:left="2"/>
              <w:rPr>
                <w:rFonts w:ascii="Arial" w:hAnsi="Arial" w:cs="Arial"/>
                <w:u w:val="single"/>
              </w:rPr>
            </w:pPr>
            <w:r w:rsidRPr="00055DAC">
              <w:rPr>
                <w:rFonts w:ascii="Arial" w:hAnsi="Arial" w:cs="Arial"/>
              </w:rPr>
              <w:t xml:space="preserve">is an </w:t>
            </w:r>
            <w:r w:rsidRPr="00055DAC">
              <w:rPr>
                <w:rFonts w:ascii="Arial" w:hAnsi="Arial" w:cs="Arial"/>
                <w:b/>
              </w:rPr>
              <w:t>LDTEC Block Offer</w:t>
            </w:r>
            <w:r w:rsidRPr="00055DAC">
              <w:rPr>
                <w:rFonts w:ascii="Arial" w:hAnsi="Arial" w:cs="Arial"/>
              </w:rPr>
              <w:t xml:space="preserve"> and\or an </w:t>
            </w:r>
            <w:r w:rsidRPr="00055DAC">
              <w:rPr>
                <w:rFonts w:ascii="Arial" w:hAnsi="Arial" w:cs="Arial"/>
                <w:b/>
              </w:rPr>
              <w:t>LDTEC Indicative Offer</w:t>
            </w:r>
            <w:bookmarkStart w:id="77" w:name="_BPDCI_86"/>
            <w:r w:rsidRPr="00055DAC">
              <w:rPr>
                <w:rFonts w:ascii="Arial" w:hAnsi="Arial" w:cs="Arial"/>
              </w:rPr>
              <w:t>;</w:t>
            </w:r>
            <w:bookmarkEnd w:id="77"/>
          </w:p>
        </w:tc>
      </w:tr>
      <w:tr w:rsidR="00E940AD" w:rsidRPr="00055DAC" w14:paraId="3799B798" w14:textId="77777777" w:rsidTr="006C65B2">
        <w:tc>
          <w:tcPr>
            <w:tcW w:w="2695" w:type="dxa"/>
          </w:tcPr>
          <w:p w14:paraId="76373FB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Period"</w:t>
            </w:r>
          </w:p>
        </w:tc>
        <w:tc>
          <w:tcPr>
            <w:tcW w:w="6657" w:type="dxa"/>
            <w:gridSpan w:val="2"/>
          </w:tcPr>
          <w:p w14:paraId="4094C638"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w:t>
            </w:r>
          </w:p>
          <w:p w14:paraId="268531BB" w14:textId="77777777" w:rsidR="00E940AD" w:rsidRPr="00055DAC" w:rsidRDefault="00E940AD" w:rsidP="00055DAC">
            <w:pPr>
              <w:autoSpaceDE w:val="0"/>
              <w:autoSpaceDN w:val="0"/>
              <w:adjustRightInd w:val="0"/>
              <w:jc w:val="both"/>
              <w:rPr>
                <w:rFonts w:ascii="Arial" w:hAnsi="Arial" w:cs="Arial"/>
                <w:lang w:val="en-US"/>
              </w:rPr>
            </w:pPr>
          </w:p>
          <w:p w14:paraId="5ED18F2D"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(a) a period of weeks or part thereof within a </w:t>
            </w:r>
            <w:r w:rsidRPr="00055DAC">
              <w:rPr>
                <w:rFonts w:ascii="Arial" w:hAnsi="Arial" w:cs="Arial"/>
                <w:b/>
                <w:lang w:val="en-US"/>
              </w:rPr>
              <w:t>Financial Year</w:t>
            </w:r>
            <w:r w:rsidRPr="00055DAC">
              <w:rPr>
                <w:rFonts w:ascii="Arial" w:hAnsi="Arial" w:cs="Arial"/>
                <w:lang w:val="en-US"/>
              </w:rPr>
              <w:t xml:space="preserve"> as specified by the </w:t>
            </w:r>
            <w:r w:rsidRPr="00055DAC">
              <w:rPr>
                <w:rFonts w:ascii="Arial" w:hAnsi="Arial" w:cs="Arial"/>
                <w:b/>
                <w:lang w:val="en-US"/>
              </w:rPr>
              <w:t xml:space="preserve">User </w:t>
            </w:r>
            <w:r w:rsidRPr="00055DAC">
              <w:rPr>
                <w:rFonts w:ascii="Arial" w:hAnsi="Arial" w:cs="Arial"/>
                <w:lang w:val="en-US"/>
              </w:rPr>
              <w:t xml:space="preserve">in its </w:t>
            </w:r>
            <w:r w:rsidRPr="00055DAC">
              <w:rPr>
                <w:rFonts w:ascii="Arial" w:hAnsi="Arial" w:cs="Arial"/>
                <w:b/>
                <w:lang w:val="en-US"/>
              </w:rPr>
              <w:t>LDTEC Request Form</w:t>
            </w:r>
            <w:r w:rsidRPr="00055DAC">
              <w:rPr>
                <w:rFonts w:ascii="Arial" w:hAnsi="Arial" w:cs="Arial"/>
                <w:lang w:val="en-US"/>
              </w:rPr>
              <w:t xml:space="preserve"> for a minimum period of seven weeks commencing on a Monday at 0.00 hours and finishing at 23.59 on any given day no later than the last day of such </w:t>
            </w:r>
            <w:r w:rsidRPr="00055DAC">
              <w:rPr>
                <w:rFonts w:ascii="Arial" w:hAnsi="Arial" w:cs="Arial"/>
                <w:b/>
                <w:lang w:val="en-US"/>
              </w:rPr>
              <w:t>Financial Year</w:t>
            </w:r>
            <w:r w:rsidRPr="00055DAC">
              <w:rPr>
                <w:rFonts w:ascii="Arial" w:hAnsi="Arial" w:cs="Arial"/>
                <w:lang w:val="en-US"/>
              </w:rPr>
              <w:t xml:space="preserve">, or </w:t>
            </w:r>
          </w:p>
          <w:p w14:paraId="286E8CB0" w14:textId="77777777" w:rsidR="00E940AD" w:rsidRPr="00055DAC" w:rsidRDefault="00E940AD" w:rsidP="00055DAC">
            <w:pPr>
              <w:autoSpaceDE w:val="0"/>
              <w:autoSpaceDN w:val="0"/>
              <w:adjustRightInd w:val="0"/>
              <w:jc w:val="both"/>
              <w:rPr>
                <w:rFonts w:ascii="Arial" w:hAnsi="Arial" w:cs="Arial"/>
                <w:lang w:val="en-US"/>
              </w:rPr>
            </w:pPr>
          </w:p>
          <w:p w14:paraId="3417FF86"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(b)  in the case of </w:t>
            </w:r>
            <w:bookmarkStart w:id="78" w:name="_BPDCD_87"/>
            <w:r w:rsidRPr="00055DAC">
              <w:rPr>
                <w:rFonts w:ascii="Arial" w:hAnsi="Arial" w:cs="Arial"/>
                <w:lang w:val="en-US"/>
              </w:rPr>
              <w:t xml:space="preserve">an </w:t>
            </w:r>
            <w:bookmarkEnd w:id="78"/>
            <w:r w:rsidRPr="00055DAC">
              <w:rPr>
                <w:rFonts w:ascii="Arial" w:hAnsi="Arial" w:cs="Arial"/>
                <w:lang w:val="en-US"/>
              </w:rPr>
              <w:t xml:space="preserve">accepted </w:t>
            </w:r>
            <w:r w:rsidRPr="00055DAC">
              <w:rPr>
                <w:rFonts w:ascii="Arial" w:hAnsi="Arial" w:cs="Arial"/>
                <w:b/>
                <w:lang w:val="en-US"/>
              </w:rPr>
              <w:t>Temporary TEC Exchange Offer</w:t>
            </w:r>
            <w:r w:rsidRPr="00055DAC">
              <w:rPr>
                <w:rFonts w:ascii="Arial" w:hAnsi="Arial" w:cs="Arial"/>
                <w:lang w:val="en-US"/>
              </w:rPr>
              <w:t xml:space="preserve">, the </w:t>
            </w:r>
            <w:r w:rsidRPr="00055DAC">
              <w:rPr>
                <w:rFonts w:ascii="Arial" w:hAnsi="Arial" w:cs="Arial"/>
                <w:b/>
                <w:lang w:val="en-US"/>
              </w:rPr>
              <w:t xml:space="preserve">Temporary TEC Exchange </w:t>
            </w:r>
            <w:proofErr w:type="gramStart"/>
            <w:r w:rsidRPr="00055DAC">
              <w:rPr>
                <w:rFonts w:ascii="Arial" w:hAnsi="Arial" w:cs="Arial"/>
                <w:b/>
                <w:lang w:val="en-US"/>
              </w:rPr>
              <w:t>Period</w:t>
            </w:r>
            <w:bookmarkStart w:id="79" w:name="_BPDCI_89"/>
            <w:r w:rsidRPr="00055DAC">
              <w:rPr>
                <w:rFonts w:ascii="Arial" w:hAnsi="Arial" w:cs="Arial"/>
                <w:lang w:val="en-US"/>
              </w:rPr>
              <w:t>;</w:t>
            </w:r>
            <w:proofErr w:type="gramEnd"/>
            <w:r w:rsidRPr="00055DAC">
              <w:rPr>
                <w:rFonts w:ascii="Arial" w:hAnsi="Arial" w:cs="Arial"/>
                <w:lang w:val="en-US"/>
              </w:rPr>
              <w:t xml:space="preserve"> </w:t>
            </w:r>
            <w:r w:rsidRPr="00055DAC">
              <w:rPr>
                <w:rFonts w:ascii="Arial" w:hAnsi="Arial" w:cs="Arial"/>
                <w:u w:val="double"/>
                <w:lang w:val="en-US"/>
              </w:rPr>
              <w:t xml:space="preserve"> </w:t>
            </w:r>
            <w:bookmarkEnd w:id="79"/>
          </w:p>
          <w:p w14:paraId="17B28B61" w14:textId="77777777" w:rsidR="00E940AD" w:rsidRPr="00055DAC" w:rsidRDefault="00E940AD" w:rsidP="00055DAC">
            <w:pPr>
              <w:autoSpaceDE w:val="0"/>
              <w:autoSpaceDN w:val="0"/>
              <w:adjustRightInd w:val="0"/>
              <w:jc w:val="both"/>
              <w:rPr>
                <w:rFonts w:ascii="Arial" w:hAnsi="Arial" w:cs="Arial"/>
              </w:rPr>
            </w:pPr>
          </w:p>
        </w:tc>
      </w:tr>
      <w:tr w:rsidR="00E940AD" w:rsidRPr="00055DAC" w14:paraId="1D44A306" w14:textId="77777777" w:rsidTr="006C65B2">
        <w:tc>
          <w:tcPr>
            <w:tcW w:w="2695" w:type="dxa"/>
          </w:tcPr>
          <w:p w14:paraId="1F251444"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Profile"</w:t>
            </w:r>
          </w:p>
        </w:tc>
        <w:tc>
          <w:tcPr>
            <w:tcW w:w="6657" w:type="dxa"/>
            <w:gridSpan w:val="2"/>
          </w:tcPr>
          <w:p w14:paraId="6C874A92" w14:textId="77777777" w:rsidR="00E940AD" w:rsidRPr="00055DAC" w:rsidRDefault="00E940AD" w:rsidP="00055DAC">
            <w:pPr>
              <w:pStyle w:val="BodyTextIndent"/>
              <w:tabs>
                <w:tab w:val="left" w:pos="1134"/>
                <w:tab w:val="left" w:pos="1161"/>
              </w:tabs>
              <w:ind w:left="2"/>
              <w:jc w:val="both"/>
              <w:rPr>
                <w:rFonts w:ascii="Arial" w:hAnsi="Arial" w:cs="Arial"/>
              </w:rPr>
            </w:pPr>
            <w:r w:rsidRPr="00055DAC">
              <w:rPr>
                <w:rFonts w:ascii="Arial" w:hAnsi="Arial" w:cs="Arial"/>
              </w:rPr>
              <w:t xml:space="preserve">is a profile in MW </w:t>
            </w:r>
            <w:proofErr w:type="gramStart"/>
            <w:r w:rsidRPr="00055DAC">
              <w:rPr>
                <w:rFonts w:ascii="Arial" w:hAnsi="Arial" w:cs="Arial"/>
              </w:rPr>
              <w:t xml:space="preserve">of  </w:t>
            </w:r>
            <w:bookmarkStart w:id="80" w:name="_BPDCD_90"/>
            <w:r w:rsidRPr="00055DAC">
              <w:rPr>
                <w:rFonts w:ascii="Arial" w:hAnsi="Arial" w:cs="Arial"/>
                <w:b/>
              </w:rPr>
              <w:t>The</w:t>
            </w:r>
            <w:proofErr w:type="gramEnd"/>
            <w:r w:rsidRPr="00055DAC">
              <w:rPr>
                <w:rFonts w:ascii="Arial" w:hAnsi="Arial" w:cs="Arial"/>
                <w:b/>
              </w:rPr>
              <w:t xml:space="preserve"> Company’s</w:t>
            </w:r>
            <w:r w:rsidRPr="00055DAC">
              <w:rPr>
                <w:rFonts w:ascii="Arial" w:hAnsi="Arial" w:cs="Arial"/>
                <w:b/>
                <w:u w:val="double"/>
              </w:rPr>
              <w:t xml:space="preserve"> </w:t>
            </w:r>
            <w:bookmarkEnd w:id="80"/>
            <w:r w:rsidRPr="00055DAC">
              <w:rPr>
                <w:rFonts w:ascii="Arial" w:hAnsi="Arial" w:cs="Arial"/>
              </w:rPr>
              <w:t xml:space="preserve">assessment of the MW capacity that is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(not exceeding the maximum level in the </w:t>
            </w:r>
            <w:r w:rsidRPr="00055DAC">
              <w:rPr>
                <w:rFonts w:ascii="Arial" w:hAnsi="Arial" w:cs="Arial"/>
                <w:b/>
              </w:rPr>
              <w:t>LDTEC Request</w:t>
            </w:r>
            <w:r w:rsidRPr="00055DAC">
              <w:rPr>
                <w:rFonts w:ascii="Arial" w:hAnsi="Arial" w:cs="Arial"/>
              </w:rPr>
              <w:t xml:space="preserve">) in an </w:t>
            </w:r>
            <w:r w:rsidRPr="00055DAC">
              <w:rPr>
                <w:rFonts w:ascii="Arial" w:hAnsi="Arial" w:cs="Arial"/>
                <w:b/>
              </w:rPr>
              <w:t>LDTEC</w:t>
            </w:r>
            <w:r w:rsidRPr="00055DAC">
              <w:rPr>
                <w:rFonts w:ascii="Arial" w:hAnsi="Arial" w:cs="Arial"/>
              </w:rPr>
              <w:t xml:space="preserve"> </w:t>
            </w:r>
            <w:r w:rsidRPr="00055DAC">
              <w:rPr>
                <w:rFonts w:ascii="Arial" w:hAnsi="Arial" w:cs="Arial"/>
                <w:b/>
              </w:rPr>
              <w:t>Block Offer</w:t>
            </w:r>
            <w:bookmarkStart w:id="81" w:name="_BPDCI_92"/>
            <w:r w:rsidRPr="00055DAC">
              <w:rPr>
                <w:rFonts w:ascii="Arial" w:hAnsi="Arial" w:cs="Arial"/>
              </w:rPr>
              <w:t>;</w:t>
            </w:r>
            <w:bookmarkEnd w:id="81"/>
          </w:p>
        </w:tc>
      </w:tr>
      <w:tr w:rsidR="00E940AD" w:rsidRPr="00055DAC" w14:paraId="593F2E83" w14:textId="77777777" w:rsidTr="006C65B2">
        <w:tc>
          <w:tcPr>
            <w:tcW w:w="2695" w:type="dxa"/>
          </w:tcPr>
          <w:p w14:paraId="6D2EEAE1"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w:t>
            </w:r>
          </w:p>
        </w:tc>
        <w:tc>
          <w:tcPr>
            <w:tcW w:w="6657" w:type="dxa"/>
            <w:gridSpan w:val="2"/>
          </w:tcPr>
          <w:p w14:paraId="3BF5A171"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an application made by a user for an </w:t>
            </w:r>
            <w:r w:rsidRPr="00055DAC">
              <w:rPr>
                <w:rFonts w:ascii="Arial" w:hAnsi="Arial" w:cs="Arial"/>
                <w:b/>
                <w:lang w:val="en-US"/>
              </w:rPr>
              <w:t xml:space="preserve">LDTEC Block Offer </w:t>
            </w:r>
            <w:r w:rsidRPr="00055DAC">
              <w:rPr>
                <w:rFonts w:ascii="Arial" w:hAnsi="Arial" w:cs="Arial"/>
                <w:lang w:val="en-US"/>
              </w:rPr>
              <w:t xml:space="preserve">and\or an </w:t>
            </w:r>
            <w:r w:rsidRPr="00055DAC">
              <w:rPr>
                <w:rFonts w:ascii="Arial" w:hAnsi="Arial" w:cs="Arial"/>
                <w:b/>
                <w:lang w:val="en-US"/>
              </w:rPr>
              <w:t xml:space="preserve">LDTEC Indicative Block Offer </w:t>
            </w:r>
            <w:r w:rsidRPr="00055DAC">
              <w:rPr>
                <w:rFonts w:ascii="Arial" w:hAnsi="Arial" w:cs="Arial"/>
                <w:lang w:val="en-US"/>
              </w:rPr>
              <w:t xml:space="preserve">made using an </w:t>
            </w:r>
            <w:r w:rsidRPr="00055DAC">
              <w:rPr>
                <w:rFonts w:ascii="Arial" w:hAnsi="Arial" w:cs="Arial"/>
                <w:b/>
                <w:lang w:val="en-US"/>
              </w:rPr>
              <w:t>LDTEC Request Form</w:t>
            </w:r>
            <w:bookmarkStart w:id="82" w:name="_BPDCI_94"/>
            <w:r w:rsidRPr="00055DAC">
              <w:rPr>
                <w:rFonts w:ascii="Arial" w:hAnsi="Arial" w:cs="Arial"/>
                <w:lang w:val="en-US"/>
              </w:rPr>
              <w:t>;</w:t>
            </w:r>
            <w:bookmarkEnd w:id="82"/>
          </w:p>
        </w:tc>
      </w:tr>
      <w:tr w:rsidR="00E940AD" w:rsidRPr="00055DAC" w14:paraId="48EDF9CA" w14:textId="77777777" w:rsidTr="006C65B2">
        <w:tc>
          <w:tcPr>
            <w:tcW w:w="2695" w:type="dxa"/>
          </w:tcPr>
          <w:p w14:paraId="67E835D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Fee"</w:t>
            </w:r>
          </w:p>
        </w:tc>
        <w:tc>
          <w:tcPr>
            <w:tcW w:w="6657" w:type="dxa"/>
            <w:gridSpan w:val="2"/>
          </w:tcPr>
          <w:p w14:paraId="5266B300"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the fee to be paid by the </w:t>
            </w:r>
            <w:r w:rsidRPr="00055DAC">
              <w:rPr>
                <w:rFonts w:ascii="Arial" w:hAnsi="Arial" w:cs="Arial"/>
                <w:b/>
                <w:lang w:val="en-US"/>
              </w:rPr>
              <w:t xml:space="preserve">User </w:t>
            </w:r>
            <w:r w:rsidRPr="00055DAC">
              <w:rPr>
                <w:rFonts w:ascii="Arial" w:hAnsi="Arial" w:cs="Arial"/>
                <w:lang w:val="en-US"/>
              </w:rPr>
              <w:t xml:space="preserve">to </w:t>
            </w:r>
            <w:bookmarkStart w:id="83" w:name="_BPDCD_95"/>
            <w:r w:rsidRPr="00055DAC">
              <w:rPr>
                <w:rFonts w:ascii="Arial" w:hAnsi="Arial" w:cs="Arial"/>
                <w:b/>
                <w:lang w:val="en-US"/>
              </w:rPr>
              <w:t>The Company</w:t>
            </w:r>
            <w:r w:rsidRPr="00055DAC">
              <w:rPr>
                <w:rFonts w:ascii="Arial" w:hAnsi="Arial" w:cs="Arial"/>
                <w:b/>
                <w:u w:val="double"/>
                <w:lang w:val="en-US"/>
              </w:rPr>
              <w:t xml:space="preserve"> </w:t>
            </w:r>
            <w:bookmarkEnd w:id="83"/>
            <w:r w:rsidRPr="00055DAC">
              <w:rPr>
                <w:rFonts w:ascii="Arial" w:hAnsi="Arial" w:cs="Arial"/>
                <w:lang w:val="en-US"/>
              </w:rPr>
              <w:t xml:space="preserve">for an </w:t>
            </w:r>
            <w:r w:rsidRPr="00055DAC">
              <w:rPr>
                <w:rFonts w:ascii="Arial" w:hAnsi="Arial" w:cs="Arial"/>
                <w:b/>
                <w:lang w:val="en-US"/>
              </w:rPr>
              <w:t>LDTEC Request</w:t>
            </w:r>
            <w:r w:rsidRPr="00055DAC">
              <w:rPr>
                <w:rFonts w:ascii="Arial" w:hAnsi="Arial" w:cs="Arial"/>
                <w:lang w:val="en-US"/>
              </w:rPr>
              <w:t xml:space="preserve"> as detailed in the </w:t>
            </w:r>
            <w:r w:rsidRPr="00055DAC">
              <w:rPr>
                <w:rFonts w:ascii="Arial" w:hAnsi="Arial" w:cs="Arial"/>
                <w:b/>
                <w:lang w:val="en-US"/>
              </w:rPr>
              <w:t>Charging Statements</w:t>
            </w:r>
            <w:bookmarkStart w:id="84" w:name="_BPDCI_97"/>
            <w:r w:rsidRPr="00055DAC">
              <w:rPr>
                <w:rFonts w:ascii="Arial" w:hAnsi="Arial" w:cs="Arial"/>
                <w:lang w:val="en-US"/>
              </w:rPr>
              <w:t>;</w:t>
            </w:r>
            <w:bookmarkEnd w:id="84"/>
          </w:p>
        </w:tc>
      </w:tr>
      <w:tr w:rsidR="00E940AD" w:rsidRPr="00055DAC" w14:paraId="2D9D44D8" w14:textId="77777777" w:rsidTr="006C65B2">
        <w:tc>
          <w:tcPr>
            <w:tcW w:w="2695" w:type="dxa"/>
          </w:tcPr>
          <w:p w14:paraId="6C949EB6"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Form"</w:t>
            </w:r>
          </w:p>
        </w:tc>
        <w:tc>
          <w:tcPr>
            <w:tcW w:w="6657" w:type="dxa"/>
            <w:gridSpan w:val="2"/>
          </w:tcPr>
          <w:p w14:paraId="1C998E47"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is the form set out in Exhibit S to the </w:t>
            </w:r>
            <w:proofErr w:type="gramStart"/>
            <w:r w:rsidRPr="00055DAC">
              <w:rPr>
                <w:rFonts w:ascii="Arial" w:hAnsi="Arial" w:cs="Arial"/>
                <w:b/>
                <w:lang w:val="en-US"/>
              </w:rPr>
              <w:t>CUSC</w:t>
            </w:r>
            <w:bookmarkStart w:id="85" w:name="_BPDCI_99"/>
            <w:r w:rsidRPr="00055DAC">
              <w:rPr>
                <w:rFonts w:ascii="Arial" w:hAnsi="Arial" w:cs="Arial"/>
                <w:lang w:val="en-US"/>
              </w:rPr>
              <w:t>;</w:t>
            </w:r>
            <w:bookmarkEnd w:id="85"/>
            <w:proofErr w:type="gramEnd"/>
          </w:p>
          <w:p w14:paraId="49F3EB78" w14:textId="77777777" w:rsidR="00E940AD" w:rsidRPr="00055DAC" w:rsidRDefault="00E940AD" w:rsidP="00055DAC">
            <w:pPr>
              <w:pStyle w:val="TOC2"/>
              <w:rPr>
                <w:rFonts w:ascii="Arial" w:hAnsi="Arial" w:cs="Arial"/>
              </w:rPr>
            </w:pPr>
          </w:p>
        </w:tc>
      </w:tr>
      <w:tr w:rsidR="00E940AD" w:rsidRPr="00055DAC" w14:paraId="48FB962C" w14:textId="77777777" w:rsidTr="006C65B2">
        <w:tc>
          <w:tcPr>
            <w:tcW w:w="2695" w:type="dxa"/>
          </w:tcPr>
          <w:p w14:paraId="0566DBAD"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Week"</w:t>
            </w:r>
          </w:p>
        </w:tc>
        <w:tc>
          <w:tcPr>
            <w:tcW w:w="6657" w:type="dxa"/>
            <w:gridSpan w:val="2"/>
          </w:tcPr>
          <w:p w14:paraId="56064115"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 week or part thereof within an </w:t>
            </w:r>
            <w:r w:rsidRPr="00055DAC">
              <w:rPr>
                <w:rFonts w:ascii="Arial" w:hAnsi="Arial" w:cs="Arial"/>
                <w:b/>
                <w:lang w:val="en-US"/>
              </w:rPr>
              <w:t>LDTEC Period</w:t>
            </w:r>
            <w:r w:rsidRPr="00055DAC">
              <w:rPr>
                <w:rFonts w:ascii="Arial" w:hAnsi="Arial" w:cs="Arial"/>
                <w:lang w:val="en-US"/>
              </w:rPr>
              <w:t xml:space="preserve"> commencing on Monday at 0.00 and finishing on 23:59 on the last day within such week</w:t>
            </w:r>
            <w:bookmarkStart w:id="86" w:name="_BPDCI_101"/>
            <w:r w:rsidRPr="00055DAC">
              <w:rPr>
                <w:rFonts w:ascii="Arial" w:hAnsi="Arial" w:cs="Arial"/>
                <w:lang w:val="en-US"/>
              </w:rPr>
              <w:t>;</w:t>
            </w:r>
            <w:bookmarkEnd w:id="86"/>
          </w:p>
        </w:tc>
      </w:tr>
      <w:tr w:rsidR="00E940AD" w:rsidRPr="00055DAC" w14:paraId="5732B8FC" w14:textId="77777777" w:rsidTr="006C65B2">
        <w:tc>
          <w:tcPr>
            <w:tcW w:w="2695" w:type="dxa"/>
          </w:tcPr>
          <w:p w14:paraId="76BD0420" w14:textId="77777777" w:rsidR="00E940AD" w:rsidRPr="00055DAC" w:rsidRDefault="00E940AD" w:rsidP="00055DAC">
            <w:pPr>
              <w:pStyle w:val="BodyText"/>
              <w:rPr>
                <w:rFonts w:ascii="Arial" w:hAnsi="Arial" w:cs="Arial"/>
                <w:b/>
                <w:bCs/>
              </w:rPr>
            </w:pPr>
            <w:r w:rsidRPr="00055DAC">
              <w:rPr>
                <w:rFonts w:ascii="Arial" w:hAnsi="Arial" w:cs="Arial"/>
                <w:b/>
                <w:bCs/>
              </w:rPr>
              <w:t>"Leading"</w:t>
            </w:r>
          </w:p>
        </w:tc>
        <w:tc>
          <w:tcPr>
            <w:tcW w:w="6657" w:type="dxa"/>
            <w:gridSpan w:val="2"/>
          </w:tcPr>
          <w:p w14:paraId="4C544047"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rPr>
              <w:t>Reactive Power</w:t>
            </w:r>
            <w:r w:rsidRPr="00055DAC">
              <w:rPr>
                <w:rFonts w:ascii="Arial" w:hAnsi="Arial" w:cs="Arial"/>
              </w:rPr>
              <w:t xml:space="preserve">, importing </w:t>
            </w:r>
            <w:proofErr w:type="spellStart"/>
            <w:r w:rsidRPr="00055DAC">
              <w:rPr>
                <w:rFonts w:ascii="Arial" w:hAnsi="Arial" w:cs="Arial"/>
              </w:rPr>
              <w:t>Mvar</w:t>
            </w:r>
            <w:proofErr w:type="spellEnd"/>
            <w:r w:rsidRPr="00055DAC">
              <w:rPr>
                <w:rFonts w:ascii="Arial" w:hAnsi="Arial" w:cs="Arial"/>
              </w:rPr>
              <w:t>;</w:t>
            </w:r>
          </w:p>
        </w:tc>
      </w:tr>
      <w:tr w:rsidR="00E940AD" w:rsidRPr="00055DAC" w14:paraId="465C1331" w14:textId="77777777" w:rsidTr="006C65B2">
        <w:tc>
          <w:tcPr>
            <w:tcW w:w="2695" w:type="dxa"/>
          </w:tcPr>
          <w:p w14:paraId="4FEF898A" w14:textId="77777777" w:rsidR="00E940AD" w:rsidRPr="00055DAC" w:rsidRDefault="00E940AD" w:rsidP="00055DAC">
            <w:pPr>
              <w:pStyle w:val="BodyText"/>
              <w:rPr>
                <w:rFonts w:ascii="Arial" w:hAnsi="Arial" w:cs="Arial"/>
                <w:b/>
                <w:bCs/>
              </w:rPr>
            </w:pPr>
            <w:r w:rsidRPr="00055DAC">
              <w:rPr>
                <w:rFonts w:ascii="Arial" w:hAnsi="Arial" w:cs="Arial"/>
                <w:b/>
                <w:bCs/>
              </w:rPr>
              <w:t>"Legal Challenge"</w:t>
            </w:r>
          </w:p>
        </w:tc>
        <w:tc>
          <w:tcPr>
            <w:tcW w:w="6657" w:type="dxa"/>
            <w:gridSpan w:val="2"/>
          </w:tcPr>
          <w:p w14:paraId="337C65D9"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an appeal to the Competition Commission or a judicial review in respect of the </w:t>
            </w:r>
            <w:r w:rsidRPr="00055DAC">
              <w:rPr>
                <w:rFonts w:ascii="Arial" w:hAnsi="Arial" w:cs="Arial"/>
                <w:b/>
              </w:rPr>
              <w:t>Authority’s</w:t>
            </w:r>
            <w:r w:rsidRPr="00055DAC">
              <w:rPr>
                <w:rFonts w:ascii="Arial" w:hAnsi="Arial" w:cs="Arial"/>
              </w:rPr>
              <w:t xml:space="preserve"> decision to approve or not to approve </w:t>
            </w:r>
            <w:bookmarkStart w:id="87" w:name="_BPDCD_102"/>
            <w:proofErr w:type="gramStart"/>
            <w:r w:rsidRPr="00055DAC">
              <w:rPr>
                <w:rFonts w:ascii="Arial" w:hAnsi="Arial" w:cs="Arial"/>
              </w:rPr>
              <w:t>a</w:t>
            </w:r>
            <w:bookmarkEnd w:id="87"/>
            <w:r w:rsidRPr="00055DAC">
              <w:rPr>
                <w:rFonts w:ascii="Arial" w:hAnsi="Arial" w:cs="Arial"/>
              </w:rPr>
              <w:t xml:space="preserve">  </w:t>
            </w:r>
            <w:r w:rsidRPr="00055DAC">
              <w:rPr>
                <w:rFonts w:ascii="Arial" w:hAnsi="Arial" w:cs="Arial"/>
                <w:b/>
              </w:rPr>
              <w:t>CUSC</w:t>
            </w:r>
            <w:proofErr w:type="gramEnd"/>
            <w:r w:rsidRPr="00055DAC">
              <w:rPr>
                <w:rFonts w:ascii="Arial" w:hAnsi="Arial" w:cs="Arial"/>
                <w:b/>
              </w:rPr>
              <w:t xml:space="preserve"> Modification Proposal</w:t>
            </w:r>
            <w:r w:rsidRPr="00055DAC">
              <w:rPr>
                <w:rFonts w:ascii="Arial" w:hAnsi="Arial" w:cs="Arial"/>
              </w:rPr>
              <w:t>;</w:t>
            </w:r>
          </w:p>
        </w:tc>
      </w:tr>
      <w:tr w:rsidR="00E940AD" w:rsidRPr="00055DAC" w14:paraId="4F13F4A4" w14:textId="77777777" w:rsidTr="006C65B2">
        <w:tc>
          <w:tcPr>
            <w:tcW w:w="2695" w:type="dxa"/>
          </w:tcPr>
          <w:p w14:paraId="4F0802DF" w14:textId="11338E3E" w:rsidR="00E940AD" w:rsidRPr="00055DAC" w:rsidRDefault="00E940AD" w:rsidP="00055DAC">
            <w:pPr>
              <w:pStyle w:val="BodyText"/>
              <w:rPr>
                <w:rFonts w:ascii="Arial" w:hAnsi="Arial" w:cs="Arial"/>
                <w:b/>
                <w:bCs/>
              </w:rPr>
            </w:pPr>
            <w:r w:rsidRPr="00055DAC">
              <w:rPr>
                <w:rFonts w:ascii="Arial" w:hAnsi="Arial" w:cs="Arial"/>
                <w:b/>
                <w:color w:val="000000" w:themeColor="text1"/>
              </w:rPr>
              <w:t>“Legally Binding Decisions of the European Commission and/or the Agency</w:t>
            </w:r>
          </w:p>
        </w:tc>
        <w:tc>
          <w:tcPr>
            <w:tcW w:w="6657" w:type="dxa"/>
            <w:gridSpan w:val="2"/>
          </w:tcPr>
          <w:p w14:paraId="01630719" w14:textId="44FFFA64" w:rsidR="00E940AD" w:rsidRPr="00055DAC" w:rsidRDefault="00E940AD" w:rsidP="00055DAC">
            <w:pPr>
              <w:pStyle w:val="BodyText"/>
              <w:jc w:val="both"/>
              <w:rPr>
                <w:rFonts w:ascii="Arial" w:hAnsi="Arial" w:cs="Arial"/>
              </w:rPr>
            </w:pPr>
            <w:r w:rsidRPr="00055DAC">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055DAC">
              <w:rPr>
                <w:rFonts w:ascii="Arial" w:hAnsi="Arial" w:cs="Arial"/>
                <w:b/>
                <w:bCs/>
                <w:color w:val="000000" w:themeColor="text1"/>
              </w:rPr>
              <w:t>Assimilated Law</w:t>
            </w:r>
            <w:r w:rsidRPr="00055DAC">
              <w:rPr>
                <w:rFonts w:ascii="Arial" w:hAnsi="Arial" w:cs="Arial"/>
                <w:color w:val="000000" w:themeColor="text1"/>
              </w:rPr>
              <w:t>;</w:t>
            </w:r>
          </w:p>
        </w:tc>
      </w:tr>
      <w:tr w:rsidR="00E940AD" w:rsidRPr="00055DAC" w14:paraId="60491792" w14:textId="77777777" w:rsidTr="006C65B2">
        <w:tc>
          <w:tcPr>
            <w:tcW w:w="2695" w:type="dxa"/>
          </w:tcPr>
          <w:p w14:paraId="22043499" w14:textId="6741A184" w:rsidR="00E940AD" w:rsidRPr="00055DAC" w:rsidRDefault="00E940AD" w:rsidP="00055DAC">
            <w:pPr>
              <w:pStyle w:val="BodyText"/>
              <w:rPr>
                <w:rFonts w:ascii="Arial" w:hAnsi="Arial" w:cs="Arial"/>
                <w:b/>
                <w:bCs/>
              </w:rPr>
            </w:pPr>
            <w:r w:rsidRPr="00055DAC">
              <w:rPr>
                <w:rFonts w:ascii="Arial" w:hAnsi="Arial" w:cs="Arial"/>
                <w:b/>
                <w:bCs/>
              </w:rPr>
              <w:t>“Less than 100MW”</w:t>
            </w:r>
          </w:p>
        </w:tc>
        <w:tc>
          <w:tcPr>
            <w:tcW w:w="6657" w:type="dxa"/>
            <w:gridSpan w:val="2"/>
          </w:tcPr>
          <w:p w14:paraId="16629DB6" w14:textId="53D1D7DC"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Is defined as not having the capability to export 100MW to the </w:t>
            </w:r>
            <w:r w:rsidRPr="00055DAC">
              <w:rPr>
                <w:rFonts w:ascii="Arial" w:hAnsi="Arial" w:cs="Arial"/>
                <w:b/>
                <w:bCs/>
              </w:rPr>
              <w:t>Total System</w:t>
            </w:r>
            <w:r w:rsidRPr="00055DAC">
              <w:rPr>
                <w:rFonts w:ascii="Arial" w:hAnsi="Arial" w:cs="Arial"/>
              </w:rPr>
              <w:t>;</w:t>
            </w:r>
          </w:p>
        </w:tc>
      </w:tr>
      <w:tr w:rsidR="00E940AD" w:rsidRPr="00055DAC" w14:paraId="20E3CB25" w14:textId="77777777" w:rsidTr="006C65B2">
        <w:tc>
          <w:tcPr>
            <w:tcW w:w="2695" w:type="dxa"/>
          </w:tcPr>
          <w:p w14:paraId="40BA764F" w14:textId="35E46070" w:rsidR="00E940AD" w:rsidRPr="00055DAC" w:rsidRDefault="00E940AD" w:rsidP="00055DAC">
            <w:pPr>
              <w:pStyle w:val="BodyText"/>
              <w:rPr>
                <w:rFonts w:ascii="Arial" w:hAnsi="Arial" w:cs="Arial"/>
                <w:b/>
                <w:bCs/>
              </w:rPr>
            </w:pPr>
            <w:r w:rsidRPr="00055DAC">
              <w:rPr>
                <w:rFonts w:ascii="Arial" w:hAnsi="Arial" w:cs="Arial"/>
                <w:b/>
                <w:bCs/>
                <w:szCs w:val="22"/>
              </w:rPr>
              <w:t>“Letter of Acknowledgement”</w:t>
            </w:r>
          </w:p>
        </w:tc>
        <w:tc>
          <w:tcPr>
            <w:tcW w:w="6657" w:type="dxa"/>
            <w:gridSpan w:val="2"/>
          </w:tcPr>
          <w:p w14:paraId="4C59822D" w14:textId="0D06BB78" w:rsidR="00E940AD" w:rsidRPr="00055DAC" w:rsidRDefault="00E940AD" w:rsidP="00055DAC">
            <w:pPr>
              <w:pStyle w:val="BodyText"/>
              <w:tabs>
                <w:tab w:val="left" w:pos="2"/>
              </w:tabs>
              <w:jc w:val="both"/>
              <w:rPr>
                <w:rFonts w:ascii="Arial" w:hAnsi="Arial" w:cs="Arial"/>
              </w:rPr>
            </w:pPr>
            <w:r w:rsidRPr="00055DAC">
              <w:rPr>
                <w:rFonts w:ascii="Arial" w:hAnsi="Arial" w:cs="Arial"/>
                <w:szCs w:val="22"/>
              </w:rPr>
              <w:t xml:space="preserve">the letter to be provided with the </w:t>
            </w:r>
            <w:r w:rsidRPr="00055DAC">
              <w:rPr>
                <w:rFonts w:ascii="Arial" w:hAnsi="Arial" w:cs="Arial"/>
                <w:b/>
                <w:bCs/>
                <w:szCs w:val="22"/>
              </w:rPr>
              <w:t>Connection Application</w:t>
            </w:r>
            <w:r w:rsidRPr="00055DAC">
              <w:rPr>
                <w:rFonts w:ascii="Arial" w:hAnsi="Arial" w:cs="Arial"/>
                <w:szCs w:val="22"/>
              </w:rPr>
              <w:t xml:space="preserve"> for a </w:t>
            </w:r>
            <w:r w:rsidRPr="00055DAC">
              <w:rPr>
                <w:rFonts w:ascii="Arial" w:hAnsi="Arial" w:cs="Arial"/>
                <w:b/>
                <w:bCs/>
                <w:szCs w:val="22"/>
              </w:rPr>
              <w:t xml:space="preserve">New Connection Site Offshore </w:t>
            </w:r>
            <w:r w:rsidRPr="00055DAC">
              <w:rPr>
                <w:rFonts w:ascii="Arial" w:hAnsi="Arial" w:cs="Arial"/>
                <w:szCs w:val="22"/>
              </w:rPr>
              <w:t xml:space="preserve">or </w:t>
            </w:r>
            <w:r w:rsidRPr="00055DAC">
              <w:rPr>
                <w:rFonts w:ascii="Arial" w:hAnsi="Arial" w:cs="Arial"/>
                <w:b/>
                <w:bCs/>
                <w:szCs w:val="22"/>
              </w:rPr>
              <w:t xml:space="preserve">New Connection Site </w:t>
            </w:r>
            <w:r w:rsidRPr="00055DAC">
              <w:rPr>
                <w:rFonts w:ascii="Arial" w:hAnsi="Arial" w:cs="Arial"/>
                <w:szCs w:val="22"/>
              </w:rPr>
              <w:t>for an</w:t>
            </w:r>
            <w:r w:rsidRPr="00055DAC">
              <w:rPr>
                <w:rFonts w:ascii="Arial" w:hAnsi="Arial" w:cs="Arial"/>
                <w:b/>
                <w:bCs/>
                <w:szCs w:val="22"/>
              </w:rPr>
              <w:t xml:space="preserve"> Offshore</w:t>
            </w:r>
            <w:r w:rsidRPr="00055DAC">
              <w:rPr>
                <w:rFonts w:ascii="Arial" w:hAnsi="Arial" w:cs="Arial"/>
                <w:szCs w:val="22"/>
              </w:rPr>
              <w:t xml:space="preserve"> </w:t>
            </w:r>
            <w:r w:rsidRPr="00055DAC">
              <w:rPr>
                <w:rFonts w:ascii="Arial" w:hAnsi="Arial" w:cs="Arial"/>
                <w:b/>
                <w:bCs/>
                <w:szCs w:val="22"/>
              </w:rPr>
              <w:t>Project</w:t>
            </w:r>
            <w:r w:rsidRPr="00055DAC">
              <w:rPr>
                <w:rFonts w:ascii="Arial" w:hAnsi="Arial" w:cs="Arial"/>
                <w:szCs w:val="22"/>
              </w:rPr>
              <w:t xml:space="preserve"> and obtained from either The Crown Estate or Crown Estate Scotland;</w:t>
            </w:r>
          </w:p>
        </w:tc>
      </w:tr>
      <w:tr w:rsidR="00E940AD" w:rsidRPr="00055DAC" w14:paraId="37FEA37E" w14:textId="77777777" w:rsidTr="006C65B2">
        <w:tc>
          <w:tcPr>
            <w:tcW w:w="2695" w:type="dxa"/>
          </w:tcPr>
          <w:p w14:paraId="55592514" w14:textId="7B911093" w:rsidR="00E940AD" w:rsidRPr="00055DAC" w:rsidRDefault="00E940AD" w:rsidP="00055DAC">
            <w:pPr>
              <w:pStyle w:val="BodyText"/>
              <w:rPr>
                <w:rFonts w:ascii="Arial" w:hAnsi="Arial" w:cs="Arial"/>
                <w:b/>
                <w:bCs/>
              </w:rPr>
            </w:pPr>
            <w:r w:rsidRPr="00055DAC">
              <w:rPr>
                <w:rFonts w:ascii="Arial" w:hAnsi="Arial" w:cs="Arial"/>
                <w:b/>
                <w:bCs/>
              </w:rPr>
              <w:t>“Letter of Authority”</w:t>
            </w:r>
          </w:p>
        </w:tc>
        <w:tc>
          <w:tcPr>
            <w:tcW w:w="6657" w:type="dxa"/>
            <w:gridSpan w:val="2"/>
          </w:tcPr>
          <w:p w14:paraId="57F047C8" w14:textId="0C36C236"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the letter to be provided with the </w:t>
            </w:r>
            <w:r w:rsidRPr="00055DAC">
              <w:rPr>
                <w:rFonts w:ascii="Arial" w:hAnsi="Arial" w:cs="Arial"/>
                <w:b/>
                <w:bCs/>
              </w:rPr>
              <w:t xml:space="preserve">Connection Application, </w:t>
            </w:r>
            <w:r w:rsidRPr="00055DAC">
              <w:rPr>
                <w:rFonts w:ascii="Arial" w:hAnsi="Arial" w:cs="Arial"/>
              </w:rPr>
              <w:t>such letter to be in the appropriate format as found at Section 2 Schedule 2.</w:t>
            </w:r>
          </w:p>
        </w:tc>
      </w:tr>
      <w:tr w:rsidR="00E940AD" w:rsidRPr="00055DAC" w14:paraId="323449E7" w14:textId="77777777" w:rsidTr="006C65B2">
        <w:tc>
          <w:tcPr>
            <w:tcW w:w="2695" w:type="dxa"/>
          </w:tcPr>
          <w:p w14:paraId="3ED2D876" w14:textId="77777777" w:rsidR="00E940AD" w:rsidRPr="00055DAC" w:rsidRDefault="00E940AD" w:rsidP="00055DAC">
            <w:pPr>
              <w:pStyle w:val="BodyText"/>
              <w:rPr>
                <w:rFonts w:ascii="Arial" w:hAnsi="Arial" w:cs="Arial"/>
                <w:b/>
                <w:bCs/>
              </w:rPr>
            </w:pPr>
            <w:r w:rsidRPr="00055DAC">
              <w:rPr>
                <w:rFonts w:ascii="Arial" w:hAnsi="Arial" w:cs="Arial"/>
                <w:b/>
                <w:bCs/>
              </w:rPr>
              <w:t>"Letter of Credit"</w:t>
            </w:r>
          </w:p>
        </w:tc>
        <w:tc>
          <w:tcPr>
            <w:tcW w:w="6657" w:type="dxa"/>
            <w:gridSpan w:val="2"/>
          </w:tcPr>
          <w:p w14:paraId="39C70FD8"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in respect of Paragraph 2.22 shall mean an irrevocable standby letter of credit in a form reasonably satisfactory to </w:t>
            </w:r>
            <w:r w:rsidRPr="00055DAC">
              <w:rPr>
                <w:rFonts w:ascii="Arial" w:hAnsi="Arial" w:cs="Arial"/>
                <w:b/>
                <w:bCs/>
              </w:rPr>
              <w:t>The Company</w:t>
            </w:r>
            <w:r w:rsidRPr="00055DA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055DAC">
              <w:rPr>
                <w:rFonts w:ascii="Arial" w:hAnsi="Arial" w:cs="Arial"/>
                <w:b/>
                <w:bCs/>
              </w:rPr>
              <w:t>The Company</w:t>
            </w:r>
            <w:r w:rsidRPr="00055DAC">
              <w:rPr>
                <w:rFonts w:ascii="Arial" w:hAnsi="Arial" w:cs="Arial"/>
              </w:rPr>
              <w:t xml:space="preserve"> and 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p w14:paraId="24B7974E"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in all other cases shall mean an unconditional irrevocable standby letter of credit in such form as </w:t>
            </w:r>
            <w:r w:rsidRPr="00055DAC">
              <w:rPr>
                <w:rFonts w:ascii="Arial" w:hAnsi="Arial" w:cs="Arial"/>
                <w:b/>
                <w:bCs/>
              </w:rPr>
              <w:t>The Company</w:t>
            </w:r>
            <w:r w:rsidRPr="00055DAC">
              <w:rPr>
                <w:rFonts w:ascii="Arial" w:hAnsi="Arial" w:cs="Arial"/>
              </w:rPr>
              <w:t xml:space="preserve"> may reasonably approve issued for the account of the </w:t>
            </w:r>
            <w:r w:rsidRPr="00055DAC">
              <w:rPr>
                <w:rFonts w:ascii="Arial" w:hAnsi="Arial" w:cs="Arial"/>
                <w:b/>
              </w:rPr>
              <w:t>User</w:t>
            </w:r>
            <w:r w:rsidRPr="00055DAC">
              <w:rPr>
                <w:rFonts w:ascii="Arial" w:hAnsi="Arial" w:cs="Arial"/>
              </w:rPr>
              <w:t xml:space="preserve"> in sterling in favour of </w:t>
            </w:r>
            <w:r w:rsidRPr="00055DAC">
              <w:rPr>
                <w:rFonts w:ascii="Arial" w:hAnsi="Arial" w:cs="Arial"/>
                <w:b/>
                <w:bCs/>
              </w:rPr>
              <w:t>The Company</w:t>
            </w:r>
            <w:r w:rsidRPr="00055DAC">
              <w:rPr>
                <w:rFonts w:ascii="Arial" w:hAnsi="Arial" w:cs="Arial"/>
              </w:rPr>
              <w:t xml:space="preserve">, allowing for partial drawings and providing for the payment to </w:t>
            </w:r>
            <w:r w:rsidRPr="00055DAC">
              <w:rPr>
                <w:rFonts w:ascii="Arial" w:hAnsi="Arial" w:cs="Arial"/>
                <w:b/>
                <w:bCs/>
              </w:rPr>
              <w:t>The Company</w:t>
            </w:r>
            <w:r w:rsidRPr="00055DA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055DAC">
              <w:rPr>
                <w:rFonts w:ascii="Arial" w:hAnsi="Arial" w:cs="Arial"/>
                <w:b/>
                <w:bCs/>
              </w:rPr>
              <w:t>The Company</w:t>
            </w:r>
            <w:r w:rsidRPr="00055DAC">
              <w:rPr>
                <w:rFonts w:ascii="Arial" w:hAnsi="Arial" w:cs="Arial"/>
              </w:rPr>
              <w:t xml:space="preserve"> may approve and which shall be available for payment at a branch of the issuing bank;</w:t>
            </w:r>
          </w:p>
        </w:tc>
      </w:tr>
      <w:tr w:rsidR="00E940AD" w:rsidRPr="00055DAC" w14:paraId="0FD353AD" w14:textId="77777777" w:rsidTr="006C65B2">
        <w:tc>
          <w:tcPr>
            <w:tcW w:w="2695" w:type="dxa"/>
          </w:tcPr>
          <w:p w14:paraId="1B03F019" w14:textId="77777777" w:rsidR="00E940AD" w:rsidRPr="00055DAC" w:rsidRDefault="00E940AD" w:rsidP="00055DAC">
            <w:pPr>
              <w:pStyle w:val="BodyText"/>
              <w:rPr>
                <w:rFonts w:ascii="Arial" w:hAnsi="Arial" w:cs="Arial"/>
                <w:b/>
                <w:bCs/>
              </w:rPr>
            </w:pPr>
            <w:r w:rsidRPr="00055DAC">
              <w:rPr>
                <w:rFonts w:ascii="Arial" w:hAnsi="Arial" w:cs="Arial"/>
                <w:b/>
                <w:bCs/>
              </w:rPr>
              <w:t>"Licence"</w:t>
            </w:r>
          </w:p>
        </w:tc>
        <w:tc>
          <w:tcPr>
            <w:tcW w:w="6657" w:type="dxa"/>
            <w:gridSpan w:val="2"/>
          </w:tcPr>
          <w:p w14:paraId="011EA602" w14:textId="77777777" w:rsidR="00E940AD" w:rsidRPr="00055DAC" w:rsidRDefault="00E940AD" w:rsidP="00055DAC">
            <w:pPr>
              <w:pStyle w:val="BodyText"/>
              <w:ind w:left="1"/>
              <w:jc w:val="both"/>
              <w:rPr>
                <w:rFonts w:ascii="Arial" w:hAnsi="Arial" w:cs="Arial"/>
              </w:rPr>
            </w:pPr>
            <w:r w:rsidRPr="00055DAC">
              <w:rPr>
                <w:rFonts w:ascii="Arial" w:hAnsi="Arial" w:cs="Arial"/>
              </w:rPr>
              <w:t xml:space="preserve">any licence granted pursuant to Section 6 of the </w:t>
            </w:r>
            <w:r w:rsidRPr="00055DAC">
              <w:rPr>
                <w:rFonts w:ascii="Arial" w:hAnsi="Arial" w:cs="Arial"/>
                <w:b/>
              </w:rPr>
              <w:t>Act</w:t>
            </w:r>
            <w:r w:rsidRPr="00055DAC">
              <w:rPr>
                <w:rFonts w:ascii="Arial" w:hAnsi="Arial" w:cs="Arial"/>
              </w:rPr>
              <w:t>;</w:t>
            </w:r>
          </w:p>
        </w:tc>
      </w:tr>
      <w:tr w:rsidR="00E940AD" w:rsidRPr="00055DAC" w14:paraId="11BE7D88" w14:textId="77777777" w:rsidTr="006C65B2">
        <w:tc>
          <w:tcPr>
            <w:tcW w:w="2695" w:type="dxa"/>
          </w:tcPr>
          <w:p w14:paraId="393DC920" w14:textId="77777777" w:rsidR="00E940AD" w:rsidRPr="00055DAC" w:rsidRDefault="00E940AD" w:rsidP="00055DAC">
            <w:pPr>
              <w:pStyle w:val="BodyText"/>
              <w:ind w:right="-781"/>
              <w:rPr>
                <w:rFonts w:ascii="Arial" w:hAnsi="Arial" w:cs="Arial"/>
                <w:b/>
                <w:bCs/>
              </w:rPr>
            </w:pPr>
            <w:r w:rsidRPr="00055DAC">
              <w:rPr>
                <w:rFonts w:ascii="Arial" w:hAnsi="Arial" w:cs="Arial"/>
                <w:b/>
                <w:bCs/>
              </w:rPr>
              <w:t>"Licence Standards"</w:t>
            </w:r>
          </w:p>
        </w:tc>
        <w:tc>
          <w:tcPr>
            <w:tcW w:w="6657" w:type="dxa"/>
            <w:gridSpan w:val="2"/>
          </w:tcPr>
          <w:p w14:paraId="1259953A" w14:textId="5202F595" w:rsidR="00E940AD" w:rsidRPr="00055DAC" w:rsidRDefault="00E940AD" w:rsidP="00055DAC">
            <w:pPr>
              <w:pStyle w:val="BodyText"/>
              <w:jc w:val="both"/>
              <w:rPr>
                <w:rFonts w:ascii="Arial" w:hAnsi="Arial" w:cs="Arial"/>
              </w:rPr>
            </w:pPr>
            <w:r w:rsidRPr="00055DAC">
              <w:rPr>
                <w:rFonts w:ascii="Arial" w:hAnsi="Arial" w:cs="Arial"/>
              </w:rPr>
              <w:t xml:space="preserve">the standards to be met by </w:t>
            </w:r>
            <w:r w:rsidRPr="00055DAC">
              <w:rPr>
                <w:rFonts w:ascii="Arial" w:hAnsi="Arial" w:cs="Arial"/>
                <w:b/>
                <w:bCs/>
              </w:rPr>
              <w:t>The Company</w:t>
            </w:r>
            <w:r w:rsidRPr="00055DAC">
              <w:rPr>
                <w:rFonts w:ascii="Arial" w:hAnsi="Arial" w:cs="Arial"/>
              </w:rPr>
              <w:t xml:space="preserve"> </w:t>
            </w:r>
            <w:proofErr w:type="gramStart"/>
            <w:r w:rsidRPr="00055DAC">
              <w:rPr>
                <w:rFonts w:ascii="Arial" w:hAnsi="Arial" w:cs="Arial"/>
              </w:rPr>
              <w:t xml:space="preserve">under </w:t>
            </w:r>
            <w:r w:rsidRPr="00055DAC">
              <w:rPr>
                <w:rFonts w:ascii="Arial" w:hAnsi="Arial" w:cs="Arial"/>
                <w:b/>
                <w:bCs/>
              </w:rPr>
              <w:t xml:space="preserve"> </w:t>
            </w:r>
            <w:r w:rsidRPr="00055DAC">
              <w:rPr>
                <w:rFonts w:ascii="Arial" w:hAnsi="Arial" w:cs="Arial"/>
              </w:rPr>
              <w:t>condition</w:t>
            </w:r>
            <w:proofErr w:type="gramEnd"/>
            <w:r w:rsidRPr="00055DAC">
              <w:rPr>
                <w:rFonts w:ascii="Arial" w:hAnsi="Arial" w:cs="Arial"/>
              </w:rPr>
              <w:t xml:space="preserve"> E7 of the</w:t>
            </w:r>
            <w:r w:rsidRPr="00055DAC">
              <w:rPr>
                <w:rFonts w:ascii="Arial" w:hAnsi="Arial" w:cs="Arial"/>
                <w:b/>
                <w:bCs/>
              </w:rPr>
              <w:t xml:space="preserve"> ESO Licence</w:t>
            </w:r>
            <w:r w:rsidRPr="00055DAC">
              <w:rPr>
                <w:rFonts w:ascii="Arial" w:hAnsi="Arial" w:cs="Arial"/>
              </w:rPr>
              <w:t>;</w:t>
            </w:r>
          </w:p>
        </w:tc>
      </w:tr>
      <w:tr w:rsidR="00E940AD" w:rsidRPr="00055DAC" w14:paraId="48B9B1A3" w14:textId="77777777" w:rsidTr="006C65B2">
        <w:tc>
          <w:tcPr>
            <w:tcW w:w="2695" w:type="dxa"/>
          </w:tcPr>
          <w:p w14:paraId="53E28B5E" w14:textId="77777777" w:rsidR="00E940AD" w:rsidRPr="00055DAC" w:rsidRDefault="00E940AD" w:rsidP="00055DAC">
            <w:pPr>
              <w:pStyle w:val="BodyText"/>
              <w:rPr>
                <w:rFonts w:ascii="Arial" w:hAnsi="Arial" w:cs="Arial"/>
                <w:b/>
                <w:bCs/>
              </w:rPr>
            </w:pPr>
            <w:r w:rsidRPr="00055DAC">
              <w:rPr>
                <w:rFonts w:ascii="Arial" w:hAnsi="Arial" w:cs="Arial"/>
                <w:b/>
                <w:bCs/>
              </w:rPr>
              <w:t>“Licensable Generation”</w:t>
            </w:r>
          </w:p>
        </w:tc>
        <w:tc>
          <w:tcPr>
            <w:tcW w:w="6657" w:type="dxa"/>
            <w:gridSpan w:val="2"/>
          </w:tcPr>
          <w:p w14:paraId="3509817F" w14:textId="77777777" w:rsidR="00E940AD" w:rsidRPr="00055DAC" w:rsidRDefault="00E940AD" w:rsidP="00055DAC">
            <w:pPr>
              <w:pStyle w:val="BodyText"/>
              <w:jc w:val="both"/>
              <w:rPr>
                <w:rFonts w:ascii="Arial" w:hAnsi="Arial" w:cs="Arial"/>
              </w:rPr>
            </w:pPr>
            <w:r w:rsidRPr="00055DAC">
              <w:rPr>
                <w:rFonts w:ascii="Arial" w:hAnsi="Arial" w:cs="Arial"/>
              </w:rPr>
              <w:t xml:space="preserve">generating plant that is not </w:t>
            </w:r>
            <w:r w:rsidRPr="00055DAC">
              <w:rPr>
                <w:rFonts w:ascii="Arial" w:hAnsi="Arial" w:cs="Arial"/>
                <w:b/>
                <w:bCs/>
              </w:rPr>
              <w:t>Exemptible Generation</w:t>
            </w:r>
            <w:r w:rsidRPr="00055DAC">
              <w:rPr>
                <w:rFonts w:ascii="Arial" w:hAnsi="Arial" w:cs="Arial"/>
              </w:rPr>
              <w:t>;</w:t>
            </w:r>
          </w:p>
        </w:tc>
      </w:tr>
      <w:tr w:rsidR="00E940AD" w:rsidRPr="00055DAC" w14:paraId="0CB9B458" w14:textId="77777777" w:rsidTr="006C65B2">
        <w:tc>
          <w:tcPr>
            <w:tcW w:w="2695" w:type="dxa"/>
          </w:tcPr>
          <w:p w14:paraId="24470FF9" w14:textId="14EAEB30" w:rsidR="00E940AD" w:rsidRPr="00055DAC" w:rsidRDefault="00E940AD" w:rsidP="00055DAC">
            <w:pPr>
              <w:pStyle w:val="BodyText"/>
              <w:rPr>
                <w:rFonts w:ascii="Arial" w:hAnsi="Arial" w:cs="Arial"/>
                <w:b/>
                <w:bCs/>
              </w:rPr>
            </w:pPr>
            <w:r w:rsidRPr="00055DAC">
              <w:rPr>
                <w:rFonts w:ascii="Arial" w:eastAsia="Calibri" w:hAnsi="Arial" w:cs="Arial"/>
                <w:b/>
                <w:lang w:val="en-US"/>
              </w:rPr>
              <w:t>Limited Membership Workgroup</w:t>
            </w:r>
          </w:p>
        </w:tc>
        <w:tc>
          <w:tcPr>
            <w:tcW w:w="6657" w:type="dxa"/>
            <w:gridSpan w:val="2"/>
          </w:tcPr>
          <w:p w14:paraId="7AF36A1D" w14:textId="6CCF0046" w:rsidR="00E940AD" w:rsidRPr="00055DAC" w:rsidRDefault="00E940AD" w:rsidP="00055DAC">
            <w:pPr>
              <w:autoSpaceDE w:val="0"/>
              <w:autoSpaceDN w:val="0"/>
              <w:adjustRightInd w:val="0"/>
              <w:snapToGrid w:val="0"/>
              <w:jc w:val="both"/>
              <w:rPr>
                <w:rFonts w:ascii="Arial" w:hAnsi="Arial" w:cs="Arial"/>
                <w:b/>
              </w:rPr>
            </w:pPr>
            <w:r w:rsidRPr="00055DAC">
              <w:rPr>
                <w:rFonts w:ascii="Arial" w:eastAsia="Calibri" w:hAnsi="Arial" w:cs="Arial"/>
                <w:lang w:val="en-US"/>
              </w:rPr>
              <w:t xml:space="preserve">A </w:t>
            </w:r>
            <w:r w:rsidRPr="00055DAC">
              <w:rPr>
                <w:rFonts w:ascii="Arial" w:eastAsia="Calibri" w:hAnsi="Arial" w:cs="Arial"/>
                <w:b/>
                <w:lang w:val="en-US"/>
              </w:rPr>
              <w:t>Workgroup</w:t>
            </w:r>
            <w:r w:rsidRPr="00055DAC">
              <w:rPr>
                <w:rFonts w:ascii="Arial" w:eastAsia="Calibri" w:hAnsi="Arial" w:cs="Arial"/>
                <w:lang w:val="en-US"/>
              </w:rPr>
              <w:t xml:space="preserve"> having less than five (5) but more than two (2) persons that have nominated themselves for membership in addition to</w:t>
            </w:r>
            <w:r w:rsidRPr="00055DAC">
              <w:rPr>
                <w:rFonts w:ascii="Arial" w:hAnsi="Arial" w:cs="Arial"/>
              </w:rPr>
              <w:t xml:space="preserve"> the </w:t>
            </w:r>
            <w:r w:rsidRPr="00055DAC">
              <w:rPr>
                <w:rFonts w:ascii="Arial" w:hAnsi="Arial" w:cs="Arial"/>
                <w:b/>
              </w:rPr>
              <w:t>Code Administrator</w:t>
            </w:r>
            <w:r w:rsidRPr="00055DAC">
              <w:rPr>
                <w:rFonts w:ascii="Arial" w:hAnsi="Arial" w:cs="Arial"/>
              </w:rPr>
              <w:t xml:space="preserve"> representative and the chairperson of the </w:t>
            </w:r>
            <w:r w:rsidRPr="00055DAC">
              <w:rPr>
                <w:rFonts w:ascii="Arial" w:hAnsi="Arial" w:cs="Arial"/>
                <w:b/>
              </w:rPr>
              <w:t>Workgroup.</w:t>
            </w:r>
          </w:p>
          <w:p w14:paraId="673ACAED" w14:textId="77777777" w:rsidR="00E940AD" w:rsidRPr="00055DAC" w:rsidRDefault="00E940AD" w:rsidP="00055DAC">
            <w:pPr>
              <w:autoSpaceDE w:val="0"/>
              <w:autoSpaceDN w:val="0"/>
              <w:adjustRightInd w:val="0"/>
              <w:snapToGrid w:val="0"/>
              <w:rPr>
                <w:rFonts w:ascii="Arial" w:hAnsi="Arial" w:cs="Arial"/>
              </w:rPr>
            </w:pPr>
          </w:p>
          <w:p w14:paraId="553C7DFA" w14:textId="5587D19E" w:rsidR="00E940AD" w:rsidRPr="00055DAC" w:rsidRDefault="00E940AD" w:rsidP="00055DAC">
            <w:pPr>
              <w:pStyle w:val="BodyText"/>
              <w:jc w:val="both"/>
              <w:rPr>
                <w:rFonts w:ascii="Arial" w:hAnsi="Arial" w:cs="Arial"/>
              </w:rPr>
            </w:pPr>
            <w:r w:rsidRPr="00055DAC">
              <w:rPr>
                <w:rFonts w:ascii="Arial" w:hAnsi="Arial" w:cs="Arial"/>
              </w:rPr>
              <w:t xml:space="preserve">Members of a </w:t>
            </w:r>
            <w:r w:rsidRPr="00055DAC">
              <w:rPr>
                <w:rFonts w:ascii="Arial" w:hAnsi="Arial" w:cs="Arial"/>
                <w:b/>
              </w:rPr>
              <w:t>Limited Membership Workgroup</w:t>
            </w:r>
            <w:r w:rsidRPr="00055DAC">
              <w:rPr>
                <w:rFonts w:ascii="Arial" w:hAnsi="Arial" w:cs="Arial"/>
              </w:rPr>
              <w:t xml:space="preserve"> </w:t>
            </w:r>
            <w:proofErr w:type="gramStart"/>
            <w:r w:rsidRPr="00055DAC">
              <w:rPr>
                <w:rFonts w:ascii="Arial" w:hAnsi="Arial" w:cs="Arial"/>
              </w:rPr>
              <w:t>where</w:t>
            </w:r>
            <w:proofErr w:type="gramEnd"/>
            <w:r w:rsidRPr="00055DAC">
              <w:rPr>
                <w:rFonts w:ascii="Arial" w:hAnsi="Arial" w:cs="Arial"/>
              </w:rPr>
              <w:t xml:space="preserve"> employed by companies that </w:t>
            </w:r>
            <w:proofErr w:type="gramStart"/>
            <w:r w:rsidRPr="00055DAC">
              <w:rPr>
                <w:rFonts w:ascii="Arial" w:hAnsi="Arial" w:cs="Arial"/>
              </w:rPr>
              <w:t>are considered to be</w:t>
            </w:r>
            <w:proofErr w:type="gramEnd"/>
            <w:r w:rsidRPr="00055DAC">
              <w:rPr>
                <w:rFonts w:ascii="Arial" w:hAnsi="Arial" w:cs="Arial"/>
              </w:rPr>
              <w:t xml:space="preserve"> an </w:t>
            </w:r>
            <w:r w:rsidRPr="00055DAC">
              <w:rPr>
                <w:rFonts w:ascii="Arial" w:hAnsi="Arial" w:cs="Arial"/>
                <w:b/>
              </w:rPr>
              <w:t>Affiliate</w:t>
            </w:r>
            <w:r w:rsidRPr="00055DAC">
              <w:rPr>
                <w:rFonts w:ascii="Arial" w:hAnsi="Arial" w:cs="Arial"/>
              </w:rPr>
              <w:t xml:space="preserve"> of each other will </w:t>
            </w:r>
            <w:proofErr w:type="gramStart"/>
            <w:r w:rsidRPr="00055DAC">
              <w:rPr>
                <w:rFonts w:ascii="Arial" w:hAnsi="Arial" w:cs="Arial"/>
              </w:rPr>
              <w:t>be considered to be</w:t>
            </w:r>
            <w:proofErr w:type="gramEnd"/>
            <w:r w:rsidRPr="00055DAC">
              <w:rPr>
                <w:rFonts w:ascii="Arial" w:hAnsi="Arial" w:cs="Arial"/>
              </w:rPr>
              <w:t xml:space="preserve"> a single workgroup member for the purposes of fulfilling this minimum requirement.</w:t>
            </w:r>
          </w:p>
        </w:tc>
      </w:tr>
      <w:tr w:rsidR="00E940AD" w:rsidRPr="00055DAC" w14:paraId="3B7D34D0" w14:textId="77777777" w:rsidTr="006C65B2">
        <w:tc>
          <w:tcPr>
            <w:tcW w:w="2695" w:type="dxa"/>
          </w:tcPr>
          <w:p w14:paraId="78A17682" w14:textId="16681A7D" w:rsidR="00E940AD" w:rsidRPr="00055DAC" w:rsidRDefault="00E940AD" w:rsidP="00055DAC">
            <w:pPr>
              <w:pStyle w:val="BodyText"/>
              <w:rPr>
                <w:rFonts w:ascii="Arial" w:hAnsi="Arial" w:cs="Arial"/>
                <w:b/>
                <w:bCs/>
              </w:rPr>
            </w:pPr>
            <w:r w:rsidRPr="00055DAC">
              <w:rPr>
                <w:rFonts w:ascii="Arial" w:hAnsi="Arial" w:cs="Arial"/>
                <w:b/>
                <w:bCs/>
              </w:rPr>
              <w:t>“Limiting Regulation”</w:t>
            </w:r>
          </w:p>
        </w:tc>
        <w:tc>
          <w:tcPr>
            <w:tcW w:w="6657" w:type="dxa"/>
            <w:gridSpan w:val="2"/>
          </w:tcPr>
          <w:p w14:paraId="654C4EF0" w14:textId="7511E0EF" w:rsidR="00E940AD" w:rsidRPr="00055DAC" w:rsidRDefault="00E940AD" w:rsidP="00055DAC">
            <w:pPr>
              <w:pStyle w:val="BodyText"/>
              <w:jc w:val="both"/>
              <w:rPr>
                <w:rFonts w:ascii="Arial" w:hAnsi="Arial" w:cs="Arial"/>
              </w:rPr>
            </w:pPr>
            <w:r w:rsidRPr="00055DAC">
              <w:rPr>
                <w:rFonts w:ascii="Arial" w:hAnsi="Arial" w:cs="Arial"/>
              </w:rPr>
              <w:t>European Commission Regulation 838/2010 in the context of setting limits on annual average transmission charges payable by Generators (or any subsequent UK law specifying such limits).</w:t>
            </w:r>
          </w:p>
        </w:tc>
      </w:tr>
      <w:tr w:rsidR="00E940AD" w:rsidRPr="00055DAC" w14:paraId="33FF8264" w14:textId="77777777" w:rsidTr="006C65B2">
        <w:tc>
          <w:tcPr>
            <w:tcW w:w="2695" w:type="dxa"/>
          </w:tcPr>
          <w:p w14:paraId="16E0A584" w14:textId="77777777" w:rsidR="00E940AD" w:rsidRPr="00055DAC" w:rsidRDefault="00E940AD" w:rsidP="00055DAC">
            <w:pPr>
              <w:pStyle w:val="BodyText"/>
              <w:rPr>
                <w:rFonts w:ascii="Arial" w:hAnsi="Arial" w:cs="Arial"/>
                <w:b/>
                <w:bCs/>
              </w:rPr>
            </w:pPr>
            <w:r w:rsidRPr="00055DAC">
              <w:rPr>
                <w:rFonts w:ascii="Arial" w:hAnsi="Arial" w:cs="Arial"/>
                <w:b/>
                <w:bCs/>
              </w:rPr>
              <w:t>"Liquidated Damages"</w:t>
            </w:r>
          </w:p>
        </w:tc>
        <w:tc>
          <w:tcPr>
            <w:tcW w:w="6657" w:type="dxa"/>
            <w:gridSpan w:val="2"/>
          </w:tcPr>
          <w:p w14:paraId="433A70A0" w14:textId="77777777" w:rsidR="00E940AD" w:rsidRPr="00055DAC" w:rsidRDefault="00E940AD"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1F2B75D5" w14:textId="77777777" w:rsidTr="006C65B2">
        <w:trPr>
          <w:trHeight w:val="248"/>
        </w:trPr>
        <w:tc>
          <w:tcPr>
            <w:tcW w:w="2695" w:type="dxa"/>
          </w:tcPr>
          <w:p w14:paraId="03D42CC1" w14:textId="25DEEA18" w:rsidR="00E940AD" w:rsidRPr="00055DAC" w:rsidRDefault="00E940AD" w:rsidP="00055DAC">
            <w:pPr>
              <w:pStyle w:val="BodyText"/>
              <w:rPr>
                <w:rFonts w:ascii="Arial" w:hAnsi="Arial" w:cs="Arial"/>
                <w:b/>
                <w:bCs/>
              </w:rPr>
            </w:pPr>
            <w:r w:rsidRPr="00055DAC">
              <w:rPr>
                <w:rFonts w:ascii="Arial" w:hAnsi="Arial" w:cs="Arial"/>
                <w:b/>
                <w:bCs/>
                <w:szCs w:val="22"/>
              </w:rPr>
              <w:t>“LoA Guidance”</w:t>
            </w:r>
          </w:p>
        </w:tc>
        <w:tc>
          <w:tcPr>
            <w:tcW w:w="6657" w:type="dxa"/>
            <w:gridSpan w:val="2"/>
            <w:shd w:val="clear" w:color="auto" w:fill="auto"/>
          </w:tcPr>
          <w:p w14:paraId="7DC58FD2" w14:textId="0DE98C05" w:rsidR="00E940AD" w:rsidRPr="00055DAC" w:rsidRDefault="00E940AD" w:rsidP="00055DAC">
            <w:pPr>
              <w:pStyle w:val="BodyText"/>
              <w:jc w:val="both"/>
              <w:rPr>
                <w:rFonts w:ascii="Arial" w:hAnsi="Arial" w:cs="Arial"/>
              </w:rPr>
            </w:pPr>
            <w:r w:rsidRPr="00055DAC">
              <w:rPr>
                <w:rFonts w:ascii="Arial" w:hAnsi="Arial" w:cs="Arial"/>
                <w:szCs w:val="22"/>
              </w:rPr>
              <w:t xml:space="preserve">the guidance on the requirements for the </w:t>
            </w:r>
            <w:r w:rsidRPr="00055DAC">
              <w:rPr>
                <w:rFonts w:ascii="Arial" w:hAnsi="Arial" w:cs="Arial"/>
                <w:b/>
                <w:bCs/>
                <w:szCs w:val="22"/>
              </w:rPr>
              <w:t xml:space="preserve">Letter of Authority </w:t>
            </w:r>
            <w:r w:rsidRPr="00055DAC">
              <w:rPr>
                <w:rFonts w:ascii="Arial" w:hAnsi="Arial" w:cs="Arial"/>
                <w:szCs w:val="22"/>
              </w:rPr>
              <w:t xml:space="preserve">and </w:t>
            </w:r>
            <w:r w:rsidRPr="00055DAC">
              <w:rPr>
                <w:rFonts w:ascii="Arial" w:hAnsi="Arial" w:cs="Arial"/>
                <w:b/>
                <w:bCs/>
                <w:szCs w:val="22"/>
              </w:rPr>
              <w:t xml:space="preserve">Letter of Acknowledgment </w:t>
            </w:r>
            <w:r w:rsidRPr="00055DAC">
              <w:rPr>
                <w:rFonts w:ascii="Arial" w:hAnsi="Arial" w:cs="Arial"/>
                <w:szCs w:val="22"/>
              </w:rPr>
              <w:t xml:space="preserve">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 xml:space="preserve"> (as it may be amended from time to time);</w:t>
            </w:r>
          </w:p>
        </w:tc>
      </w:tr>
      <w:tr w:rsidR="00E940AD" w:rsidRPr="00055DAC" w14:paraId="0C96332B" w14:textId="77777777" w:rsidTr="006C65B2">
        <w:trPr>
          <w:trHeight w:val="248"/>
        </w:trPr>
        <w:tc>
          <w:tcPr>
            <w:tcW w:w="2695" w:type="dxa"/>
          </w:tcPr>
          <w:p w14:paraId="6C3A0F1E" w14:textId="77777777" w:rsidR="00E940AD" w:rsidRPr="00055DAC" w:rsidRDefault="00E940AD" w:rsidP="00055DAC">
            <w:pPr>
              <w:pStyle w:val="BodyText"/>
              <w:rPr>
                <w:rFonts w:ascii="Arial" w:hAnsi="Arial" w:cs="Arial"/>
                <w:b/>
                <w:bCs/>
              </w:rPr>
            </w:pPr>
            <w:r w:rsidRPr="00055DAC">
              <w:rPr>
                <w:rFonts w:ascii="Arial" w:hAnsi="Arial" w:cs="Arial"/>
                <w:b/>
                <w:bCs/>
              </w:rPr>
              <w:t>"Local Safety Instructions"</w:t>
            </w:r>
          </w:p>
        </w:tc>
        <w:tc>
          <w:tcPr>
            <w:tcW w:w="6657" w:type="dxa"/>
            <w:gridSpan w:val="2"/>
            <w:shd w:val="clear" w:color="auto" w:fill="auto"/>
          </w:tcPr>
          <w:p w14:paraId="0A62D51B"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4C3D578" w14:textId="77777777" w:rsidTr="006C65B2">
        <w:trPr>
          <w:trHeight w:val="248"/>
        </w:trPr>
        <w:tc>
          <w:tcPr>
            <w:tcW w:w="2695" w:type="dxa"/>
          </w:tcPr>
          <w:p w14:paraId="784A888D" w14:textId="35AD5A83" w:rsidR="00E940AD" w:rsidRPr="00055DAC" w:rsidRDefault="00E940AD" w:rsidP="00055DAC">
            <w:pPr>
              <w:pStyle w:val="BodyText"/>
              <w:rPr>
                <w:rFonts w:ascii="Arial" w:hAnsi="Arial" w:cs="Arial"/>
                <w:b/>
                <w:bCs/>
              </w:rPr>
            </w:pPr>
            <w:r w:rsidRPr="00055DAC">
              <w:rPr>
                <w:rFonts w:ascii="Arial" w:hAnsi="Arial" w:cs="Arial"/>
                <w:b/>
                <w:bCs/>
              </w:rPr>
              <w:t>“London Court of International Arbitration”</w:t>
            </w:r>
          </w:p>
        </w:tc>
        <w:tc>
          <w:tcPr>
            <w:tcW w:w="6657" w:type="dxa"/>
            <w:gridSpan w:val="2"/>
            <w:shd w:val="clear" w:color="auto" w:fill="auto"/>
          </w:tcPr>
          <w:p w14:paraId="5E657199" w14:textId="5F8F166B" w:rsidR="00E940AD" w:rsidRPr="00055DAC" w:rsidRDefault="00E940AD" w:rsidP="00055DAC">
            <w:pPr>
              <w:pStyle w:val="BodyText"/>
              <w:jc w:val="both"/>
              <w:rPr>
                <w:rFonts w:ascii="Arial" w:hAnsi="Arial" w:cs="Arial"/>
              </w:rPr>
            </w:pPr>
            <w:r w:rsidRPr="00055DAC">
              <w:rPr>
                <w:rFonts w:ascii="Arial" w:hAnsi="Arial"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E940AD" w:rsidRPr="00055DAC" w14:paraId="259ED833" w14:textId="77777777" w:rsidTr="006C65B2">
        <w:trPr>
          <w:trHeight w:val="247"/>
        </w:trPr>
        <w:tc>
          <w:tcPr>
            <w:tcW w:w="2695" w:type="dxa"/>
          </w:tcPr>
          <w:p w14:paraId="7935C199" w14:textId="77777777" w:rsidR="00E940AD" w:rsidRPr="00055DAC" w:rsidRDefault="00E940AD" w:rsidP="00055DAC">
            <w:pPr>
              <w:pStyle w:val="BodyText"/>
              <w:rPr>
                <w:rFonts w:ascii="Arial" w:hAnsi="Arial" w:cs="Arial"/>
                <w:b/>
                <w:bCs/>
              </w:rPr>
            </w:pPr>
            <w:r w:rsidRPr="00055DAC">
              <w:rPr>
                <w:rFonts w:ascii="Arial" w:hAnsi="Arial" w:cs="Arial"/>
                <w:b/>
                <w:bCs/>
              </w:rPr>
              <w:t>“Loss of Transmission Access Compensation Claim Form”</w:t>
            </w:r>
          </w:p>
        </w:tc>
        <w:tc>
          <w:tcPr>
            <w:tcW w:w="6657" w:type="dxa"/>
            <w:gridSpan w:val="2"/>
            <w:shd w:val="clear" w:color="auto" w:fill="auto"/>
          </w:tcPr>
          <w:p w14:paraId="1E5107A4" w14:textId="77777777" w:rsidR="00E940AD" w:rsidRPr="00055DAC" w:rsidRDefault="00E940AD" w:rsidP="00055DAC">
            <w:pPr>
              <w:pStyle w:val="BodyText"/>
              <w:jc w:val="both"/>
              <w:rPr>
                <w:rFonts w:ascii="Arial" w:hAnsi="Arial" w:cs="Arial"/>
                <w:b/>
              </w:rPr>
            </w:pPr>
            <w:r w:rsidRPr="00055DAC">
              <w:rPr>
                <w:rFonts w:ascii="Arial" w:hAnsi="Arial" w:cs="Arial"/>
              </w:rPr>
              <w:t xml:space="preserve">A form amended from time to time by agreement between the </w:t>
            </w:r>
            <w:r w:rsidRPr="00055DAC">
              <w:rPr>
                <w:rFonts w:ascii="Arial" w:hAnsi="Arial" w:cs="Arial"/>
                <w:b/>
              </w:rPr>
              <w:t xml:space="preserve">CUSC Modification Panel </w:t>
            </w:r>
            <w:r w:rsidRPr="00055DAC">
              <w:rPr>
                <w:rFonts w:ascii="Arial" w:hAnsi="Arial" w:cs="Arial"/>
              </w:rPr>
              <w:t xml:space="preserve">and </w:t>
            </w:r>
            <w:r w:rsidRPr="00055DAC">
              <w:rPr>
                <w:rFonts w:ascii="Arial" w:hAnsi="Arial" w:cs="Arial"/>
                <w:b/>
              </w:rPr>
              <w:t xml:space="preserve">The Company, </w:t>
            </w:r>
            <w:r w:rsidRPr="00055DAC">
              <w:rPr>
                <w:rFonts w:ascii="Arial" w:hAnsi="Arial" w:cs="Arial"/>
              </w:rPr>
              <w:t xml:space="preserve">to be completed by a claimant for submission of Relevant Interruption claims and available on a website maintained by </w:t>
            </w:r>
            <w:r w:rsidRPr="00055DAC">
              <w:rPr>
                <w:rFonts w:ascii="Arial" w:hAnsi="Arial" w:cs="Arial"/>
                <w:b/>
              </w:rPr>
              <w:t xml:space="preserve">The Company. </w:t>
            </w:r>
          </w:p>
        </w:tc>
      </w:tr>
      <w:tr w:rsidR="00E940AD" w:rsidRPr="00055DAC" w14:paraId="7E5DF67F" w14:textId="77777777" w:rsidTr="006C65B2">
        <w:tc>
          <w:tcPr>
            <w:tcW w:w="2695" w:type="dxa"/>
          </w:tcPr>
          <w:p w14:paraId="59D8EA27" w14:textId="77777777" w:rsidR="00E940AD" w:rsidRPr="00055DAC" w:rsidRDefault="00E940AD" w:rsidP="00055DAC">
            <w:pPr>
              <w:pStyle w:val="BodyText"/>
              <w:rPr>
                <w:rFonts w:ascii="Arial" w:hAnsi="Arial" w:cs="Arial"/>
                <w:b/>
                <w:bCs/>
              </w:rPr>
            </w:pPr>
            <w:r w:rsidRPr="00055DAC">
              <w:rPr>
                <w:rFonts w:ascii="Arial" w:hAnsi="Arial" w:cs="Arial"/>
                <w:b/>
                <w:bCs/>
              </w:rPr>
              <w:t>"MCUSA"</w:t>
            </w:r>
          </w:p>
        </w:tc>
        <w:tc>
          <w:tcPr>
            <w:tcW w:w="6657" w:type="dxa"/>
            <w:gridSpan w:val="2"/>
          </w:tcPr>
          <w:p w14:paraId="719BBAE6"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Master Connection and Use of System Agreement</w:t>
            </w:r>
            <w:r w:rsidRPr="00055DAC">
              <w:rPr>
                <w:rFonts w:ascii="Arial" w:hAnsi="Arial" w:cs="Arial"/>
              </w:rPr>
              <w:t xml:space="preserve"> dated 30 March 1990 (now amended to become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757C2C01" w14:textId="77777777" w:rsidTr="006C65B2">
        <w:tc>
          <w:tcPr>
            <w:tcW w:w="2695" w:type="dxa"/>
          </w:tcPr>
          <w:p w14:paraId="75C66A88" w14:textId="77777777" w:rsidR="00E940AD" w:rsidRPr="00055DAC" w:rsidRDefault="00E940AD" w:rsidP="00055DAC">
            <w:pPr>
              <w:pStyle w:val="BodyText"/>
              <w:rPr>
                <w:rFonts w:ascii="Arial" w:hAnsi="Arial" w:cs="Arial"/>
                <w:b/>
                <w:bCs/>
              </w:rPr>
            </w:pPr>
            <w:r w:rsidRPr="00055DAC">
              <w:rPr>
                <w:rFonts w:ascii="Arial" w:hAnsi="Arial" w:cs="Arial"/>
                <w:b/>
                <w:bCs/>
              </w:rPr>
              <w:t>"Main Business"</w:t>
            </w:r>
          </w:p>
        </w:tc>
        <w:tc>
          <w:tcPr>
            <w:tcW w:w="6657" w:type="dxa"/>
            <w:gridSpan w:val="2"/>
          </w:tcPr>
          <w:p w14:paraId="57F1E21C" w14:textId="5694388F" w:rsidR="00E940AD" w:rsidRPr="00055DAC" w:rsidRDefault="00E940AD" w:rsidP="00055DAC">
            <w:pPr>
              <w:pStyle w:val="BodyText"/>
              <w:jc w:val="both"/>
              <w:rPr>
                <w:rFonts w:ascii="Arial" w:hAnsi="Arial" w:cs="Arial"/>
                <w:i/>
                <w:iCs/>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of its subsidiaries which it is required to carry on under the </w:t>
            </w:r>
            <w:r w:rsidRPr="00055DAC">
              <w:rPr>
                <w:rFonts w:ascii="Arial" w:hAnsi="Arial" w:cs="Arial"/>
                <w:b/>
                <w:bCs/>
              </w:rPr>
              <w:t>ESO Licence;</w:t>
            </w:r>
          </w:p>
        </w:tc>
      </w:tr>
      <w:tr w:rsidR="00E940AD" w:rsidRPr="00055DAC" w14:paraId="1FA421A0" w14:textId="77777777" w:rsidTr="006C65B2">
        <w:tc>
          <w:tcPr>
            <w:tcW w:w="2695" w:type="dxa"/>
          </w:tcPr>
          <w:p w14:paraId="37B1086B" w14:textId="77777777" w:rsidR="00E940AD" w:rsidRPr="00055DAC" w:rsidRDefault="00E940AD" w:rsidP="00055DAC">
            <w:pPr>
              <w:pStyle w:val="BodyText"/>
              <w:rPr>
                <w:rFonts w:ascii="Arial" w:hAnsi="Arial" w:cs="Arial"/>
                <w:b/>
                <w:bCs/>
              </w:rPr>
            </w:pPr>
            <w:r w:rsidRPr="00055DAC">
              <w:rPr>
                <w:rFonts w:ascii="Arial" w:hAnsi="Arial" w:cs="Arial"/>
                <w:b/>
                <w:bCs/>
              </w:rPr>
              <w:t xml:space="preserve">"Main </w:t>
            </w:r>
            <w:proofErr w:type="gramStart"/>
            <w:r w:rsidRPr="00055DAC">
              <w:rPr>
                <w:rFonts w:ascii="Arial" w:hAnsi="Arial" w:cs="Arial"/>
                <w:b/>
                <w:bCs/>
              </w:rPr>
              <w:t>Business Person</w:t>
            </w:r>
            <w:proofErr w:type="gramEnd"/>
            <w:r w:rsidRPr="00055DAC">
              <w:rPr>
                <w:rFonts w:ascii="Arial" w:hAnsi="Arial" w:cs="Arial"/>
                <w:b/>
                <w:bCs/>
              </w:rPr>
              <w:t>"</w:t>
            </w:r>
          </w:p>
        </w:tc>
        <w:tc>
          <w:tcPr>
            <w:tcW w:w="6657" w:type="dxa"/>
            <w:gridSpan w:val="2"/>
          </w:tcPr>
          <w:p w14:paraId="1D9CB3A2" w14:textId="77777777" w:rsidR="00E940AD" w:rsidRPr="00055DAC" w:rsidRDefault="00E940AD" w:rsidP="00055DAC">
            <w:pPr>
              <w:pStyle w:val="BodyText"/>
              <w:jc w:val="both"/>
              <w:rPr>
                <w:rFonts w:ascii="Arial" w:hAnsi="Arial" w:cs="Arial"/>
              </w:rPr>
            </w:pPr>
            <w:r w:rsidRPr="00055DAC">
              <w:rPr>
                <w:rFonts w:ascii="Arial" w:hAnsi="Arial" w:cs="Arial"/>
              </w:rPr>
              <w:t xml:space="preserve">any employee of </w:t>
            </w:r>
            <w:r w:rsidRPr="00055DAC">
              <w:rPr>
                <w:rFonts w:ascii="Arial" w:hAnsi="Arial" w:cs="Arial"/>
                <w:b/>
                <w:bCs/>
              </w:rPr>
              <w:t>The Company</w:t>
            </w:r>
            <w:r w:rsidRPr="00055DAC">
              <w:rPr>
                <w:rFonts w:ascii="Arial" w:hAnsi="Arial" w:cs="Arial"/>
              </w:rPr>
              <w:t xml:space="preserve"> or any director or employee of its subsidiaries who is engaged solely in the </w:t>
            </w:r>
            <w:r w:rsidRPr="00055DAC">
              <w:rPr>
                <w:rFonts w:ascii="Arial" w:hAnsi="Arial" w:cs="Arial"/>
                <w:b/>
              </w:rPr>
              <w:t>Main Business</w:t>
            </w:r>
            <w:r w:rsidRPr="00055DAC">
              <w:rPr>
                <w:rFonts w:ascii="Arial" w:hAnsi="Arial" w:cs="Arial"/>
              </w:rPr>
              <w:t xml:space="preserve"> and "</w:t>
            </w:r>
            <w:r w:rsidRPr="00055DAC">
              <w:rPr>
                <w:rFonts w:ascii="Arial" w:hAnsi="Arial" w:cs="Arial"/>
                <w:b/>
              </w:rPr>
              <w:t>Main Business Personnel</w:t>
            </w:r>
            <w:r w:rsidRPr="00055DAC">
              <w:rPr>
                <w:rFonts w:ascii="Arial" w:hAnsi="Arial" w:cs="Arial"/>
              </w:rPr>
              <w:t>" shall be construed accordingly;</w:t>
            </w:r>
          </w:p>
        </w:tc>
      </w:tr>
      <w:tr w:rsidR="00E940AD" w:rsidRPr="00055DAC" w14:paraId="4F0CC850" w14:textId="77777777" w:rsidTr="006C65B2">
        <w:tc>
          <w:tcPr>
            <w:tcW w:w="2695" w:type="dxa"/>
          </w:tcPr>
          <w:p w14:paraId="76AAAD72" w14:textId="77777777" w:rsidR="00E940AD" w:rsidRPr="00055DAC" w:rsidRDefault="00E940AD" w:rsidP="00055DAC">
            <w:pPr>
              <w:rPr>
                <w:rFonts w:ascii="Arial" w:hAnsi="Arial" w:cs="Arial"/>
                <w:b/>
              </w:rPr>
            </w:pPr>
            <w:r w:rsidRPr="00055DAC">
              <w:rPr>
                <w:rFonts w:ascii="Arial" w:hAnsi="Arial" w:cs="Arial"/>
                <w:b/>
              </w:rPr>
              <w:t>“Main System Circuits”</w:t>
            </w:r>
          </w:p>
        </w:tc>
        <w:tc>
          <w:tcPr>
            <w:tcW w:w="6657" w:type="dxa"/>
            <w:gridSpan w:val="2"/>
          </w:tcPr>
          <w:p w14:paraId="0CCCE2B5" w14:textId="77777777" w:rsidR="00E940AD" w:rsidRPr="00055DAC" w:rsidRDefault="00E940AD" w:rsidP="00055DAC">
            <w:pPr>
              <w:jc w:val="both"/>
              <w:rPr>
                <w:rFonts w:ascii="Arial" w:hAnsi="Arial" w:cs="Arial"/>
              </w:rPr>
            </w:pPr>
            <w:r w:rsidRPr="00055DAC">
              <w:rPr>
                <w:rFonts w:ascii="Arial" w:hAnsi="Arial" w:cs="Arial"/>
              </w:rPr>
              <w:t xml:space="preserve">means </w:t>
            </w:r>
            <w:r w:rsidRPr="00055DAC">
              <w:rPr>
                <w:rFonts w:ascii="Arial" w:hAnsi="Arial" w:cs="Arial"/>
                <w:b/>
              </w:rPr>
              <w:t>Transmission Circuits</w:t>
            </w:r>
            <w:r w:rsidRPr="00055DAC">
              <w:rPr>
                <w:rFonts w:ascii="Arial" w:hAnsi="Arial" w:cs="Arial"/>
              </w:rPr>
              <w:t xml:space="preserve"> but excluding a </w:t>
            </w:r>
            <w:r w:rsidRPr="00055DAC">
              <w:rPr>
                <w:rFonts w:ascii="Arial" w:hAnsi="Arial" w:cs="Arial"/>
                <w:b/>
              </w:rPr>
              <w:t xml:space="preserve">Grid Supply Point </w:t>
            </w:r>
            <w:r w:rsidRPr="00055DAC">
              <w:rPr>
                <w:rFonts w:ascii="Arial" w:hAnsi="Arial" w:cs="Arial"/>
              </w:rPr>
              <w:t>transformer;</w:t>
            </w:r>
          </w:p>
          <w:p w14:paraId="2B21E9A2" w14:textId="77777777" w:rsidR="00E940AD" w:rsidRPr="00055DAC" w:rsidRDefault="00E940AD" w:rsidP="00055DAC">
            <w:pPr>
              <w:jc w:val="both"/>
              <w:rPr>
                <w:rFonts w:ascii="Arial" w:hAnsi="Arial" w:cs="Arial"/>
              </w:rPr>
            </w:pPr>
          </w:p>
        </w:tc>
      </w:tr>
      <w:tr w:rsidR="00E940AD" w:rsidRPr="00055DAC" w14:paraId="0C315728" w14:textId="77777777" w:rsidTr="006C65B2">
        <w:tc>
          <w:tcPr>
            <w:tcW w:w="2695" w:type="dxa"/>
          </w:tcPr>
          <w:p w14:paraId="386D8472" w14:textId="77777777" w:rsidR="00E940AD" w:rsidRPr="00055DAC" w:rsidRDefault="00E940AD" w:rsidP="00055DAC">
            <w:pPr>
              <w:pStyle w:val="BodyText"/>
              <w:rPr>
                <w:rFonts w:ascii="Arial" w:hAnsi="Arial" w:cs="Arial"/>
                <w:b/>
                <w:bCs/>
              </w:rPr>
            </w:pPr>
            <w:r w:rsidRPr="00055DAC">
              <w:rPr>
                <w:rFonts w:ascii="Arial" w:hAnsi="Arial" w:cs="Arial"/>
                <w:b/>
                <w:bCs/>
              </w:rPr>
              <w:t>"Maintenance Reconciliation Statement"</w:t>
            </w:r>
          </w:p>
        </w:tc>
        <w:tc>
          <w:tcPr>
            <w:tcW w:w="6657" w:type="dxa"/>
            <w:gridSpan w:val="2"/>
          </w:tcPr>
          <w:p w14:paraId="5C7EEC05" w14:textId="77777777" w:rsidR="00E940AD" w:rsidRPr="00055DAC" w:rsidRDefault="00E940AD" w:rsidP="00055DAC">
            <w:pPr>
              <w:pStyle w:val="BodyText"/>
              <w:jc w:val="both"/>
              <w:rPr>
                <w:rFonts w:ascii="Arial" w:hAnsi="Arial" w:cs="Arial"/>
              </w:rPr>
            </w:pPr>
            <w:r w:rsidRPr="00055DAC">
              <w:rPr>
                <w:rFonts w:ascii="Arial" w:hAnsi="Arial" w:cs="Arial"/>
              </w:rPr>
              <w:t>the statement prepared in accordance with Paragraph 2.14.5 and Paragraph 9.9.5;</w:t>
            </w:r>
          </w:p>
        </w:tc>
      </w:tr>
      <w:tr w:rsidR="00E940AD" w:rsidRPr="00055DAC" w14:paraId="597D6BEF" w14:textId="77777777" w:rsidTr="006C65B2">
        <w:tc>
          <w:tcPr>
            <w:tcW w:w="2695" w:type="dxa"/>
          </w:tcPr>
          <w:p w14:paraId="5BE95D1D" w14:textId="77777777" w:rsidR="00E940AD" w:rsidRPr="00055DAC" w:rsidRDefault="00E940AD" w:rsidP="00055DAC">
            <w:pPr>
              <w:pStyle w:val="BodyText"/>
              <w:rPr>
                <w:rFonts w:ascii="Arial" w:hAnsi="Arial" w:cs="Arial"/>
                <w:b/>
                <w:bCs/>
              </w:rPr>
            </w:pPr>
            <w:r w:rsidRPr="00055DAC">
              <w:rPr>
                <w:rFonts w:ascii="Arial" w:hAnsi="Arial" w:cs="Arial"/>
                <w:b/>
                <w:bCs/>
              </w:rPr>
              <w:t>"Mandatory Ancillary Services"</w:t>
            </w:r>
          </w:p>
        </w:tc>
        <w:tc>
          <w:tcPr>
            <w:tcW w:w="6657" w:type="dxa"/>
            <w:gridSpan w:val="2"/>
          </w:tcPr>
          <w:p w14:paraId="22A61B98" w14:textId="77777777" w:rsidR="00E940AD" w:rsidRPr="00055DAC" w:rsidRDefault="00E940AD" w:rsidP="00055DAC">
            <w:pPr>
              <w:pStyle w:val="BodyText"/>
              <w:jc w:val="both"/>
              <w:rPr>
                <w:rFonts w:ascii="Arial" w:hAnsi="Arial" w:cs="Arial"/>
              </w:rPr>
            </w:pPr>
            <w:r w:rsidRPr="00055DAC">
              <w:rPr>
                <w:rFonts w:ascii="Arial" w:hAnsi="Arial" w:cs="Arial"/>
                <w:b/>
              </w:rPr>
              <w:t>Part 1 System Ancillary Services</w:t>
            </w:r>
            <w:r w:rsidRPr="00055DAC">
              <w:rPr>
                <w:rFonts w:ascii="Arial" w:hAnsi="Arial" w:cs="Arial"/>
              </w:rPr>
              <w:t>;</w:t>
            </w:r>
          </w:p>
        </w:tc>
      </w:tr>
      <w:tr w:rsidR="00E940AD" w:rsidRPr="00055DAC" w14:paraId="7023E8BD" w14:textId="77777777" w:rsidTr="006C65B2">
        <w:tc>
          <w:tcPr>
            <w:tcW w:w="2695" w:type="dxa"/>
          </w:tcPr>
          <w:p w14:paraId="3BA2A83C" w14:textId="77777777" w:rsidR="00E940AD" w:rsidRPr="00055DAC" w:rsidRDefault="00E940AD" w:rsidP="00055DAC">
            <w:pPr>
              <w:pStyle w:val="BodyText"/>
              <w:rPr>
                <w:rFonts w:ascii="Arial" w:hAnsi="Arial" w:cs="Arial"/>
                <w:b/>
                <w:bCs/>
              </w:rPr>
            </w:pPr>
            <w:r w:rsidRPr="00055DAC">
              <w:rPr>
                <w:rFonts w:ascii="Arial" w:hAnsi="Arial" w:cs="Arial"/>
                <w:b/>
                <w:bCs/>
              </w:rPr>
              <w:t>"Mandatory Services Agreement"</w:t>
            </w:r>
          </w:p>
        </w:tc>
        <w:tc>
          <w:tcPr>
            <w:tcW w:w="6657" w:type="dxa"/>
            <w:gridSpan w:val="2"/>
          </w:tcPr>
          <w:p w14:paraId="6A1CDBAA"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to govern the provision of and payment for </w:t>
            </w:r>
            <w:r w:rsidRPr="00055DAC">
              <w:rPr>
                <w:rFonts w:ascii="Arial" w:hAnsi="Arial" w:cs="Arial"/>
                <w:b/>
              </w:rPr>
              <w:t>Mandatory Ancillary Services</w:t>
            </w:r>
            <w:r w:rsidRPr="00055DAC">
              <w:rPr>
                <w:rFonts w:ascii="Arial" w:hAnsi="Arial" w:cs="Arial"/>
              </w:rPr>
              <w:t xml:space="preserve"> or to govern the payment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for </w:t>
            </w:r>
            <w:r w:rsidRPr="00055DAC">
              <w:rPr>
                <w:rFonts w:ascii="Arial" w:hAnsi="Arial" w:cs="Arial"/>
                <w:b/>
              </w:rPr>
              <w:t>Obligatory Reactive Power Service</w:t>
            </w:r>
            <w:r w:rsidRPr="00055DAC">
              <w:rPr>
                <w:rFonts w:ascii="Arial" w:hAnsi="Arial" w:cs="Arial"/>
              </w:rPr>
              <w:t xml:space="preserve">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tc>
      </w:tr>
      <w:tr w:rsidR="00E940AD" w:rsidRPr="00055DAC" w14:paraId="0E74E138" w14:textId="77777777" w:rsidTr="006C65B2">
        <w:tc>
          <w:tcPr>
            <w:tcW w:w="2695" w:type="dxa"/>
          </w:tcPr>
          <w:p w14:paraId="2CA48EA7" w14:textId="77777777" w:rsidR="00E940AD" w:rsidRPr="00055DAC" w:rsidRDefault="00E940AD" w:rsidP="00055DAC">
            <w:pPr>
              <w:pStyle w:val="BodyText"/>
              <w:rPr>
                <w:rFonts w:ascii="Arial" w:hAnsi="Arial" w:cs="Arial"/>
                <w:b/>
                <w:bCs/>
              </w:rPr>
            </w:pPr>
            <w:r w:rsidRPr="00055DAC">
              <w:rPr>
                <w:rFonts w:ascii="Arial" w:hAnsi="Arial" w:cs="Arial"/>
                <w:b/>
                <w:bCs/>
              </w:rPr>
              <w:t>"Market Agreement"</w:t>
            </w:r>
          </w:p>
        </w:tc>
        <w:tc>
          <w:tcPr>
            <w:tcW w:w="6657" w:type="dxa"/>
            <w:gridSpan w:val="2"/>
          </w:tcPr>
          <w:p w14:paraId="4001570A" w14:textId="77777777" w:rsidR="00E940AD" w:rsidRPr="00055DAC" w:rsidRDefault="00E940AD" w:rsidP="00055DAC">
            <w:pPr>
              <w:pStyle w:val="BodyText"/>
              <w:jc w:val="both"/>
              <w:rPr>
                <w:rFonts w:ascii="Arial" w:hAnsi="Arial" w:cs="Arial"/>
                <w:b/>
              </w:rPr>
            </w:pPr>
            <w:r w:rsidRPr="00055DAC">
              <w:rPr>
                <w:rFonts w:ascii="Arial" w:hAnsi="Arial" w:cs="Arial"/>
              </w:rPr>
              <w:t>as defined in Paragraph 3.1 of Schedule 3, Part I;</w:t>
            </w:r>
          </w:p>
        </w:tc>
      </w:tr>
      <w:tr w:rsidR="00E940AD" w:rsidRPr="00055DAC" w14:paraId="599305DA" w14:textId="77777777" w:rsidTr="006C65B2">
        <w:tc>
          <w:tcPr>
            <w:tcW w:w="2695" w:type="dxa"/>
          </w:tcPr>
          <w:p w14:paraId="34F0D8DE" w14:textId="77777777" w:rsidR="00E940AD" w:rsidRPr="00055DAC" w:rsidRDefault="00E940AD" w:rsidP="00055DAC">
            <w:pPr>
              <w:pStyle w:val="BodyText"/>
              <w:rPr>
                <w:rFonts w:ascii="Arial" w:hAnsi="Arial" w:cs="Arial"/>
                <w:b/>
                <w:bCs/>
              </w:rPr>
            </w:pPr>
            <w:r w:rsidRPr="00055DAC">
              <w:rPr>
                <w:rFonts w:ascii="Arial" w:hAnsi="Arial" w:cs="Arial"/>
                <w:b/>
                <w:bCs/>
              </w:rPr>
              <w:t>"Market Day"</w:t>
            </w:r>
          </w:p>
        </w:tc>
        <w:tc>
          <w:tcPr>
            <w:tcW w:w="6657" w:type="dxa"/>
            <w:gridSpan w:val="2"/>
          </w:tcPr>
          <w:p w14:paraId="16BC86FB"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w:t>
            </w:r>
            <w:proofErr w:type="gramStart"/>
            <w:r w:rsidRPr="00055DAC">
              <w:rPr>
                <w:rFonts w:ascii="Arial" w:hAnsi="Arial" w:cs="Arial"/>
              </w:rPr>
              <w:t>Paragraph  3.3</w:t>
            </w:r>
            <w:proofErr w:type="gramEnd"/>
            <w:r w:rsidRPr="00055DAC">
              <w:rPr>
                <w:rFonts w:ascii="Arial" w:hAnsi="Arial" w:cs="Arial"/>
              </w:rPr>
              <w:t xml:space="preserve"> of Schedule 3, Part I; </w:t>
            </w:r>
          </w:p>
        </w:tc>
      </w:tr>
      <w:tr w:rsidR="00E940AD" w:rsidRPr="00055DAC" w14:paraId="7AE95070" w14:textId="77777777" w:rsidTr="006C65B2">
        <w:tc>
          <w:tcPr>
            <w:tcW w:w="2695" w:type="dxa"/>
          </w:tcPr>
          <w:p w14:paraId="78545EA6" w14:textId="77777777" w:rsidR="00E940AD" w:rsidRPr="00055DAC" w:rsidRDefault="00E940AD" w:rsidP="00055DAC">
            <w:pPr>
              <w:pStyle w:val="BodyText"/>
              <w:rPr>
                <w:rFonts w:ascii="Arial" w:hAnsi="Arial" w:cs="Arial"/>
                <w:b/>
                <w:bCs/>
                <w:szCs w:val="22"/>
              </w:rPr>
            </w:pPr>
            <w:r w:rsidRPr="00055DAC">
              <w:rPr>
                <w:rFonts w:ascii="Arial-BoldMT" w:hAnsi="Arial-BoldMT" w:cs="Arial-BoldMT"/>
                <w:b/>
                <w:bCs/>
                <w:szCs w:val="22"/>
                <w:lang w:eastAsia="en-GB"/>
              </w:rPr>
              <w:t>“Market Suspension Period”</w:t>
            </w:r>
          </w:p>
        </w:tc>
        <w:tc>
          <w:tcPr>
            <w:tcW w:w="6657" w:type="dxa"/>
            <w:gridSpan w:val="2"/>
          </w:tcPr>
          <w:p w14:paraId="57BFFA11" w14:textId="77777777" w:rsidR="00E940AD" w:rsidRPr="00055DAC" w:rsidRDefault="00E940AD" w:rsidP="00055DAC">
            <w:pPr>
              <w:pStyle w:val="BodyText"/>
              <w:jc w:val="both"/>
              <w:rPr>
                <w:rFonts w:ascii="Arial" w:hAnsi="Arial" w:cs="Arial"/>
                <w:szCs w:val="22"/>
              </w:rPr>
            </w:pPr>
            <w:r w:rsidRPr="00055DAC">
              <w:rPr>
                <w:rFonts w:ascii="ArialMT" w:hAnsi="ArialMT" w:cs="ArialMT"/>
                <w:szCs w:val="22"/>
                <w:lang w:eastAsia="en-GB"/>
              </w:rPr>
              <w:t xml:space="preserve">as defined in the </w:t>
            </w:r>
            <w:r w:rsidRPr="00055DAC">
              <w:rPr>
                <w:rFonts w:ascii="Arial-BoldMT" w:hAnsi="Arial-BoldMT" w:cs="Arial-BoldMT"/>
                <w:b/>
                <w:bCs/>
                <w:szCs w:val="22"/>
                <w:lang w:eastAsia="en-GB"/>
              </w:rPr>
              <w:t>Balancing and Settlement Code</w:t>
            </w:r>
            <w:r w:rsidRPr="00055DAC">
              <w:rPr>
                <w:rFonts w:ascii="Arial-BoldMT" w:hAnsi="Arial-BoldMT" w:cs="Arial-BoldMT"/>
                <w:bCs/>
                <w:szCs w:val="22"/>
                <w:lang w:eastAsia="en-GB"/>
              </w:rPr>
              <w:t>;</w:t>
            </w:r>
          </w:p>
        </w:tc>
      </w:tr>
      <w:tr w:rsidR="00E940AD" w:rsidRPr="00055DAC" w14:paraId="7EF895C7" w14:textId="77777777" w:rsidTr="006C65B2">
        <w:tc>
          <w:tcPr>
            <w:tcW w:w="2695" w:type="dxa"/>
          </w:tcPr>
          <w:p w14:paraId="63BFD8F6" w14:textId="77777777" w:rsidR="00E940AD" w:rsidRPr="00055DAC" w:rsidRDefault="00E940AD" w:rsidP="00055DAC">
            <w:pPr>
              <w:pStyle w:val="BodyText"/>
              <w:rPr>
                <w:rFonts w:ascii="Arial" w:hAnsi="Arial" w:cs="Arial"/>
                <w:b/>
                <w:bCs/>
              </w:rPr>
            </w:pPr>
            <w:r w:rsidRPr="00055DAC">
              <w:rPr>
                <w:rFonts w:ascii="Arial" w:hAnsi="Arial" w:cs="Arial"/>
                <w:b/>
                <w:bCs/>
              </w:rPr>
              <w:t>"Material Effect"</w:t>
            </w:r>
          </w:p>
        </w:tc>
        <w:tc>
          <w:tcPr>
            <w:tcW w:w="6657" w:type="dxa"/>
            <w:gridSpan w:val="2"/>
          </w:tcPr>
          <w:p w14:paraId="51F3545F" w14:textId="77777777" w:rsidR="00E940AD" w:rsidRPr="00055DAC" w:rsidRDefault="00E940AD" w:rsidP="00055DAC">
            <w:pPr>
              <w:pStyle w:val="BodyText"/>
              <w:jc w:val="both"/>
              <w:rPr>
                <w:rFonts w:ascii="Arial" w:hAnsi="Arial" w:cs="Arial"/>
                <w:i/>
              </w:rPr>
            </w:pPr>
            <w:r w:rsidRPr="00055DAC">
              <w:rPr>
                <w:rFonts w:ascii="Arial" w:hAnsi="Arial" w:cs="Arial"/>
              </w:rPr>
              <w:t xml:space="preserve">an effect causing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Relevant Transmission Licensee </w:t>
            </w:r>
            <w:r w:rsidRPr="00055DAC">
              <w:rPr>
                <w:rFonts w:ascii="Arial" w:hAnsi="Arial" w:cs="Arial"/>
              </w:rPr>
              <w:t xml:space="preserve">to effect any works or to alter the manner of operation of </w:t>
            </w:r>
            <w:r w:rsidRPr="00055DAC">
              <w:rPr>
                <w:rFonts w:ascii="Arial" w:hAnsi="Arial" w:cs="Arial"/>
                <w:b/>
              </w:rPr>
              <w:t>Transmission</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and/or </w:t>
            </w:r>
            <w:r w:rsidRPr="00055DAC">
              <w:rPr>
                <w:rFonts w:ascii="Arial" w:hAnsi="Arial" w:cs="Arial"/>
                <w:b/>
              </w:rPr>
              <w:t>Transmission 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or a </w:t>
            </w:r>
            <w:r w:rsidRPr="00055DAC">
              <w:rPr>
                <w:rFonts w:ascii="Arial" w:hAnsi="Arial" w:cs="Arial"/>
                <w:b/>
              </w:rPr>
              <w:t xml:space="preserve">User </w:t>
            </w:r>
            <w:r w:rsidRPr="00055DAC">
              <w:rPr>
                <w:rFonts w:ascii="Arial" w:hAnsi="Arial" w:cs="Arial"/>
              </w:rPr>
              <w:t xml:space="preserve">to effect any works or to alter the manner of operation of its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which in either case involves that party in expenditure of more than £10,000;</w:t>
            </w:r>
          </w:p>
        </w:tc>
      </w:tr>
      <w:tr w:rsidR="00E940AD" w:rsidRPr="00055DAC" w14:paraId="30A052DC" w14:textId="77777777" w:rsidTr="006C65B2">
        <w:tc>
          <w:tcPr>
            <w:tcW w:w="2695" w:type="dxa"/>
          </w:tcPr>
          <w:p w14:paraId="2196E842" w14:textId="77777777" w:rsidR="00E940AD" w:rsidRPr="00055DAC" w:rsidRDefault="00E940AD" w:rsidP="00055DAC">
            <w:pPr>
              <w:pStyle w:val="BodyText"/>
              <w:rPr>
                <w:rFonts w:ascii="Arial" w:hAnsi="Arial" w:cs="Arial"/>
                <w:b/>
                <w:bCs/>
              </w:rPr>
            </w:pPr>
            <w:r w:rsidRPr="00055DAC">
              <w:rPr>
                <w:rFonts w:ascii="Arial" w:hAnsi="Arial" w:cs="Arial"/>
                <w:b/>
                <w:bCs/>
              </w:rPr>
              <w:t>“Materially Affected Party”</w:t>
            </w:r>
          </w:p>
        </w:tc>
        <w:tc>
          <w:tcPr>
            <w:tcW w:w="6657" w:type="dxa"/>
            <w:gridSpan w:val="2"/>
          </w:tcPr>
          <w:p w14:paraId="3558F449" w14:textId="77777777" w:rsidR="00E940AD" w:rsidRPr="00055DAC" w:rsidRDefault="00E940AD" w:rsidP="00055DAC">
            <w:pPr>
              <w:pStyle w:val="BodyText"/>
              <w:jc w:val="both"/>
              <w:rPr>
                <w:rFonts w:ascii="Arial" w:hAnsi="Arial" w:cs="Arial"/>
              </w:rPr>
            </w:pPr>
            <w:r w:rsidRPr="00055DAC">
              <w:rPr>
                <w:rFonts w:ascii="Arial" w:hAnsi="Arial" w:cs="Arial"/>
              </w:rPr>
              <w:t xml:space="preserve">any person or class of persons designated by the </w:t>
            </w:r>
            <w:r w:rsidRPr="00055DAC">
              <w:rPr>
                <w:rFonts w:ascii="Arial" w:hAnsi="Arial" w:cs="Arial"/>
                <w:b/>
                <w:bCs/>
              </w:rPr>
              <w:t>Authority</w:t>
            </w:r>
            <w:r w:rsidRPr="00055DAC">
              <w:rPr>
                <w:rFonts w:ascii="Arial" w:hAnsi="Arial" w:cs="Arial"/>
              </w:rPr>
              <w:t xml:space="preserve"> as such, in relation to the </w:t>
            </w:r>
            <w:r w:rsidRPr="00055DAC">
              <w:rPr>
                <w:rFonts w:ascii="Arial" w:hAnsi="Arial" w:cs="Arial"/>
                <w:b/>
                <w:bCs/>
              </w:rPr>
              <w:t>Charging Methodologies;</w:t>
            </w:r>
          </w:p>
        </w:tc>
      </w:tr>
      <w:tr w:rsidR="00E940AD" w:rsidRPr="00055DAC" w14:paraId="2AF448FC" w14:textId="77777777" w:rsidTr="006C65B2">
        <w:tc>
          <w:tcPr>
            <w:tcW w:w="2695" w:type="dxa"/>
          </w:tcPr>
          <w:p w14:paraId="1197A08F" w14:textId="77777777" w:rsidR="00E940AD" w:rsidRPr="00055DAC" w:rsidRDefault="00E940AD" w:rsidP="00055DAC">
            <w:pPr>
              <w:pStyle w:val="BodyText"/>
              <w:rPr>
                <w:rFonts w:ascii="Arial" w:hAnsi="Arial" w:cs="Arial"/>
                <w:b/>
                <w:bCs/>
              </w:rPr>
            </w:pPr>
            <w:r w:rsidRPr="00055DAC">
              <w:rPr>
                <w:rFonts w:ascii="Arial" w:hAnsi="Arial" w:cs="Arial"/>
                <w:b/>
                <w:bCs/>
              </w:rPr>
              <w:t>“Maximum Export Capacity”</w:t>
            </w:r>
          </w:p>
        </w:tc>
        <w:tc>
          <w:tcPr>
            <w:tcW w:w="6657" w:type="dxa"/>
            <w:gridSpan w:val="2"/>
          </w:tcPr>
          <w:p w14:paraId="00F7513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E940AD" w:rsidRPr="00055DAC" w14:paraId="79EE52CD" w14:textId="77777777" w:rsidTr="006C65B2">
        <w:tc>
          <w:tcPr>
            <w:tcW w:w="2695" w:type="dxa"/>
          </w:tcPr>
          <w:p w14:paraId="78A0AB62" w14:textId="77777777" w:rsidR="00E940AD" w:rsidRPr="00055DAC" w:rsidRDefault="00E940AD" w:rsidP="00055DAC">
            <w:pPr>
              <w:pStyle w:val="BodyText"/>
              <w:rPr>
                <w:rFonts w:ascii="Arial" w:hAnsi="Arial" w:cs="Arial"/>
                <w:b/>
                <w:bCs/>
              </w:rPr>
            </w:pPr>
            <w:r w:rsidRPr="00055DAC">
              <w:rPr>
                <w:rFonts w:ascii="Arial" w:hAnsi="Arial" w:cs="Arial"/>
                <w:b/>
                <w:bCs/>
              </w:rPr>
              <w:t>"Maximum Export Limit"</w:t>
            </w:r>
          </w:p>
        </w:tc>
        <w:tc>
          <w:tcPr>
            <w:tcW w:w="6657" w:type="dxa"/>
            <w:gridSpan w:val="2"/>
          </w:tcPr>
          <w:p w14:paraId="46DBD10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33E1050" w14:textId="77777777" w:rsidTr="006C65B2">
        <w:tc>
          <w:tcPr>
            <w:tcW w:w="2695" w:type="dxa"/>
          </w:tcPr>
          <w:p w14:paraId="46EB8632" w14:textId="77777777" w:rsidR="00E940AD" w:rsidRPr="00055DAC" w:rsidRDefault="00E940AD" w:rsidP="00055DAC">
            <w:pPr>
              <w:pStyle w:val="BodyText"/>
              <w:rPr>
                <w:rFonts w:ascii="Arial" w:hAnsi="Arial" w:cs="Arial"/>
                <w:b/>
                <w:bCs/>
              </w:rPr>
            </w:pPr>
            <w:r w:rsidRPr="00055DAC">
              <w:rPr>
                <w:rFonts w:ascii="Arial" w:hAnsi="Arial" w:cs="Arial"/>
                <w:b/>
                <w:bCs/>
              </w:rPr>
              <w:t>"Maximum Generation"</w:t>
            </w:r>
          </w:p>
        </w:tc>
        <w:tc>
          <w:tcPr>
            <w:tcW w:w="6657" w:type="dxa"/>
            <w:gridSpan w:val="2"/>
          </w:tcPr>
          <w:p w14:paraId="54881297"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 Balancing Service provided from the Available BM Units by generating at a level above the MEL </w:t>
            </w:r>
            <w:proofErr w:type="gramStart"/>
            <w:r w:rsidRPr="00055DAC">
              <w:rPr>
                <w:rFonts w:ascii="Arial" w:hAnsi="Arial" w:cs="Arial"/>
              </w:rPr>
              <w:t>so as to</w:t>
            </w:r>
            <w:proofErr w:type="gramEnd"/>
            <w:r w:rsidRPr="00055DAC">
              <w:rPr>
                <w:rFonts w:ascii="Arial" w:hAnsi="Arial" w:cs="Arial"/>
              </w:rPr>
              <w:t xml:space="preserve"> increase the total export of </w:t>
            </w:r>
            <w:r w:rsidRPr="00055DAC">
              <w:rPr>
                <w:rFonts w:ascii="Arial" w:hAnsi="Arial" w:cs="Arial"/>
                <w:b/>
              </w:rPr>
              <w:t>Active Power</w:t>
            </w:r>
            <w:r w:rsidRPr="00055DAC">
              <w:rPr>
                <w:rFonts w:ascii="Arial" w:hAnsi="Arial" w:cs="Arial"/>
              </w:rPr>
              <w:t xml:space="preserve"> from the </w:t>
            </w:r>
            <w:r w:rsidRPr="00055DAC">
              <w:rPr>
                <w:rFonts w:ascii="Arial" w:hAnsi="Arial" w:cs="Arial"/>
                <w:b/>
              </w:rPr>
              <w:t>Power Station</w:t>
            </w:r>
            <w:r w:rsidRPr="00055DAC">
              <w:rPr>
                <w:rFonts w:ascii="Arial" w:hAnsi="Arial" w:cs="Arial"/>
              </w:rPr>
              <w:t xml:space="preserve"> to the </w:t>
            </w:r>
            <w:r w:rsidRPr="00055DAC">
              <w:rPr>
                <w:rFonts w:ascii="Arial" w:hAnsi="Arial" w:cs="Arial"/>
                <w:b/>
                <w:bCs/>
              </w:rPr>
              <w:t>National Electricity Transmission</w:t>
            </w:r>
            <w:r w:rsidRPr="00055DAC">
              <w:rPr>
                <w:rFonts w:ascii="Arial" w:hAnsi="Arial" w:cs="Arial"/>
              </w:rPr>
              <w:t xml:space="preserve"> System, contributing towards </w:t>
            </w:r>
            <w:r w:rsidRPr="00055DAC">
              <w:rPr>
                <w:rFonts w:ascii="Arial" w:hAnsi="Arial" w:cs="Arial"/>
                <w:b/>
                <w:bCs/>
              </w:rPr>
              <w:t>The Company</w:t>
            </w:r>
            <w:r w:rsidRPr="00055DAC">
              <w:rPr>
                <w:rFonts w:ascii="Arial" w:hAnsi="Arial" w:cs="Arial"/>
                <w:b/>
                <w:bCs/>
                <w:snapToGrid w:val="0"/>
              </w:rPr>
              <w:t>’s</w:t>
            </w:r>
            <w:r w:rsidRPr="00055DAC">
              <w:rPr>
                <w:rFonts w:ascii="Arial" w:hAnsi="Arial" w:cs="Arial"/>
              </w:rPr>
              <w:t xml:space="preserve"> requirement for additional short-term generation output, all as more particularly described in Paragraph 4.2;</w:t>
            </w:r>
          </w:p>
        </w:tc>
      </w:tr>
      <w:tr w:rsidR="00E940AD" w:rsidRPr="00055DAC" w14:paraId="0FF90996" w14:textId="77777777" w:rsidTr="006C65B2">
        <w:tc>
          <w:tcPr>
            <w:tcW w:w="2695" w:type="dxa"/>
          </w:tcPr>
          <w:p w14:paraId="7F047E49" w14:textId="77777777" w:rsidR="00E940AD" w:rsidRPr="00055DAC" w:rsidRDefault="00E940AD" w:rsidP="00055DAC">
            <w:pPr>
              <w:pStyle w:val="BodyText"/>
              <w:rPr>
                <w:rFonts w:ascii="Arial" w:hAnsi="Arial" w:cs="Arial"/>
                <w:b/>
                <w:bCs/>
              </w:rPr>
            </w:pPr>
            <w:r w:rsidRPr="00055DAC">
              <w:rPr>
                <w:rFonts w:ascii="Arial" w:hAnsi="Arial" w:cs="Arial"/>
                <w:b/>
                <w:bCs/>
              </w:rPr>
              <w:t>"Maximum Generation BM Unit"</w:t>
            </w:r>
          </w:p>
        </w:tc>
        <w:tc>
          <w:tcPr>
            <w:tcW w:w="6657" w:type="dxa"/>
            <w:gridSpan w:val="2"/>
          </w:tcPr>
          <w:p w14:paraId="6A6DC3AF"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as between </w:t>
            </w:r>
            <w:r w:rsidRPr="00055DAC">
              <w:rPr>
                <w:rFonts w:ascii="Arial" w:hAnsi="Arial" w:cs="Arial"/>
                <w:b/>
                <w:bCs/>
              </w:rPr>
              <w:t>The Company</w:t>
            </w:r>
            <w:r w:rsidRPr="00055DAC">
              <w:rPr>
                <w:rFonts w:ascii="Arial" w:hAnsi="Arial" w:cs="Arial"/>
              </w:rPr>
              <w:t xml:space="preserve"> and a User, the BM Units, specified in the </w:t>
            </w:r>
            <w:r w:rsidRPr="00055DAC">
              <w:rPr>
                <w:rFonts w:ascii="Arial" w:hAnsi="Arial" w:cs="Arial"/>
                <w:b/>
              </w:rPr>
              <w:t>Maximum Generation Service Agreement</w:t>
            </w:r>
            <w:r w:rsidRPr="00055DAC">
              <w:rPr>
                <w:rFonts w:ascii="Arial" w:hAnsi="Arial" w:cs="Arial"/>
              </w:rPr>
              <w:t>;</w:t>
            </w:r>
          </w:p>
        </w:tc>
      </w:tr>
      <w:tr w:rsidR="00E940AD" w:rsidRPr="00055DAC" w14:paraId="087A4EBE" w14:textId="77777777" w:rsidTr="006C65B2">
        <w:tc>
          <w:tcPr>
            <w:tcW w:w="2695" w:type="dxa"/>
          </w:tcPr>
          <w:p w14:paraId="5FF18061"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Fee"</w:t>
            </w:r>
          </w:p>
          <w:p w14:paraId="4ED6EE9E" w14:textId="77777777" w:rsidR="00E940AD" w:rsidRPr="00055DAC" w:rsidRDefault="00E940AD" w:rsidP="00055DAC">
            <w:pPr>
              <w:pStyle w:val="BodyText"/>
              <w:rPr>
                <w:rFonts w:ascii="Arial" w:hAnsi="Arial" w:cs="Arial"/>
                <w:b/>
                <w:bCs/>
              </w:rPr>
            </w:pPr>
          </w:p>
        </w:tc>
        <w:tc>
          <w:tcPr>
            <w:tcW w:w="6657" w:type="dxa"/>
            <w:gridSpan w:val="2"/>
          </w:tcPr>
          <w:p w14:paraId="268CF406"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(£/MWh) set out in the </w:t>
            </w:r>
            <w:r w:rsidRPr="00055DAC">
              <w:rPr>
                <w:rFonts w:ascii="Arial" w:hAnsi="Arial" w:cs="Arial"/>
                <w:b/>
              </w:rPr>
              <w:t>Maximum Generation Service Agreement</w:t>
            </w:r>
            <w:r w:rsidRPr="00055DAC">
              <w:rPr>
                <w:rFonts w:ascii="Arial" w:hAnsi="Arial" w:cs="Arial"/>
              </w:rPr>
              <w:t xml:space="preserve"> as the same may be revised from time to time in accordance with Paragraph 4.2.5;</w:t>
            </w:r>
          </w:p>
        </w:tc>
      </w:tr>
      <w:tr w:rsidR="00E940AD" w:rsidRPr="00055DAC" w14:paraId="222B1E1D" w14:textId="77777777" w:rsidTr="006C65B2">
        <w:tc>
          <w:tcPr>
            <w:tcW w:w="2695" w:type="dxa"/>
          </w:tcPr>
          <w:p w14:paraId="572B8A37"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Payment"</w:t>
            </w:r>
          </w:p>
        </w:tc>
        <w:tc>
          <w:tcPr>
            <w:tcW w:w="6657" w:type="dxa"/>
            <w:gridSpan w:val="2"/>
          </w:tcPr>
          <w:p w14:paraId="3C624CDA"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4.2.5.1;</w:t>
            </w:r>
          </w:p>
        </w:tc>
      </w:tr>
      <w:tr w:rsidR="00E940AD" w:rsidRPr="00055DAC" w14:paraId="589EB104" w14:textId="77777777" w:rsidTr="006C65B2">
        <w:tc>
          <w:tcPr>
            <w:tcW w:w="2695" w:type="dxa"/>
          </w:tcPr>
          <w:p w14:paraId="6B2F0CFC" w14:textId="77777777" w:rsidR="00E940AD" w:rsidRPr="00055DAC" w:rsidRDefault="00E940AD" w:rsidP="00055DAC">
            <w:pPr>
              <w:pStyle w:val="BodyText"/>
              <w:rPr>
                <w:rFonts w:ascii="Arial" w:hAnsi="Arial" w:cs="Arial"/>
                <w:b/>
                <w:bCs/>
              </w:rPr>
            </w:pPr>
            <w:r w:rsidRPr="00055DAC">
              <w:rPr>
                <w:rFonts w:ascii="Arial" w:hAnsi="Arial" w:cs="Arial"/>
                <w:b/>
                <w:bCs/>
              </w:rPr>
              <w:t>"Maximum Generation Instruction"</w:t>
            </w:r>
          </w:p>
        </w:tc>
        <w:tc>
          <w:tcPr>
            <w:tcW w:w="6657" w:type="dxa"/>
            <w:gridSpan w:val="2"/>
          </w:tcPr>
          <w:p w14:paraId="07120035" w14:textId="77777777" w:rsidR="00E940AD" w:rsidRPr="00055DAC" w:rsidRDefault="00E940AD" w:rsidP="00055DAC">
            <w:pPr>
              <w:pStyle w:val="BodyTextIndent"/>
              <w:ind w:left="2"/>
              <w:jc w:val="both"/>
              <w:rPr>
                <w:rFonts w:ascii="Arial" w:hAnsi="Arial" w:cs="Arial"/>
              </w:rPr>
            </w:pPr>
            <w:r w:rsidRPr="00055DAC">
              <w:rPr>
                <w:rFonts w:ascii="Arial" w:hAnsi="Arial" w:cs="Arial"/>
              </w:rPr>
              <w:t>has the meaning attributed to it in Paragraph 4.2.4.1;</w:t>
            </w:r>
          </w:p>
        </w:tc>
      </w:tr>
      <w:tr w:rsidR="00E940AD" w:rsidRPr="00055DAC" w14:paraId="28FCEC82" w14:textId="77777777" w:rsidTr="006C65B2">
        <w:tc>
          <w:tcPr>
            <w:tcW w:w="2695" w:type="dxa"/>
          </w:tcPr>
          <w:p w14:paraId="5AF9D665" w14:textId="77777777" w:rsidR="00E940AD" w:rsidRPr="00055DAC" w:rsidRDefault="00E940AD" w:rsidP="00055DAC">
            <w:pPr>
              <w:pStyle w:val="BodyText"/>
              <w:rPr>
                <w:rFonts w:ascii="Arial" w:hAnsi="Arial" w:cs="Arial"/>
                <w:b/>
                <w:bCs/>
              </w:rPr>
            </w:pPr>
            <w:r w:rsidRPr="00055DAC">
              <w:rPr>
                <w:rFonts w:ascii="Arial" w:hAnsi="Arial" w:cs="Arial"/>
                <w:b/>
                <w:bCs/>
              </w:rPr>
              <w:t>"Maximum Generation Redeclaration"</w:t>
            </w:r>
          </w:p>
        </w:tc>
        <w:tc>
          <w:tcPr>
            <w:tcW w:w="6657" w:type="dxa"/>
            <w:gridSpan w:val="2"/>
          </w:tcPr>
          <w:p w14:paraId="3DA2C8C4"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4.2.3.3;</w:t>
            </w:r>
          </w:p>
        </w:tc>
      </w:tr>
      <w:tr w:rsidR="00E940AD" w:rsidRPr="00055DAC" w14:paraId="2B9B27D7" w14:textId="77777777" w:rsidTr="006C65B2">
        <w:tc>
          <w:tcPr>
            <w:tcW w:w="2695" w:type="dxa"/>
          </w:tcPr>
          <w:p w14:paraId="0A0A00E2" w14:textId="77777777" w:rsidR="00E940AD" w:rsidRPr="00055DAC" w:rsidRDefault="00E940AD" w:rsidP="00055DAC">
            <w:pPr>
              <w:pStyle w:val="BodyText"/>
              <w:rPr>
                <w:rFonts w:ascii="Arial" w:hAnsi="Arial" w:cs="Arial"/>
                <w:b/>
                <w:bCs/>
              </w:rPr>
            </w:pPr>
            <w:r w:rsidRPr="00055DAC">
              <w:rPr>
                <w:rFonts w:ascii="Arial" w:hAnsi="Arial" w:cs="Arial"/>
                <w:b/>
                <w:bCs/>
              </w:rPr>
              <w:t>"Maximum Generation Service Agreement"</w:t>
            </w:r>
          </w:p>
        </w:tc>
        <w:tc>
          <w:tcPr>
            <w:tcW w:w="6657" w:type="dxa"/>
            <w:gridSpan w:val="2"/>
          </w:tcPr>
          <w:p w14:paraId="3CD0A6C8"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proofErr w:type="gramStart"/>
            <w:r w:rsidRPr="00055DAC">
              <w:rPr>
                <w:rFonts w:ascii="Arial" w:hAnsi="Arial" w:cs="Arial"/>
                <w:b/>
              </w:rPr>
              <w:t>User</w:t>
            </w:r>
            <w:r w:rsidRPr="00055DAC">
              <w:rPr>
                <w:rFonts w:ascii="Arial" w:hAnsi="Arial" w:cs="Arial"/>
              </w:rPr>
              <w:t xml:space="preserve">  specifying</w:t>
            </w:r>
            <w:proofErr w:type="gramEnd"/>
            <w:r w:rsidRPr="00055DAC">
              <w:rPr>
                <w:rFonts w:ascii="Arial" w:hAnsi="Arial" w:cs="Arial"/>
              </w:rPr>
              <w:t xml:space="preserve">, amongst other things, the </w:t>
            </w:r>
            <w:r w:rsidRPr="00055DAC">
              <w:rPr>
                <w:rFonts w:ascii="Arial" w:hAnsi="Arial" w:cs="Arial"/>
                <w:b/>
              </w:rPr>
              <w:t>BM Units</w:t>
            </w:r>
            <w:r w:rsidRPr="00055DAC">
              <w:rPr>
                <w:rFonts w:ascii="Arial" w:hAnsi="Arial" w:cs="Arial"/>
              </w:rPr>
              <w:t xml:space="preserve"> and the </w:t>
            </w:r>
            <w:r w:rsidRPr="00055DAC">
              <w:rPr>
                <w:rFonts w:ascii="Arial" w:hAnsi="Arial" w:cs="Arial"/>
                <w:b/>
              </w:rPr>
              <w:t>Maximum Generation Energy Fee</w:t>
            </w:r>
            <w:r w:rsidRPr="00055DAC">
              <w:rPr>
                <w:rFonts w:ascii="Arial" w:hAnsi="Arial" w:cs="Arial"/>
              </w:rPr>
              <w:t xml:space="preserve"> applicable to the provision of </w:t>
            </w:r>
            <w:r w:rsidRPr="00055DAC">
              <w:rPr>
                <w:rFonts w:ascii="Arial" w:hAnsi="Arial" w:cs="Arial"/>
                <w:b/>
              </w:rPr>
              <w:t>Maximum Generation</w:t>
            </w:r>
            <w:r w:rsidRPr="00055DAC">
              <w:rPr>
                <w:rFonts w:ascii="Arial" w:hAnsi="Arial" w:cs="Arial"/>
              </w:rPr>
              <w:t>;</w:t>
            </w:r>
          </w:p>
        </w:tc>
      </w:tr>
      <w:tr w:rsidR="00E940AD" w:rsidRPr="00055DAC" w14:paraId="617BCA06" w14:textId="77777777" w:rsidTr="006C65B2">
        <w:tc>
          <w:tcPr>
            <w:tcW w:w="2695" w:type="dxa"/>
          </w:tcPr>
          <w:p w14:paraId="7A542D22" w14:textId="77777777" w:rsidR="00E940AD" w:rsidRPr="00055DAC" w:rsidRDefault="00E940AD" w:rsidP="00055DAC">
            <w:pPr>
              <w:pStyle w:val="BodyText"/>
              <w:rPr>
                <w:rFonts w:ascii="Arial" w:hAnsi="Arial" w:cs="Arial"/>
                <w:b/>
                <w:bCs/>
              </w:rPr>
            </w:pPr>
            <w:r w:rsidRPr="00055DAC">
              <w:rPr>
                <w:rFonts w:ascii="Arial" w:hAnsi="Arial" w:cs="Arial"/>
                <w:b/>
                <w:bCs/>
              </w:rPr>
              <w:t>“Maximum Import Capacity”</w:t>
            </w:r>
          </w:p>
        </w:tc>
        <w:tc>
          <w:tcPr>
            <w:tcW w:w="6657" w:type="dxa"/>
            <w:gridSpan w:val="2"/>
          </w:tcPr>
          <w:p w14:paraId="0A545CE1" w14:textId="1AD23206" w:rsidR="00E940AD" w:rsidRPr="00055DAC" w:rsidRDefault="00E940AD" w:rsidP="004502F5">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 xml:space="preserve"> in the context of the </w:t>
            </w:r>
            <w:r w:rsidRPr="00055DAC">
              <w:rPr>
                <w:rFonts w:ascii="Arial" w:hAnsi="Arial" w:cs="Arial"/>
                <w:b/>
                <w:bCs/>
              </w:rPr>
              <w:t>Charging Methodologies</w:t>
            </w:r>
            <w:r w:rsidRPr="00055DAC">
              <w:rPr>
                <w:rFonts w:ascii="Arial" w:hAnsi="Arial" w:cs="Arial"/>
              </w:rPr>
              <w:t xml:space="preserve"> it shall mean as defined in the </w:t>
            </w:r>
            <w:r w:rsidRPr="00055DAC">
              <w:rPr>
                <w:rFonts w:ascii="Arial" w:hAnsi="Arial" w:cs="Arial"/>
                <w:b/>
                <w:bCs/>
              </w:rPr>
              <w:t>Distribution Connection and Use of System Agreement</w:t>
            </w:r>
            <w:r w:rsidRPr="00055DAC">
              <w:rPr>
                <w:rFonts w:ascii="Arial" w:hAnsi="Arial" w:cs="Arial"/>
              </w:rPr>
              <w:t>;</w:t>
            </w:r>
            <w:r w:rsidRPr="00055DAC">
              <w:rPr>
                <w:rFonts w:ascii="Arial" w:hAnsi="Arial" w:cs="Arial"/>
              </w:rPr>
              <w:br/>
            </w:r>
          </w:p>
        </w:tc>
      </w:tr>
      <w:tr w:rsidR="00E940AD" w:rsidRPr="00055DAC" w14:paraId="2F9943FD" w14:textId="77777777" w:rsidTr="006C65B2">
        <w:tc>
          <w:tcPr>
            <w:tcW w:w="2695" w:type="dxa"/>
          </w:tcPr>
          <w:p w14:paraId="65024169" w14:textId="77777777" w:rsidR="00E940AD" w:rsidRPr="00055DAC" w:rsidRDefault="00E940AD" w:rsidP="00055DAC">
            <w:pPr>
              <w:pStyle w:val="BodyText"/>
              <w:rPr>
                <w:rFonts w:ascii="Arial" w:hAnsi="Arial" w:cs="Arial"/>
                <w:b/>
                <w:bCs/>
              </w:rPr>
            </w:pPr>
            <w:r w:rsidRPr="00055DAC">
              <w:rPr>
                <w:rFonts w:ascii="Arial" w:hAnsi="Arial" w:cs="Arial"/>
                <w:b/>
                <w:bCs/>
              </w:rPr>
              <w:t>"Medium Power Station"</w:t>
            </w:r>
          </w:p>
        </w:tc>
        <w:tc>
          <w:tcPr>
            <w:tcW w:w="6657" w:type="dxa"/>
            <w:gridSpan w:val="2"/>
          </w:tcPr>
          <w:p w14:paraId="229455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516A16E" w14:textId="77777777" w:rsidTr="006C65B2">
        <w:tc>
          <w:tcPr>
            <w:tcW w:w="2695" w:type="dxa"/>
          </w:tcPr>
          <w:p w14:paraId="25D212A9" w14:textId="77777777" w:rsidR="00E940AD" w:rsidRPr="00055DAC" w:rsidRDefault="00E940AD" w:rsidP="00055DAC">
            <w:pPr>
              <w:pStyle w:val="BodyText"/>
              <w:rPr>
                <w:rFonts w:ascii="Arial" w:hAnsi="Arial" w:cs="Arial"/>
                <w:b/>
                <w:bCs/>
              </w:rPr>
            </w:pPr>
            <w:r w:rsidRPr="00055DAC">
              <w:rPr>
                <w:rFonts w:ascii="Arial" w:hAnsi="Arial" w:cs="Arial"/>
                <w:b/>
                <w:bCs/>
              </w:rPr>
              <w:t>"Meters"</w:t>
            </w:r>
          </w:p>
        </w:tc>
        <w:tc>
          <w:tcPr>
            <w:tcW w:w="6657" w:type="dxa"/>
            <w:gridSpan w:val="2"/>
          </w:tcPr>
          <w:p w14:paraId="07229765"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bookmarkStart w:id="88" w:name="_BPDCD_103"/>
            <w:r w:rsidRPr="00055DAC">
              <w:rPr>
                <w:rFonts w:ascii="Arial" w:hAnsi="Arial" w:cs="Arial"/>
                <w:color w:val="0000FF"/>
                <w:u w:val="double"/>
              </w:rPr>
              <w:t>;</w:t>
            </w:r>
            <w:bookmarkEnd w:id="88"/>
          </w:p>
        </w:tc>
      </w:tr>
      <w:tr w:rsidR="00E940AD" w:rsidRPr="00055DAC" w14:paraId="0FDF7EDD" w14:textId="77777777" w:rsidTr="006C65B2">
        <w:tc>
          <w:tcPr>
            <w:tcW w:w="2695" w:type="dxa"/>
          </w:tcPr>
          <w:p w14:paraId="603BEB73" w14:textId="77777777" w:rsidR="00E940AD" w:rsidRPr="00055DAC" w:rsidRDefault="00E940AD" w:rsidP="00055DAC">
            <w:pPr>
              <w:pStyle w:val="BodyText"/>
              <w:rPr>
                <w:rFonts w:ascii="Arial" w:hAnsi="Arial" w:cs="Arial"/>
                <w:b/>
                <w:bCs/>
              </w:rPr>
            </w:pPr>
            <w:r w:rsidRPr="00055DAC">
              <w:rPr>
                <w:rFonts w:ascii="Arial" w:hAnsi="Arial" w:cs="Arial"/>
                <w:b/>
                <w:bCs/>
              </w:rPr>
              <w:t>"Metering Equipment"</w:t>
            </w:r>
          </w:p>
        </w:tc>
        <w:tc>
          <w:tcPr>
            <w:tcW w:w="6657" w:type="dxa"/>
            <w:gridSpan w:val="2"/>
          </w:tcPr>
          <w:p w14:paraId="75C48998"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1FDB78CB" w14:textId="77777777" w:rsidTr="006C65B2">
        <w:tc>
          <w:tcPr>
            <w:tcW w:w="2695" w:type="dxa"/>
          </w:tcPr>
          <w:p w14:paraId="0C129478" w14:textId="77777777" w:rsidR="00E940AD" w:rsidRPr="00055DAC" w:rsidRDefault="00E940AD" w:rsidP="00055DAC">
            <w:pPr>
              <w:pStyle w:val="BodyText"/>
              <w:rPr>
                <w:rFonts w:ascii="Arial" w:hAnsi="Arial" w:cs="Arial"/>
                <w:b/>
                <w:bCs/>
              </w:rPr>
            </w:pPr>
            <w:r w:rsidRPr="00055DAC">
              <w:rPr>
                <w:rFonts w:ascii="Arial" w:hAnsi="Arial" w:cs="Arial"/>
                <w:b/>
                <w:bCs/>
              </w:rPr>
              <w:t>"Meter Operator Agent"</w:t>
            </w:r>
          </w:p>
        </w:tc>
        <w:tc>
          <w:tcPr>
            <w:tcW w:w="6657" w:type="dxa"/>
            <w:gridSpan w:val="2"/>
          </w:tcPr>
          <w:p w14:paraId="3FD66B3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9FC28A5" w14:textId="77777777" w:rsidTr="006C65B2">
        <w:tc>
          <w:tcPr>
            <w:tcW w:w="2695" w:type="dxa"/>
          </w:tcPr>
          <w:p w14:paraId="41B5C17D" w14:textId="77777777" w:rsidR="00E940AD" w:rsidRPr="00055DAC" w:rsidRDefault="00E940AD" w:rsidP="00055DAC">
            <w:pPr>
              <w:pStyle w:val="BodyText"/>
              <w:rPr>
                <w:rFonts w:ascii="Arial" w:hAnsi="Arial" w:cs="Arial"/>
                <w:b/>
                <w:bCs/>
              </w:rPr>
            </w:pPr>
            <w:r w:rsidRPr="00055DAC">
              <w:rPr>
                <w:rFonts w:ascii="Arial" w:hAnsi="Arial" w:cs="Arial"/>
                <w:b/>
                <w:bCs/>
              </w:rPr>
              <w:t>"Metering System"</w:t>
            </w:r>
          </w:p>
        </w:tc>
        <w:tc>
          <w:tcPr>
            <w:tcW w:w="6657" w:type="dxa"/>
            <w:gridSpan w:val="2"/>
          </w:tcPr>
          <w:p w14:paraId="74CCA5A9"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422912BD" w14:textId="77777777" w:rsidTr="006C65B2">
        <w:tc>
          <w:tcPr>
            <w:tcW w:w="2695" w:type="dxa"/>
          </w:tcPr>
          <w:p w14:paraId="3AF80740" w14:textId="48737B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"Methodology"  </w:t>
            </w:r>
          </w:p>
          <w:p w14:paraId="09B043A5" w14:textId="6F45864C" w:rsidR="00E940AD" w:rsidRPr="00055DAC" w:rsidRDefault="00E940AD" w:rsidP="00055DAC">
            <w:pPr>
              <w:pStyle w:val="BodyText"/>
              <w:rPr>
                <w:rFonts w:ascii="Arial" w:hAnsi="Arial" w:cs="Arial"/>
                <w:b/>
                <w:bCs/>
                <w:szCs w:val="22"/>
              </w:rPr>
            </w:pPr>
          </w:p>
        </w:tc>
        <w:tc>
          <w:tcPr>
            <w:tcW w:w="6657" w:type="dxa"/>
            <w:gridSpan w:val="2"/>
          </w:tcPr>
          <w:p w14:paraId="4A1FD487" w14:textId="2A7E069C" w:rsidR="00E940AD" w:rsidRPr="00055DAC" w:rsidRDefault="00E940AD"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 xml:space="preserve">Statement of the Use of System Charging Methodology </w:t>
            </w:r>
            <w:r w:rsidRPr="00055DAC">
              <w:rPr>
                <w:rFonts w:ascii="Arial" w:hAnsi="Arial" w:cs="Arial"/>
              </w:rPr>
              <w:t xml:space="preserve">or the </w:t>
            </w:r>
            <w:r w:rsidRPr="00055DAC">
              <w:rPr>
                <w:rFonts w:ascii="Arial" w:hAnsi="Arial" w:cs="Arial"/>
                <w:b/>
              </w:rPr>
              <w:t xml:space="preserve">Statement of the Connection Charging Methodology </w:t>
            </w:r>
            <w:r w:rsidRPr="00055DAC">
              <w:rPr>
                <w:rFonts w:ascii="Arial" w:hAnsi="Arial" w:cs="Arial"/>
              </w:rPr>
              <w:t>(and "</w:t>
            </w:r>
            <w:r w:rsidRPr="00055DAC">
              <w:rPr>
                <w:rFonts w:ascii="Arial" w:hAnsi="Arial" w:cs="Arial"/>
                <w:b/>
              </w:rPr>
              <w:t>Methodologies</w:t>
            </w:r>
            <w:r w:rsidRPr="00055DAC">
              <w:rPr>
                <w:rFonts w:ascii="Arial" w:hAnsi="Arial" w:cs="Arial"/>
              </w:rPr>
              <w:t>" shall be construed accordingly);</w:t>
            </w:r>
          </w:p>
        </w:tc>
      </w:tr>
      <w:tr w:rsidR="00E940AD" w:rsidRPr="00055DAC" w14:paraId="7238AAA9" w14:textId="77777777" w:rsidTr="006C65B2">
        <w:tc>
          <w:tcPr>
            <w:tcW w:w="2695" w:type="dxa"/>
          </w:tcPr>
          <w:p w14:paraId="36B002FF" w14:textId="012A61C8" w:rsidR="00E940AD" w:rsidRPr="00055DAC" w:rsidRDefault="00E940AD" w:rsidP="00055DAC">
            <w:pPr>
              <w:rPr>
                <w:rFonts w:ascii="Arial" w:hAnsi="Arial" w:cs="Arial"/>
                <w:b/>
              </w:rPr>
            </w:pPr>
            <w:r w:rsidRPr="00055DAC">
              <w:rPr>
                <w:rFonts w:ascii="Arial" w:hAnsi="Arial" w:cs="Arial"/>
                <w:b/>
                <w:bCs/>
                <w:szCs w:val="22"/>
              </w:rPr>
              <w:t>“Milestone Default Notice”</w:t>
            </w:r>
          </w:p>
        </w:tc>
        <w:tc>
          <w:tcPr>
            <w:tcW w:w="6657" w:type="dxa"/>
            <w:gridSpan w:val="2"/>
          </w:tcPr>
          <w:p w14:paraId="017DC5D0" w14:textId="77777777" w:rsidR="00E940AD" w:rsidRPr="00055DAC" w:rsidRDefault="00E940AD" w:rsidP="00055DAC">
            <w:pPr>
              <w:jc w:val="both"/>
              <w:rPr>
                <w:rFonts w:ascii="Arial" w:hAnsi="Arial" w:cs="Arial"/>
                <w:sz w:val="24"/>
              </w:rPr>
            </w:pPr>
            <w:r w:rsidRPr="00055DAC">
              <w:rPr>
                <w:rFonts w:ascii="Arial" w:hAnsi="Arial" w:cs="Arial"/>
                <w:szCs w:val="22"/>
              </w:rPr>
              <w:t xml:space="preserve">the notice issued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User</w:t>
            </w:r>
            <w:r w:rsidRPr="00055DAC">
              <w:rPr>
                <w:rFonts w:ascii="Arial" w:hAnsi="Arial" w:cs="Arial"/>
                <w:szCs w:val="22"/>
              </w:rPr>
              <w:t xml:space="preserve"> for the purposes of Paragraph 16.4.4 of the </w:t>
            </w:r>
            <w:r w:rsidRPr="00055DAC">
              <w:rPr>
                <w:rFonts w:ascii="Arial" w:hAnsi="Arial" w:cs="Arial"/>
                <w:b/>
                <w:bCs/>
                <w:szCs w:val="22"/>
              </w:rPr>
              <w:t>Queue Management</w:t>
            </w:r>
            <w:r w:rsidRPr="00055DAC">
              <w:rPr>
                <w:rFonts w:ascii="Arial" w:hAnsi="Arial" w:cs="Arial"/>
                <w:b/>
                <w:bCs/>
                <w:sz w:val="24"/>
              </w:rPr>
              <w:t xml:space="preserve"> Process</w:t>
            </w:r>
            <w:r w:rsidRPr="00055DAC">
              <w:rPr>
                <w:rFonts w:ascii="Arial" w:hAnsi="Arial" w:cs="Arial"/>
                <w:sz w:val="24"/>
              </w:rPr>
              <w:t>;</w:t>
            </w:r>
          </w:p>
          <w:p w14:paraId="196FD485" w14:textId="77777777" w:rsidR="00E940AD" w:rsidRPr="00055DAC" w:rsidRDefault="00E940AD" w:rsidP="00055DAC">
            <w:pPr>
              <w:jc w:val="both"/>
              <w:rPr>
                <w:rFonts w:ascii="Arial" w:hAnsi="Arial" w:cs="Arial"/>
              </w:rPr>
            </w:pPr>
          </w:p>
        </w:tc>
      </w:tr>
      <w:tr w:rsidR="00E940AD" w:rsidRPr="00055DAC" w14:paraId="2E45AFEF" w14:textId="77777777" w:rsidTr="006C65B2">
        <w:trPr>
          <w:trHeight w:val="300"/>
        </w:trPr>
        <w:tc>
          <w:tcPr>
            <w:tcW w:w="2695" w:type="dxa"/>
          </w:tcPr>
          <w:p w14:paraId="3F0517C4" w14:textId="71CC1B59" w:rsidR="00E940AD" w:rsidRPr="00055DAC" w:rsidRDefault="00E940AD" w:rsidP="00055DAC">
            <w:pPr>
              <w:rPr>
                <w:rFonts w:ascii="Arial" w:hAnsi="Arial" w:cs="Arial"/>
                <w:b/>
                <w:bCs/>
              </w:rPr>
            </w:pPr>
            <w:r w:rsidRPr="00055DAC">
              <w:rPr>
                <w:rFonts w:ascii="Arial" w:hAnsi="Arial" w:cs="Arial"/>
                <w:b/>
                <w:bCs/>
              </w:rPr>
              <w:t>“Minister of the Crown”</w:t>
            </w:r>
          </w:p>
        </w:tc>
        <w:tc>
          <w:tcPr>
            <w:tcW w:w="6657" w:type="dxa"/>
            <w:gridSpan w:val="2"/>
          </w:tcPr>
          <w:p w14:paraId="2C1EBF9A" w14:textId="0F4AA137" w:rsidR="00E940AD" w:rsidRPr="00055DAC" w:rsidRDefault="00E940AD" w:rsidP="00055DAC">
            <w:pPr>
              <w:jc w:val="both"/>
              <w:rPr>
                <w:rFonts w:ascii="Arial" w:hAnsi="Arial" w:cs="Arial"/>
                <w:b/>
                <w:bCs/>
              </w:rPr>
            </w:pPr>
            <w:r w:rsidRPr="00055DAC">
              <w:rPr>
                <w:rFonts w:ascii="Arial" w:hAnsi="Arial" w:cs="Arial"/>
              </w:rPr>
              <w:t xml:space="preserve">as defined in the </w:t>
            </w:r>
            <w:r w:rsidRPr="00055DAC">
              <w:rPr>
                <w:rFonts w:ascii="Arial" w:hAnsi="Arial" w:cs="Arial"/>
                <w:b/>
                <w:bCs/>
              </w:rPr>
              <w:t>ESO Licence;</w:t>
            </w:r>
          </w:p>
          <w:p w14:paraId="0D5B85B5" w14:textId="44B64BB4" w:rsidR="00E940AD" w:rsidRPr="00055DAC" w:rsidRDefault="00E940AD" w:rsidP="00055DAC">
            <w:pPr>
              <w:jc w:val="both"/>
              <w:rPr>
                <w:rFonts w:ascii="Arial" w:hAnsi="Arial" w:cs="Arial"/>
              </w:rPr>
            </w:pPr>
          </w:p>
        </w:tc>
      </w:tr>
      <w:tr w:rsidR="00E940AD" w:rsidRPr="00055DAC" w14:paraId="4A9F90F3" w14:textId="77777777" w:rsidTr="006C65B2">
        <w:tc>
          <w:tcPr>
            <w:tcW w:w="2695" w:type="dxa"/>
          </w:tcPr>
          <w:p w14:paraId="3CC0B261" w14:textId="77777777" w:rsidR="00E940AD" w:rsidRPr="00055DAC" w:rsidRDefault="00E940AD" w:rsidP="00055DAC">
            <w:pPr>
              <w:rPr>
                <w:rFonts w:ascii="Arial" w:hAnsi="Arial" w:cs="Arial"/>
                <w:b/>
              </w:rPr>
            </w:pPr>
            <w:r w:rsidRPr="00055DAC">
              <w:rPr>
                <w:rFonts w:ascii="Arial" w:hAnsi="Arial" w:cs="Arial"/>
                <w:b/>
              </w:rPr>
              <w:t>“MITS Connection Works”</w:t>
            </w:r>
          </w:p>
        </w:tc>
        <w:tc>
          <w:tcPr>
            <w:tcW w:w="6657" w:type="dxa"/>
            <w:gridSpan w:val="2"/>
          </w:tcPr>
          <w:p w14:paraId="47880549" w14:textId="77777777" w:rsidR="00E940AD" w:rsidRPr="00055DAC" w:rsidRDefault="00E940AD" w:rsidP="00055DAC">
            <w:pPr>
              <w:jc w:val="both"/>
              <w:rPr>
                <w:rFonts w:ascii="Arial" w:hAnsi="Arial" w:cs="Arial"/>
              </w:rPr>
            </w:pPr>
            <w:r w:rsidRPr="00055DAC">
              <w:rPr>
                <w:rFonts w:ascii="Arial" w:hAnsi="Arial" w:cs="Arial"/>
              </w:rPr>
              <w:t xml:space="preserve">means those </w:t>
            </w:r>
            <w:r w:rsidRPr="00055DAC">
              <w:rPr>
                <w:rFonts w:ascii="Arial" w:hAnsi="Arial" w:cs="Arial"/>
                <w:b/>
              </w:rPr>
              <w:t>Transmission Reinforcement Works</w:t>
            </w:r>
            <w:r w:rsidRPr="00055DAC">
              <w:rPr>
                <w:rFonts w:ascii="Arial" w:hAnsi="Arial" w:cs="Arial"/>
              </w:rPr>
              <w:t xml:space="preserve"> (inclusive of substation works) that are required from the </w:t>
            </w:r>
            <w:r w:rsidRPr="00055DAC">
              <w:rPr>
                <w:rFonts w:ascii="Arial" w:hAnsi="Arial" w:cs="Arial"/>
                <w:b/>
              </w:rPr>
              <w:t>Connection Site</w:t>
            </w:r>
            <w:r w:rsidRPr="00055DAC">
              <w:rPr>
                <w:rFonts w:ascii="Arial" w:hAnsi="Arial" w:cs="Arial"/>
              </w:rPr>
              <w:t xml:space="preserve"> to connect to a </w:t>
            </w:r>
            <w:r w:rsidRPr="00055DAC">
              <w:rPr>
                <w:rFonts w:ascii="Arial" w:hAnsi="Arial" w:cs="Arial"/>
                <w:b/>
              </w:rPr>
              <w:t xml:space="preserve">MITS Substation </w:t>
            </w:r>
            <w:r w:rsidRPr="00055DAC">
              <w:rPr>
                <w:rFonts w:ascii="Arial" w:hAnsi="Arial" w:cs="Arial"/>
              </w:rPr>
              <w:t xml:space="preserve">(and in the context of an </w:t>
            </w:r>
            <w:r w:rsidRPr="00055DAC">
              <w:rPr>
                <w:rFonts w:ascii="Arial" w:hAnsi="Arial" w:cs="Arial"/>
                <w:b/>
              </w:rPr>
              <w:t>Embedded Power Station</w:t>
            </w:r>
            <w:r w:rsidRPr="00055DAC">
              <w:rPr>
                <w:rFonts w:ascii="Arial" w:hAnsi="Arial" w:cs="Arial"/>
              </w:rPr>
              <w:t xml:space="preserve">, “connection site” shall mean the associated </w:t>
            </w:r>
            <w:r w:rsidRPr="00055DAC">
              <w:rPr>
                <w:rFonts w:ascii="Arial" w:hAnsi="Arial" w:cs="Arial"/>
                <w:b/>
              </w:rPr>
              <w:t>Grid Supply Point</w:t>
            </w:r>
            <w:r w:rsidRPr="00055DAC">
              <w:rPr>
                <w:rFonts w:ascii="Arial" w:hAnsi="Arial" w:cs="Arial"/>
              </w:rPr>
              <w:t xml:space="preserve"> identified as such in the relevant </w:t>
            </w:r>
            <w:r w:rsidRPr="00055DAC">
              <w:rPr>
                <w:rFonts w:ascii="Arial" w:hAnsi="Arial" w:cs="Arial"/>
                <w:b/>
              </w:rPr>
              <w:t>Bilateral Agreement</w:t>
            </w:r>
            <w:r w:rsidRPr="00055DAC">
              <w:rPr>
                <w:rFonts w:ascii="Arial" w:hAnsi="Arial" w:cs="Arial"/>
              </w:rPr>
              <w:t xml:space="preserve">); </w:t>
            </w:r>
          </w:p>
          <w:p w14:paraId="483F9763" w14:textId="77777777" w:rsidR="00E940AD" w:rsidRPr="00055DAC" w:rsidRDefault="00E940AD" w:rsidP="00055DAC">
            <w:pPr>
              <w:jc w:val="both"/>
              <w:rPr>
                <w:rFonts w:ascii="Arial" w:hAnsi="Arial" w:cs="Arial"/>
              </w:rPr>
            </w:pPr>
          </w:p>
        </w:tc>
      </w:tr>
      <w:tr w:rsidR="00E940AD" w:rsidRPr="00055DAC" w14:paraId="6DB27F22" w14:textId="77777777" w:rsidTr="006C65B2">
        <w:tc>
          <w:tcPr>
            <w:tcW w:w="2695" w:type="dxa"/>
          </w:tcPr>
          <w:p w14:paraId="668887E7"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MITS Node</w:t>
            </w:r>
            <w:r w:rsidRPr="00055DAC">
              <w:rPr>
                <w:rFonts w:ascii="Arial" w:hAnsi="Arial" w:cs="Arial"/>
                <w:szCs w:val="22"/>
              </w:rPr>
              <w:t>””</w:t>
            </w:r>
          </w:p>
        </w:tc>
        <w:tc>
          <w:tcPr>
            <w:tcW w:w="6657" w:type="dxa"/>
            <w:gridSpan w:val="2"/>
          </w:tcPr>
          <w:p w14:paraId="1ED289A7" w14:textId="77777777" w:rsidR="00E940AD" w:rsidRPr="00055DAC" w:rsidRDefault="00E940AD" w:rsidP="00055DAC">
            <w:pPr>
              <w:jc w:val="both"/>
              <w:rPr>
                <w:rFonts w:ascii="Arial" w:hAnsi="Arial" w:cs="Arial"/>
                <w:szCs w:val="22"/>
              </w:rPr>
            </w:pPr>
            <w:r w:rsidRPr="00055DAC">
              <w:rPr>
                <w:rFonts w:ascii="Arial" w:hAnsi="Arial" w:cs="Arial"/>
                <w:szCs w:val="22"/>
              </w:rPr>
              <w:t xml:space="preserve">means in the context of ascertaining the </w:t>
            </w:r>
            <w:r w:rsidRPr="00055DAC">
              <w:rPr>
                <w:rFonts w:ascii="Arial" w:hAnsi="Arial" w:cs="Arial"/>
                <w:b/>
                <w:szCs w:val="22"/>
              </w:rPr>
              <w:t>Attributable Works</w:t>
            </w:r>
            <w:r w:rsidRPr="00055DAC">
              <w:rPr>
                <w:rFonts w:ascii="Arial" w:hAnsi="Arial" w:cs="Arial"/>
                <w:szCs w:val="22"/>
              </w:rPr>
              <w:t>, a node with (</w:t>
            </w:r>
            <w:proofErr w:type="spellStart"/>
            <w:r w:rsidRPr="00055DAC">
              <w:rPr>
                <w:rFonts w:ascii="Arial" w:hAnsi="Arial" w:cs="Arial"/>
                <w:szCs w:val="22"/>
              </w:rPr>
              <w:t>i</w:t>
            </w:r>
            <w:proofErr w:type="spellEnd"/>
            <w:r w:rsidRPr="00055DAC">
              <w:rPr>
                <w:rFonts w:ascii="Arial" w:hAnsi="Arial" w:cs="Arial"/>
                <w:szCs w:val="22"/>
              </w:rPr>
              <w:t xml:space="preserve">) more than four </w:t>
            </w:r>
            <w:r w:rsidRPr="00055DAC">
              <w:rPr>
                <w:rFonts w:ascii="Arial" w:hAnsi="Arial" w:cs="Arial"/>
                <w:b/>
                <w:szCs w:val="22"/>
              </w:rPr>
              <w:t>Transmission</w:t>
            </w:r>
            <w:r w:rsidRPr="00055DAC">
              <w:rPr>
                <w:rFonts w:ascii="Arial" w:hAnsi="Arial" w:cs="Arial"/>
                <w:szCs w:val="22"/>
              </w:rPr>
              <w:t xml:space="preserve"> circuits or (ii) two or more </w:t>
            </w:r>
            <w:r w:rsidRPr="00055DAC">
              <w:rPr>
                <w:rFonts w:ascii="Arial" w:hAnsi="Arial" w:cs="Arial"/>
                <w:b/>
                <w:szCs w:val="22"/>
              </w:rPr>
              <w:t>Transmission</w:t>
            </w:r>
            <w:r w:rsidRPr="00055DAC">
              <w:rPr>
                <w:rFonts w:ascii="Arial" w:hAnsi="Arial" w:cs="Arial"/>
                <w:szCs w:val="22"/>
              </w:rPr>
              <w:t xml:space="preserve"> circuits and a </w:t>
            </w:r>
            <w:r w:rsidRPr="00055DAC">
              <w:rPr>
                <w:rFonts w:ascii="Arial" w:hAnsi="Arial" w:cs="Arial"/>
                <w:b/>
                <w:szCs w:val="22"/>
              </w:rPr>
              <w:t>Grid Supply Point</w:t>
            </w:r>
            <w:r w:rsidRPr="00055DAC">
              <w:rPr>
                <w:rFonts w:ascii="Arial" w:hAnsi="Arial" w:cs="Arial"/>
                <w:szCs w:val="22"/>
              </w:rPr>
              <w:t>;</w:t>
            </w:r>
          </w:p>
          <w:p w14:paraId="0DF79241" w14:textId="77777777" w:rsidR="00E940AD" w:rsidRPr="00055DAC" w:rsidRDefault="00E940AD" w:rsidP="00055DAC">
            <w:pPr>
              <w:spacing w:line="360" w:lineRule="auto"/>
              <w:jc w:val="both"/>
              <w:rPr>
                <w:rFonts w:ascii="Arial" w:hAnsi="Arial" w:cs="Arial"/>
                <w:szCs w:val="22"/>
              </w:rPr>
            </w:pPr>
          </w:p>
        </w:tc>
      </w:tr>
      <w:tr w:rsidR="00E940AD" w:rsidRPr="00055DAC" w14:paraId="24E18613" w14:textId="77777777" w:rsidTr="006C65B2">
        <w:tc>
          <w:tcPr>
            <w:tcW w:w="2695" w:type="dxa"/>
          </w:tcPr>
          <w:p w14:paraId="33EA6A62" w14:textId="77777777" w:rsidR="00E940AD" w:rsidRPr="00055DAC" w:rsidRDefault="00E940AD" w:rsidP="00055DAC">
            <w:pPr>
              <w:rPr>
                <w:rFonts w:ascii="Arial" w:hAnsi="Arial" w:cs="Arial"/>
                <w:b/>
              </w:rPr>
            </w:pPr>
            <w:r w:rsidRPr="00055DAC">
              <w:rPr>
                <w:rFonts w:ascii="Arial" w:hAnsi="Arial" w:cs="Arial"/>
                <w:b/>
              </w:rPr>
              <w:t>“MITS Substation”</w:t>
            </w:r>
          </w:p>
          <w:p w14:paraId="72764EB9" w14:textId="77777777" w:rsidR="00E940AD" w:rsidRPr="00055DAC" w:rsidRDefault="00E940AD" w:rsidP="00055DAC">
            <w:pPr>
              <w:rPr>
                <w:rFonts w:ascii="Arial" w:hAnsi="Arial" w:cs="Arial"/>
                <w:b/>
              </w:rPr>
            </w:pPr>
          </w:p>
          <w:p w14:paraId="69AC655C" w14:textId="77777777" w:rsidR="00E940AD" w:rsidRPr="00055DAC" w:rsidRDefault="00E940AD" w:rsidP="00055DAC">
            <w:pPr>
              <w:rPr>
                <w:rFonts w:ascii="Arial" w:hAnsi="Arial" w:cs="Arial"/>
                <w:b/>
              </w:rPr>
            </w:pPr>
          </w:p>
          <w:p w14:paraId="048BA15E" w14:textId="77777777" w:rsidR="00E940AD" w:rsidRPr="00055DAC" w:rsidRDefault="00E940AD" w:rsidP="00055DAC">
            <w:pPr>
              <w:rPr>
                <w:rFonts w:ascii="Arial" w:hAnsi="Arial" w:cs="Arial"/>
                <w:b/>
              </w:rPr>
            </w:pPr>
          </w:p>
          <w:p w14:paraId="73C42C0A" w14:textId="34EB6881" w:rsidR="00E940AD" w:rsidRPr="00055DAC" w:rsidRDefault="00E940AD" w:rsidP="00055DAC">
            <w:pPr>
              <w:rPr>
                <w:rFonts w:ascii="Arial" w:hAnsi="Arial" w:cs="Arial"/>
                <w:b/>
              </w:rPr>
            </w:pPr>
          </w:p>
        </w:tc>
        <w:tc>
          <w:tcPr>
            <w:tcW w:w="6657" w:type="dxa"/>
            <w:gridSpan w:val="2"/>
          </w:tcPr>
          <w:p w14:paraId="47DA8307" w14:textId="70EBFD00" w:rsidR="00E940AD" w:rsidRPr="00055DAC" w:rsidRDefault="00E940AD" w:rsidP="00055DAC">
            <w:pPr>
              <w:pStyle w:val="CMSHeadL5"/>
              <w:numPr>
                <w:ilvl w:val="0"/>
                <w:numId w:val="0"/>
              </w:numPr>
              <w:ind w:left="2"/>
              <w:jc w:val="both"/>
            </w:pPr>
            <w:r w:rsidRPr="00055DAC">
              <w:rPr>
                <w:rFonts w:ascii="Arial" w:hAnsi="Arial" w:cs="Arial"/>
                <w:szCs w:val="22"/>
              </w:rPr>
              <w:t xml:space="preserve">means (in the context of the definition of </w:t>
            </w:r>
            <w:r w:rsidRPr="00055DAC">
              <w:rPr>
                <w:rFonts w:ascii="Arial" w:hAnsi="Arial" w:cs="Arial"/>
                <w:b/>
                <w:szCs w:val="22"/>
              </w:rPr>
              <w:t>MITS Connection Works</w:t>
            </w:r>
            <w:r w:rsidRPr="00055DAC">
              <w:rPr>
                <w:rFonts w:ascii="Arial" w:hAnsi="Arial" w:cs="Arial"/>
                <w:szCs w:val="22"/>
              </w:rPr>
              <w:t xml:space="preserve">, a </w:t>
            </w:r>
            <w:r w:rsidRPr="00055DAC">
              <w:rPr>
                <w:rFonts w:ascii="Arial" w:hAnsi="Arial" w:cs="Arial"/>
                <w:b/>
                <w:szCs w:val="22"/>
              </w:rPr>
              <w:t>Transmission</w:t>
            </w:r>
            <w:r w:rsidRPr="00055DAC">
              <w:rPr>
                <w:rFonts w:ascii="Arial" w:hAnsi="Arial" w:cs="Arial"/>
                <w:szCs w:val="22"/>
              </w:rPr>
              <w:t xml:space="preserve"> substation with more than 4 </w:t>
            </w:r>
            <w:r w:rsidRPr="00055DAC">
              <w:rPr>
                <w:rFonts w:ascii="Arial" w:hAnsi="Arial" w:cs="Arial"/>
                <w:b/>
                <w:szCs w:val="22"/>
              </w:rPr>
              <w:t>Main System</w:t>
            </w:r>
            <w:r w:rsidRPr="00055DAC">
              <w:rPr>
                <w:rFonts w:ascii="Arial" w:hAnsi="Arial" w:cs="Arial"/>
                <w:szCs w:val="22"/>
              </w:rPr>
              <w:t xml:space="preserve"> </w:t>
            </w:r>
            <w:r w:rsidRPr="00055DAC">
              <w:rPr>
                <w:rFonts w:ascii="Arial" w:hAnsi="Arial" w:cs="Arial"/>
                <w:b/>
                <w:szCs w:val="22"/>
              </w:rPr>
              <w:t>Circuits</w:t>
            </w:r>
            <w:r w:rsidRPr="00055DAC">
              <w:rPr>
                <w:rFonts w:ascii="Arial" w:hAnsi="Arial" w:cs="Arial"/>
                <w:szCs w:val="22"/>
              </w:rPr>
              <w:t xml:space="preserve"> connecting at that substation;</w:t>
            </w:r>
          </w:p>
        </w:tc>
      </w:tr>
      <w:tr w:rsidR="00E940AD" w:rsidRPr="00055DAC" w14:paraId="147F6A0D" w14:textId="77777777" w:rsidTr="006C65B2">
        <w:tc>
          <w:tcPr>
            <w:tcW w:w="2695" w:type="dxa"/>
          </w:tcPr>
          <w:p w14:paraId="48BAE819" w14:textId="1A121D3C" w:rsidR="00E940AD" w:rsidRPr="00055DAC" w:rsidRDefault="00E940AD" w:rsidP="00055DAC">
            <w:pPr>
              <w:pStyle w:val="BodyText"/>
              <w:rPr>
                <w:rFonts w:ascii="Arial" w:hAnsi="Arial" w:cs="Arial"/>
                <w:b/>
                <w:bCs/>
              </w:rPr>
            </w:pPr>
            <w:r w:rsidRPr="00055DAC">
              <w:rPr>
                <w:rFonts w:ascii="Arial" w:hAnsi="Arial" w:cs="Arial"/>
                <w:b/>
              </w:rPr>
              <w:t>“Mixed Demand Site”</w:t>
            </w:r>
          </w:p>
        </w:tc>
        <w:tc>
          <w:tcPr>
            <w:tcW w:w="6657" w:type="dxa"/>
            <w:gridSpan w:val="2"/>
          </w:tcPr>
          <w:p w14:paraId="4566D17C" w14:textId="2D0BCBB8" w:rsidR="00E940AD" w:rsidRPr="00055DAC" w:rsidRDefault="00E940AD" w:rsidP="00055DAC">
            <w:pPr>
              <w:pStyle w:val="BodyText"/>
              <w:jc w:val="both"/>
              <w:rPr>
                <w:rFonts w:ascii="Arial" w:hAnsi="Arial" w:cs="Arial"/>
              </w:rPr>
            </w:pPr>
            <w:r w:rsidRPr="00055DAC">
              <w:rPr>
                <w:rFonts w:ascii="Arial" w:hAnsi="Arial" w:cs="Arial"/>
                <w:szCs w:val="22"/>
              </w:rPr>
              <w:t xml:space="preserve">Means a </w:t>
            </w:r>
            <w:r w:rsidRPr="00055DAC">
              <w:rPr>
                <w:rFonts w:ascii="Arial" w:hAnsi="Arial" w:cs="Arial"/>
                <w:b/>
                <w:bCs/>
                <w:szCs w:val="22"/>
              </w:rPr>
              <w:t>Final Demand Site</w:t>
            </w:r>
            <w:r w:rsidRPr="00055DAC">
              <w:rPr>
                <w:rFonts w:ascii="Arial" w:hAnsi="Arial" w:cs="Arial"/>
                <w:szCs w:val="22"/>
              </w:rPr>
              <w:t xml:space="preserve"> which also contains </w:t>
            </w:r>
            <w:r w:rsidRPr="00055DAC">
              <w:rPr>
                <w:rFonts w:ascii="Arial" w:hAnsi="Arial" w:cs="Arial"/>
                <w:b/>
                <w:bCs/>
                <w:szCs w:val="22"/>
              </w:rPr>
              <w:t>Electricity</w:t>
            </w:r>
            <w:r w:rsidRPr="00055DAC">
              <w:rPr>
                <w:rFonts w:ascii="Arial" w:hAnsi="Arial" w:cs="Arial"/>
                <w:szCs w:val="22"/>
              </w:rPr>
              <w:t xml:space="preserve"> </w:t>
            </w:r>
            <w:r w:rsidRPr="00055DAC">
              <w:rPr>
                <w:rFonts w:ascii="Arial" w:hAnsi="Arial" w:cs="Arial"/>
                <w:b/>
                <w:bCs/>
                <w:szCs w:val="22"/>
              </w:rPr>
              <w:t>Generation</w:t>
            </w:r>
            <w:r w:rsidRPr="00055DAC">
              <w:rPr>
                <w:rFonts w:ascii="Arial" w:hAnsi="Arial" w:cs="Arial"/>
                <w:szCs w:val="22"/>
              </w:rPr>
              <w:t xml:space="preserve"> and/or </w:t>
            </w:r>
            <w:r w:rsidRPr="00055DAC">
              <w:rPr>
                <w:rFonts w:ascii="Arial" w:hAnsi="Arial" w:cs="Arial"/>
                <w:b/>
                <w:bCs/>
                <w:szCs w:val="22"/>
              </w:rPr>
              <w:t>Electricity Storage</w:t>
            </w:r>
            <w:r w:rsidRPr="00055DAC">
              <w:rPr>
                <w:rFonts w:ascii="Arial" w:hAnsi="Arial" w:cs="Arial"/>
                <w:szCs w:val="22"/>
              </w:rPr>
              <w:t xml:space="preserve"> and/or provides an </w:t>
            </w:r>
            <w:r w:rsidRPr="00055DAC">
              <w:rPr>
                <w:rFonts w:ascii="Arial" w:hAnsi="Arial" w:cs="Arial"/>
                <w:b/>
                <w:bCs/>
                <w:szCs w:val="22"/>
              </w:rPr>
              <w:t>Eligible Service.</w:t>
            </w:r>
          </w:p>
        </w:tc>
      </w:tr>
      <w:tr w:rsidR="00E940AD" w:rsidRPr="00055DAC" w14:paraId="26E3961D" w14:textId="77777777" w:rsidTr="006C65B2">
        <w:tc>
          <w:tcPr>
            <w:tcW w:w="2695" w:type="dxa"/>
          </w:tcPr>
          <w:p w14:paraId="7AE15B45" w14:textId="77777777" w:rsidR="00E940AD" w:rsidRPr="00055DAC" w:rsidRDefault="00E940AD" w:rsidP="00055DAC">
            <w:pPr>
              <w:pStyle w:val="BodyText"/>
              <w:rPr>
                <w:rFonts w:ascii="Arial" w:hAnsi="Arial" w:cs="Arial"/>
                <w:b/>
                <w:bCs/>
              </w:rPr>
            </w:pPr>
            <w:r w:rsidRPr="00055DAC">
              <w:rPr>
                <w:rFonts w:ascii="Arial" w:hAnsi="Arial" w:cs="Arial"/>
                <w:b/>
                <w:bCs/>
              </w:rPr>
              <w:t>"Mode A Frequency Response"</w:t>
            </w:r>
          </w:p>
        </w:tc>
        <w:tc>
          <w:tcPr>
            <w:tcW w:w="6657" w:type="dxa"/>
            <w:gridSpan w:val="2"/>
          </w:tcPr>
          <w:p w14:paraId="32775423"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4.1.3.3;</w:t>
            </w:r>
          </w:p>
        </w:tc>
      </w:tr>
      <w:tr w:rsidR="00E940AD" w:rsidRPr="00055DAC" w14:paraId="005548F1" w14:textId="77777777" w:rsidTr="006C65B2">
        <w:tc>
          <w:tcPr>
            <w:tcW w:w="2695" w:type="dxa"/>
          </w:tcPr>
          <w:p w14:paraId="04029062" w14:textId="77777777" w:rsidR="00E940AD" w:rsidRPr="00055DAC" w:rsidRDefault="00E940AD" w:rsidP="00055DAC">
            <w:pPr>
              <w:pStyle w:val="BodyText"/>
              <w:rPr>
                <w:rFonts w:ascii="Arial" w:hAnsi="Arial" w:cs="Arial"/>
                <w:b/>
                <w:bCs/>
              </w:rPr>
            </w:pPr>
            <w:r w:rsidRPr="00055DAC">
              <w:rPr>
                <w:rFonts w:ascii="Arial" w:hAnsi="Arial" w:cs="Arial"/>
                <w:b/>
                <w:bCs/>
              </w:rPr>
              <w:t>"Modification"</w:t>
            </w:r>
          </w:p>
        </w:tc>
        <w:tc>
          <w:tcPr>
            <w:tcW w:w="6657" w:type="dxa"/>
            <w:gridSpan w:val="2"/>
          </w:tcPr>
          <w:p w14:paraId="7169BBC4" w14:textId="77777777" w:rsidR="00E940AD" w:rsidRPr="00055DAC" w:rsidRDefault="00E940AD" w:rsidP="00055DAC">
            <w:pPr>
              <w:pStyle w:val="BodyText"/>
              <w:jc w:val="both"/>
              <w:rPr>
                <w:rFonts w:ascii="Arial" w:hAnsi="Arial" w:cs="Arial"/>
              </w:rPr>
            </w:pPr>
            <w:r w:rsidRPr="00055DAC">
              <w:rPr>
                <w:rFonts w:ascii="Arial" w:hAnsi="Arial" w:cs="Arial"/>
              </w:rPr>
              <w:t xml:space="preserve">any actual or proposed replacement, renovation, modification, alteration, or construction by or on behalf of a </w:t>
            </w:r>
            <w:r w:rsidRPr="00055DAC">
              <w:rPr>
                <w:rFonts w:ascii="Arial" w:hAnsi="Arial" w:cs="Arial"/>
                <w:b/>
              </w:rPr>
              <w:t>User</w:t>
            </w:r>
            <w:r w:rsidRPr="00055DAC">
              <w:rPr>
                <w:rFonts w:ascii="Arial" w:hAnsi="Arial" w:cs="Arial"/>
              </w:rPr>
              <w:t xml:space="preserve"> or </w:t>
            </w:r>
            <w:r w:rsidRPr="00055DAC">
              <w:rPr>
                <w:rFonts w:ascii="Arial" w:hAnsi="Arial" w:cs="Arial"/>
                <w:b/>
                <w:bCs/>
              </w:rPr>
              <w:t>The Company</w:t>
            </w:r>
            <w:r w:rsidRPr="00055DAC">
              <w:rPr>
                <w:rFonts w:ascii="Arial" w:hAnsi="Arial" w:cs="Arial"/>
              </w:rPr>
              <w:t xml:space="preserve"> to either the </w:t>
            </w:r>
            <w:r w:rsidRPr="00055DAC">
              <w:rPr>
                <w:rFonts w:ascii="Arial" w:hAnsi="Arial" w:cs="Arial"/>
                <w:b/>
              </w:rPr>
              <w:t>User’s</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or the manner of its operation or </w:t>
            </w:r>
            <w:r w:rsidRPr="00055DAC">
              <w:rPr>
                <w:rFonts w:ascii="Arial" w:hAnsi="Arial" w:cs="Arial"/>
                <w:b/>
              </w:rPr>
              <w:t xml:space="preserve">Transmission </w:t>
            </w:r>
            <w:proofErr w:type="gramStart"/>
            <w:r w:rsidRPr="00055DAC">
              <w:rPr>
                <w:rFonts w:ascii="Arial" w:hAnsi="Arial" w:cs="Arial"/>
                <w:b/>
              </w:rPr>
              <w:t xml:space="preserve">Plant </w:t>
            </w:r>
            <w:r w:rsidRPr="00055DAC">
              <w:rPr>
                <w:rFonts w:ascii="Arial" w:hAnsi="Arial" w:cs="Arial"/>
              </w:rPr>
              <w:t xml:space="preserve"> or</w:t>
            </w:r>
            <w:proofErr w:type="gramEnd"/>
            <w:r w:rsidRPr="00055DAC">
              <w:rPr>
                <w:rFonts w:ascii="Arial" w:hAnsi="Arial" w:cs="Arial"/>
              </w:rPr>
              <w:t xml:space="preserve"> </w:t>
            </w:r>
            <w:r w:rsidRPr="00055DAC">
              <w:rPr>
                <w:rFonts w:ascii="Arial" w:hAnsi="Arial" w:cs="Arial"/>
                <w:b/>
              </w:rPr>
              <w:t xml:space="preserve">Transmission Apparatus </w:t>
            </w:r>
            <w:r w:rsidRPr="00055DAC">
              <w:rPr>
                <w:rFonts w:ascii="Arial" w:hAnsi="Arial" w:cs="Arial"/>
              </w:rPr>
              <w:t xml:space="preserve">or the manner of its operation which in either case has or may have a </w:t>
            </w:r>
            <w:r w:rsidRPr="00055DAC">
              <w:rPr>
                <w:rFonts w:ascii="Arial" w:hAnsi="Arial" w:cs="Arial"/>
                <w:b/>
              </w:rPr>
              <w:t>Material Effect</w:t>
            </w:r>
            <w:r w:rsidRPr="00055DAC">
              <w:rPr>
                <w:rFonts w:ascii="Arial" w:hAnsi="Arial" w:cs="Arial"/>
              </w:rPr>
              <w:t xml:space="preserve"> on another </w:t>
            </w:r>
            <w:r w:rsidRPr="00055DAC">
              <w:rPr>
                <w:rFonts w:ascii="Arial" w:hAnsi="Arial" w:cs="Arial"/>
                <w:b/>
              </w:rPr>
              <w:t>CUSC Party</w:t>
            </w:r>
            <w:r w:rsidRPr="00055DAC">
              <w:rPr>
                <w:rFonts w:ascii="Arial" w:hAnsi="Arial" w:cs="Arial"/>
              </w:rPr>
              <w:t xml:space="preserve"> at a particular </w:t>
            </w:r>
            <w:r w:rsidRPr="00055DAC">
              <w:rPr>
                <w:rFonts w:ascii="Arial" w:hAnsi="Arial" w:cs="Arial"/>
                <w:b/>
              </w:rPr>
              <w:t>Connection Site</w:t>
            </w:r>
            <w:r w:rsidRPr="00055DAC">
              <w:rPr>
                <w:rFonts w:ascii="Arial" w:hAnsi="Arial" w:cs="Arial"/>
              </w:rPr>
              <w:t xml:space="preserve">; </w:t>
            </w:r>
          </w:p>
        </w:tc>
      </w:tr>
      <w:tr w:rsidR="00E940AD" w:rsidRPr="00055DAC" w14:paraId="689B06FF" w14:textId="77777777" w:rsidTr="006C65B2">
        <w:tc>
          <w:tcPr>
            <w:tcW w:w="2695" w:type="dxa"/>
          </w:tcPr>
          <w:p w14:paraId="62DBE70B" w14:textId="77777777" w:rsidR="00E940AD" w:rsidRPr="00055DAC" w:rsidRDefault="00E940AD" w:rsidP="00055DAC">
            <w:pPr>
              <w:pStyle w:val="BodyText"/>
              <w:rPr>
                <w:rFonts w:ascii="Arial" w:hAnsi="Arial" w:cs="Arial"/>
                <w:b/>
                <w:bCs/>
              </w:rPr>
            </w:pPr>
            <w:r w:rsidRPr="00055DAC">
              <w:rPr>
                <w:rFonts w:ascii="Arial" w:hAnsi="Arial" w:cs="Arial"/>
                <w:b/>
                <w:bCs/>
              </w:rPr>
              <w:t>"Modification Affected User"</w:t>
            </w:r>
          </w:p>
        </w:tc>
        <w:tc>
          <w:tcPr>
            <w:tcW w:w="6657" w:type="dxa"/>
            <w:gridSpan w:val="2"/>
          </w:tcPr>
          <w:p w14:paraId="293B7242"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6.9.3.2;</w:t>
            </w:r>
          </w:p>
        </w:tc>
      </w:tr>
      <w:tr w:rsidR="00E940AD" w:rsidRPr="00055DAC" w14:paraId="110211E0" w14:textId="77777777" w:rsidTr="006C65B2">
        <w:trPr>
          <w:trHeight w:val="754"/>
        </w:trPr>
        <w:tc>
          <w:tcPr>
            <w:tcW w:w="2695" w:type="dxa"/>
          </w:tcPr>
          <w:p w14:paraId="1E68473F" w14:textId="77777777" w:rsidR="00E940AD" w:rsidRPr="00055DAC" w:rsidRDefault="00E940AD" w:rsidP="00055DAC">
            <w:pPr>
              <w:pStyle w:val="clauseindent"/>
              <w:ind w:left="0"/>
              <w:rPr>
                <w:rFonts w:ascii="Arial" w:hAnsi="Arial" w:cs="Arial"/>
                <w:b/>
                <w:bCs/>
              </w:rPr>
            </w:pPr>
            <w:r w:rsidRPr="00055DAC">
              <w:rPr>
                <w:rFonts w:ascii="Arial" w:hAnsi="Arial" w:cs="Arial"/>
                <w:b/>
                <w:bCs/>
              </w:rPr>
              <w:t>"Modification Application"</w:t>
            </w:r>
          </w:p>
        </w:tc>
        <w:tc>
          <w:tcPr>
            <w:tcW w:w="6657" w:type="dxa"/>
            <w:gridSpan w:val="2"/>
          </w:tcPr>
          <w:p w14:paraId="2181F0DD" w14:textId="77777777" w:rsidR="00E940AD" w:rsidRPr="00055DAC" w:rsidRDefault="00E940AD" w:rsidP="00055DAC">
            <w:pPr>
              <w:pStyle w:val="clauseindent"/>
              <w:ind w:left="0"/>
              <w:jc w:val="both"/>
              <w:rPr>
                <w:rFonts w:ascii="Arial" w:hAnsi="Arial" w:cs="Arial"/>
              </w:rPr>
            </w:pPr>
            <w:r w:rsidRPr="00055DAC">
              <w:rPr>
                <w:rFonts w:ascii="Arial" w:hAnsi="Arial" w:cs="Arial"/>
              </w:rPr>
              <w:t xml:space="preserve">an application in the form or substantially in the form set out in Exhibit I to the </w:t>
            </w:r>
            <w:r w:rsidRPr="00055DAC">
              <w:rPr>
                <w:rFonts w:ascii="Arial" w:hAnsi="Arial" w:cs="Arial"/>
                <w:b/>
              </w:rPr>
              <w:t>CUSC</w:t>
            </w:r>
            <w:r w:rsidRPr="00055DAC">
              <w:rPr>
                <w:rFonts w:ascii="Arial" w:hAnsi="Arial" w:cs="Arial"/>
              </w:rPr>
              <w:t>;</w:t>
            </w:r>
          </w:p>
        </w:tc>
      </w:tr>
      <w:tr w:rsidR="00E940AD" w:rsidRPr="00055DAC" w14:paraId="1967F802" w14:textId="77777777" w:rsidTr="006C65B2">
        <w:trPr>
          <w:trHeight w:val="754"/>
        </w:trPr>
        <w:tc>
          <w:tcPr>
            <w:tcW w:w="2695" w:type="dxa"/>
          </w:tcPr>
          <w:p w14:paraId="17746BB6" w14:textId="77777777" w:rsidR="00E940AD" w:rsidRPr="00055DAC" w:rsidRDefault="00E940AD" w:rsidP="00055DAC">
            <w:pPr>
              <w:pStyle w:val="BodyText"/>
              <w:rPr>
                <w:rFonts w:ascii="Arial" w:hAnsi="Arial" w:cs="Arial"/>
                <w:b/>
                <w:bCs/>
              </w:rPr>
            </w:pPr>
            <w:r w:rsidRPr="00055DAC">
              <w:rPr>
                <w:rFonts w:ascii="Arial" w:hAnsi="Arial" w:cs="Arial"/>
                <w:b/>
                <w:bCs/>
              </w:rPr>
              <w:t>"Modification Notification"</w:t>
            </w:r>
          </w:p>
        </w:tc>
        <w:tc>
          <w:tcPr>
            <w:tcW w:w="6657" w:type="dxa"/>
            <w:gridSpan w:val="2"/>
          </w:tcPr>
          <w:p w14:paraId="6854D478" w14:textId="77777777" w:rsidR="00E940AD" w:rsidRPr="00055DAC" w:rsidRDefault="00E940AD" w:rsidP="00055DAC">
            <w:pPr>
              <w:pStyle w:val="BodyText"/>
              <w:jc w:val="both"/>
              <w:rPr>
                <w:rFonts w:ascii="Arial" w:hAnsi="Arial" w:cs="Arial"/>
              </w:rPr>
            </w:pPr>
            <w:r w:rsidRPr="00055DAC">
              <w:rPr>
                <w:rFonts w:ascii="Arial" w:hAnsi="Arial" w:cs="Arial"/>
              </w:rPr>
              <w:t>a notification in the form or substantially in the form set out in Exhibit</w:t>
            </w:r>
            <w:r w:rsidRPr="00055DAC">
              <w:rPr>
                <w:rFonts w:ascii="Arial" w:hAnsi="Arial" w:cs="Arial"/>
                <w:b/>
              </w:rPr>
              <w:t xml:space="preserve"> </w:t>
            </w:r>
            <w:r w:rsidRPr="00055DAC">
              <w:rPr>
                <w:rFonts w:ascii="Arial" w:hAnsi="Arial" w:cs="Arial"/>
              </w:rPr>
              <w:t xml:space="preserve">K to the </w:t>
            </w:r>
            <w:r w:rsidRPr="00055DAC">
              <w:rPr>
                <w:rFonts w:ascii="Arial" w:hAnsi="Arial" w:cs="Arial"/>
                <w:b/>
              </w:rPr>
              <w:t>CUSC</w:t>
            </w:r>
            <w:r w:rsidRPr="00055DAC">
              <w:rPr>
                <w:rFonts w:ascii="Arial" w:hAnsi="Arial" w:cs="Arial"/>
              </w:rPr>
              <w:t>;</w:t>
            </w:r>
          </w:p>
        </w:tc>
      </w:tr>
      <w:tr w:rsidR="00E940AD" w:rsidRPr="00055DAC" w14:paraId="23300580" w14:textId="77777777" w:rsidTr="006C65B2">
        <w:tc>
          <w:tcPr>
            <w:tcW w:w="2695" w:type="dxa"/>
          </w:tcPr>
          <w:p w14:paraId="44A2143B" w14:textId="77777777" w:rsidR="00E940AD" w:rsidRPr="00055DAC" w:rsidRDefault="00E940AD" w:rsidP="00055DAC">
            <w:pPr>
              <w:pStyle w:val="BodyText"/>
              <w:rPr>
                <w:rFonts w:ascii="Arial" w:hAnsi="Arial" w:cs="Arial"/>
                <w:b/>
                <w:bCs/>
              </w:rPr>
            </w:pPr>
            <w:r w:rsidRPr="00055DAC">
              <w:rPr>
                <w:rFonts w:ascii="Arial" w:hAnsi="Arial" w:cs="Arial"/>
                <w:b/>
                <w:bCs/>
              </w:rPr>
              <w:t>"Modification Offer"</w:t>
            </w:r>
          </w:p>
        </w:tc>
        <w:tc>
          <w:tcPr>
            <w:tcW w:w="6657" w:type="dxa"/>
            <w:gridSpan w:val="2"/>
          </w:tcPr>
          <w:p w14:paraId="18EEFB6B" w14:textId="77777777" w:rsidR="00E940AD" w:rsidRPr="00055DAC" w:rsidRDefault="00E940AD" w:rsidP="00055DAC">
            <w:pPr>
              <w:pStyle w:val="BodyText"/>
              <w:jc w:val="both"/>
              <w:rPr>
                <w:rFonts w:ascii="Arial" w:hAnsi="Arial" w:cs="Arial"/>
              </w:rPr>
            </w:pPr>
            <w:r w:rsidRPr="00055DAC">
              <w:rPr>
                <w:rFonts w:ascii="Arial" w:hAnsi="Arial" w:cs="Arial"/>
              </w:rPr>
              <w:t>an offer in the form or substantially in the form set out in Exhibit J</w:t>
            </w:r>
            <w:r w:rsidRPr="00055DAC">
              <w:rPr>
                <w:rFonts w:ascii="Arial" w:hAnsi="Arial" w:cs="Arial"/>
                <w:b/>
                <w:i/>
              </w:rPr>
              <w:t xml:space="preserve"> </w:t>
            </w:r>
            <w:r w:rsidRPr="00055DAC">
              <w:rPr>
                <w:rFonts w:ascii="Arial" w:hAnsi="Arial" w:cs="Arial"/>
              </w:rPr>
              <w:t xml:space="preserve">to the </w:t>
            </w:r>
            <w:r w:rsidRPr="00055DAC">
              <w:rPr>
                <w:rFonts w:ascii="Arial" w:hAnsi="Arial" w:cs="Arial"/>
                <w:b/>
              </w:rPr>
              <w:t>CUSC</w:t>
            </w:r>
            <w:r w:rsidRPr="00055DAC">
              <w:rPr>
                <w:rFonts w:ascii="Arial" w:hAnsi="Arial" w:cs="Arial"/>
              </w:rPr>
              <w:t>, including any revision or extension of such offer;</w:t>
            </w:r>
          </w:p>
        </w:tc>
      </w:tr>
      <w:tr w:rsidR="00E940AD" w:rsidRPr="00055DAC" w14:paraId="263A0C32" w14:textId="77777777" w:rsidTr="006C65B2">
        <w:tc>
          <w:tcPr>
            <w:tcW w:w="2695" w:type="dxa"/>
          </w:tcPr>
          <w:p w14:paraId="3DD76075" w14:textId="2D29C427" w:rsidR="00E940AD" w:rsidRPr="00055DAC" w:rsidRDefault="00E940AD" w:rsidP="00055DAC">
            <w:pPr>
              <w:pStyle w:val="BodyText"/>
              <w:rPr>
                <w:rFonts w:ascii="Arial" w:hAnsi="Arial" w:cs="Arial"/>
                <w:b/>
                <w:bCs/>
              </w:rPr>
            </w:pPr>
            <w:r w:rsidRPr="00055DAC">
              <w:rPr>
                <w:rFonts w:ascii="Arial" w:hAnsi="Arial" w:cs="Arial"/>
                <w:b/>
                <w:bCs/>
                <w:szCs w:val="22"/>
              </w:rPr>
              <w:t>“Multi-Purpose Interconnector”</w:t>
            </w:r>
          </w:p>
        </w:tc>
        <w:tc>
          <w:tcPr>
            <w:tcW w:w="6657" w:type="dxa"/>
            <w:gridSpan w:val="2"/>
          </w:tcPr>
          <w:p w14:paraId="0A9C38C1" w14:textId="3656CF14" w:rsidR="00E940AD" w:rsidRPr="00055DAC" w:rsidRDefault="00E940AD" w:rsidP="00055DAC">
            <w:pPr>
              <w:pStyle w:val="BodyText"/>
              <w:jc w:val="both"/>
              <w:rPr>
                <w:rFonts w:ascii="Arial" w:hAnsi="Arial" w:cs="Arial"/>
              </w:rPr>
            </w:pPr>
            <w:r w:rsidRPr="00055DAC">
              <w:rPr>
                <w:rFonts w:ascii="Arial" w:hAnsi="Arial" w:cs="Arial"/>
                <w:szCs w:val="22"/>
              </w:rPr>
              <w:t>as defined in the Energy Act 2023;</w:t>
            </w:r>
          </w:p>
        </w:tc>
      </w:tr>
      <w:tr w:rsidR="00E940AD" w:rsidRPr="00055DAC" w14:paraId="1B5EB31B" w14:textId="77777777" w:rsidTr="004502F5">
        <w:tc>
          <w:tcPr>
            <w:tcW w:w="2695" w:type="dxa"/>
          </w:tcPr>
          <w:p w14:paraId="044FB9E0" w14:textId="77777777" w:rsidR="00E940AD" w:rsidRPr="00055DAC" w:rsidRDefault="00E940AD" w:rsidP="00055DAC">
            <w:pPr>
              <w:pStyle w:val="BodyText"/>
              <w:rPr>
                <w:rFonts w:ascii="Arial" w:hAnsi="Arial" w:cs="Arial"/>
                <w:b/>
                <w:bCs/>
              </w:rPr>
            </w:pPr>
            <w:r w:rsidRPr="00055DAC">
              <w:rPr>
                <w:rFonts w:ascii="Arial" w:hAnsi="Arial" w:cs="Arial"/>
                <w:b/>
                <w:bCs/>
              </w:rPr>
              <w:t>"National Electricity Transmission System" or “NETS”</w:t>
            </w:r>
          </w:p>
        </w:tc>
        <w:tc>
          <w:tcPr>
            <w:tcW w:w="6657" w:type="dxa"/>
            <w:gridSpan w:val="2"/>
          </w:tcPr>
          <w:p w14:paraId="019A6699" w14:textId="77777777" w:rsidR="00E940AD" w:rsidRPr="00055DAC" w:rsidRDefault="00E940AD" w:rsidP="00055DAC">
            <w:pPr>
              <w:pStyle w:val="BodyText"/>
              <w:jc w:val="both"/>
              <w:rPr>
                <w:rFonts w:ascii="Arial" w:hAnsi="Arial" w:cs="Arial"/>
              </w:rPr>
            </w:pPr>
            <w:r w:rsidRPr="00055DAC">
              <w:rPr>
                <w:rFonts w:ascii="Arial" w:hAnsi="Arial" w:cs="Arial"/>
              </w:rPr>
              <w:t xml:space="preserve">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E940AD" w:rsidRPr="00055DAC" w14:paraId="67962F0C" w14:textId="77777777" w:rsidTr="004502F5">
        <w:tc>
          <w:tcPr>
            <w:tcW w:w="2695" w:type="dxa"/>
          </w:tcPr>
          <w:p w14:paraId="6475743F" w14:textId="2E14A5AA" w:rsidR="00E940AD" w:rsidRPr="00055DAC" w:rsidRDefault="00E940AD" w:rsidP="004502F5">
            <w:pPr>
              <w:pStyle w:val="BodyText"/>
              <w:rPr>
                <w:rFonts w:ascii="Arial" w:hAnsi="Arial" w:cs="Arial"/>
                <w:b/>
                <w:bCs/>
              </w:rPr>
            </w:pPr>
            <w:r w:rsidRPr="00055DAC">
              <w:rPr>
                <w:rFonts w:ascii="Arial" w:hAnsi="Arial" w:cs="Arial"/>
                <w:b/>
                <w:bCs/>
              </w:rPr>
              <w:t>"National Electricity Transmission System SQSS" or "NETS SQSS"</w:t>
            </w:r>
          </w:p>
        </w:tc>
        <w:tc>
          <w:tcPr>
            <w:tcW w:w="6657" w:type="dxa"/>
            <w:gridSpan w:val="2"/>
          </w:tcPr>
          <w:p w14:paraId="08F985FF" w14:textId="6EBB049F" w:rsidR="00E940AD" w:rsidRPr="00055DAC" w:rsidRDefault="00E940AD" w:rsidP="00055DAC">
            <w:pPr>
              <w:pStyle w:val="BodyText"/>
              <w:jc w:val="both"/>
              <w:rPr>
                <w:rFonts w:ascii="Arial" w:hAnsi="Arial" w:cs="Arial"/>
              </w:rPr>
            </w:pPr>
            <w:r w:rsidRPr="00055DAC">
              <w:rPr>
                <w:rFonts w:ascii="Arial" w:hAnsi="Arial" w:cs="Arial"/>
              </w:rPr>
              <w:t xml:space="preserve">is the National Electricity Transmission System Security and Quality of Supply </w:t>
            </w:r>
            <w:proofErr w:type="gramStart"/>
            <w:r w:rsidRPr="00055DAC">
              <w:rPr>
                <w:rFonts w:ascii="Arial" w:hAnsi="Arial" w:cs="Arial"/>
              </w:rPr>
              <w:t>Standards  as</w:t>
            </w:r>
            <w:proofErr w:type="gramEnd"/>
            <w:r w:rsidRPr="00055DAC">
              <w:rPr>
                <w:rFonts w:ascii="Arial" w:hAnsi="Arial" w:cs="Arial"/>
              </w:rPr>
              <w:t xml:space="preserve"> referred to in condition E7 of the </w:t>
            </w:r>
            <w:r w:rsidRPr="00055DAC">
              <w:rPr>
                <w:rFonts w:ascii="Arial" w:hAnsi="Arial" w:cs="Arial"/>
                <w:b/>
                <w:bCs/>
              </w:rPr>
              <w:t xml:space="preserve">ESO </w:t>
            </w:r>
            <w:proofErr w:type="gramStart"/>
            <w:r w:rsidRPr="00055DAC">
              <w:rPr>
                <w:rFonts w:ascii="Arial" w:hAnsi="Arial" w:cs="Arial"/>
                <w:b/>
                <w:bCs/>
              </w:rPr>
              <w:t>Licence</w:t>
            </w:r>
            <w:r w:rsidRPr="00055DAC">
              <w:rPr>
                <w:rFonts w:ascii="Arial" w:hAnsi="Arial" w:cs="Arial"/>
              </w:rPr>
              <w:t xml:space="preserve"> ;</w:t>
            </w:r>
            <w:proofErr w:type="gramEnd"/>
          </w:p>
        </w:tc>
      </w:tr>
      <w:tr w:rsidR="00E940AD" w:rsidRPr="00055DAC" w14:paraId="6733222A" w14:textId="77777777" w:rsidTr="004502F5">
        <w:trPr>
          <w:trHeight w:val="300"/>
        </w:trPr>
        <w:tc>
          <w:tcPr>
            <w:tcW w:w="2695" w:type="dxa"/>
          </w:tcPr>
          <w:p w14:paraId="66359F67" w14:textId="12CE6C9B" w:rsidR="00E940AD" w:rsidRPr="00055DAC" w:rsidRDefault="00E940AD" w:rsidP="00055DAC">
            <w:pPr>
              <w:pStyle w:val="BodyText"/>
              <w:rPr>
                <w:rFonts w:ascii="Arial" w:hAnsi="Arial" w:cs="Arial"/>
                <w:b/>
                <w:bCs/>
              </w:rPr>
            </w:pPr>
            <w:r w:rsidRPr="00055DAC">
              <w:rPr>
                <w:rFonts w:ascii="Arial" w:hAnsi="Arial" w:cs="Arial"/>
                <w:b/>
                <w:bCs/>
              </w:rPr>
              <w:t>“National Energy System Operator or NESO”</w:t>
            </w:r>
          </w:p>
        </w:tc>
        <w:tc>
          <w:tcPr>
            <w:tcW w:w="6657" w:type="dxa"/>
            <w:gridSpan w:val="2"/>
          </w:tcPr>
          <w:p w14:paraId="39B59CEE" w14:textId="17AD323D" w:rsidR="00E940AD" w:rsidRPr="00055DAC" w:rsidRDefault="00E940AD" w:rsidP="00055DAC">
            <w:pPr>
              <w:pStyle w:val="BodyText"/>
              <w:jc w:val="both"/>
              <w:rPr>
                <w:rFonts w:ascii="Arial" w:hAnsi="Arial" w:cs="Arial"/>
              </w:rPr>
            </w:pPr>
            <w:r w:rsidRPr="00055DAC">
              <w:rPr>
                <w:rFonts w:ascii="Arial" w:hAnsi="Arial" w:cs="Arial"/>
              </w:rPr>
              <w:t xml:space="preserve">The Company with registered number 11014226, as the designated </w:t>
            </w:r>
            <w:r w:rsidRPr="00055DAC">
              <w:rPr>
                <w:rFonts w:ascii="Arial" w:hAnsi="Arial" w:cs="Arial"/>
                <w:b/>
                <w:bCs/>
              </w:rPr>
              <w:t xml:space="preserve">ISOP </w:t>
            </w:r>
            <w:r w:rsidRPr="00055DAC">
              <w:rPr>
                <w:rFonts w:ascii="Arial" w:hAnsi="Arial" w:cs="Arial"/>
              </w:rPr>
              <w:t xml:space="preserve">and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w:t>
            </w:r>
          </w:p>
        </w:tc>
      </w:tr>
      <w:tr w:rsidR="00E940AD" w:rsidRPr="00055DAC" w14:paraId="3C339A86" w14:textId="77777777" w:rsidTr="004502F5">
        <w:tc>
          <w:tcPr>
            <w:tcW w:w="2695" w:type="dxa"/>
          </w:tcPr>
          <w:p w14:paraId="0797CE08" w14:textId="77777777" w:rsidR="00E940AD" w:rsidRPr="00055DAC" w:rsidRDefault="00E940AD" w:rsidP="00055DAC">
            <w:pPr>
              <w:pStyle w:val="BodyText"/>
              <w:rPr>
                <w:rFonts w:ascii="Arial" w:hAnsi="Arial" w:cs="Arial"/>
                <w:b/>
                <w:bCs/>
              </w:rPr>
            </w:pPr>
            <w:r w:rsidRPr="00055DAC">
              <w:rPr>
                <w:rFonts w:ascii="Arial" w:hAnsi="Arial" w:cs="Arial"/>
                <w:b/>
                <w:bCs/>
              </w:rPr>
              <w:t>"Natural Demand"</w:t>
            </w:r>
          </w:p>
        </w:tc>
        <w:tc>
          <w:tcPr>
            <w:tcW w:w="6657" w:type="dxa"/>
            <w:gridSpan w:val="2"/>
          </w:tcPr>
          <w:p w14:paraId="65C7C73F"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which is necessary to meet the needs of </w:t>
            </w:r>
            <w:r w:rsidRPr="00055DAC">
              <w:rPr>
                <w:rFonts w:ascii="Arial" w:hAnsi="Arial" w:cs="Arial"/>
                <w:b/>
              </w:rPr>
              <w:t>Customers</w:t>
            </w:r>
            <w:r w:rsidRPr="00055DAC">
              <w:rPr>
                <w:rFonts w:ascii="Arial" w:hAnsi="Arial" w:cs="Arial"/>
              </w:rPr>
              <w:t xml:space="preserve"> excluding that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met by </w:t>
            </w:r>
            <w:r w:rsidRPr="00055DAC">
              <w:rPr>
                <w:rFonts w:ascii="Arial" w:hAnsi="Arial" w:cs="Arial"/>
                <w:b/>
              </w:rPr>
              <w:t>Embedded</w:t>
            </w:r>
            <w:r w:rsidRPr="00055DAC">
              <w:rPr>
                <w:rFonts w:ascii="Arial" w:hAnsi="Arial" w:cs="Arial"/>
              </w:rPr>
              <w:t xml:space="preserve">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whose generation is not traded by </w:t>
            </w:r>
            <w:r w:rsidRPr="00055DAC">
              <w:rPr>
                <w:rFonts w:ascii="Arial" w:hAnsi="Arial" w:cs="Arial"/>
                <w:b/>
              </w:rPr>
              <w:t xml:space="preserve">Trading Parties </w:t>
            </w:r>
            <w:r w:rsidRPr="00055DAC">
              <w:rPr>
                <w:rFonts w:ascii="Arial" w:hAnsi="Arial" w:cs="Arial"/>
              </w:rPr>
              <w:t xml:space="preserve">through </w:t>
            </w:r>
            <w:r w:rsidRPr="00055DAC">
              <w:rPr>
                <w:rFonts w:ascii="Arial" w:hAnsi="Arial" w:cs="Arial"/>
                <w:b/>
              </w:rPr>
              <w:t xml:space="preserve">Energy Metering Systems </w:t>
            </w:r>
            <w:r w:rsidRPr="00055DAC">
              <w:rPr>
                <w:rFonts w:ascii="Arial" w:hAnsi="Arial" w:cs="Arial"/>
              </w:rPr>
              <w:t xml:space="preserve">registered under the </w:t>
            </w:r>
            <w:r w:rsidRPr="00055DAC">
              <w:rPr>
                <w:rFonts w:ascii="Arial" w:hAnsi="Arial" w:cs="Arial"/>
                <w:b/>
              </w:rPr>
              <w:t>Balancing and Settlement Code</w:t>
            </w:r>
            <w:r w:rsidRPr="00055DAC">
              <w:rPr>
                <w:rFonts w:ascii="Arial" w:hAnsi="Arial" w:cs="Arial"/>
              </w:rPr>
              <w:t>;</w:t>
            </w:r>
          </w:p>
        </w:tc>
      </w:tr>
      <w:tr w:rsidR="00E940AD" w:rsidRPr="00055DAC" w14:paraId="438A8536" w14:textId="77777777" w:rsidTr="006C65B2">
        <w:tc>
          <w:tcPr>
            <w:tcW w:w="2695" w:type="dxa"/>
          </w:tcPr>
          <w:p w14:paraId="22BBC9F8" w14:textId="77777777" w:rsidR="00E940AD" w:rsidRPr="00055DAC" w:rsidRDefault="00E940AD" w:rsidP="00055DAC">
            <w:pPr>
              <w:pStyle w:val="BodyText"/>
              <w:rPr>
                <w:rFonts w:ascii="Arial" w:hAnsi="Arial" w:cs="Arial"/>
                <w:b/>
                <w:bCs/>
              </w:rPr>
            </w:pPr>
            <w:r w:rsidRPr="00055DAC">
              <w:rPr>
                <w:rFonts w:ascii="Arial" w:hAnsi="Arial" w:cs="Arial"/>
                <w:b/>
                <w:bCs/>
              </w:rPr>
              <w:t>"Net Asset Value"</w:t>
            </w:r>
          </w:p>
        </w:tc>
        <w:tc>
          <w:tcPr>
            <w:tcW w:w="6657" w:type="dxa"/>
            <w:gridSpan w:val="2"/>
          </w:tcPr>
          <w:p w14:paraId="193FE6EB"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Gross Asset Value</w:t>
            </w:r>
            <w:r w:rsidRPr="00055DAC">
              <w:rPr>
                <w:rFonts w:ascii="Arial" w:hAnsi="Arial" w:cs="Arial"/>
              </w:rPr>
              <w:t xml:space="preserve"> of the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in question less depreciation over the </w:t>
            </w:r>
            <w:r w:rsidRPr="00055DAC">
              <w:rPr>
                <w:rFonts w:ascii="Arial" w:hAnsi="Arial" w:cs="Arial"/>
                <w:b/>
              </w:rPr>
              <w:t>Replacement Period</w:t>
            </w:r>
            <w:r w:rsidRPr="00055DAC">
              <w:rPr>
                <w:rFonts w:ascii="Arial" w:hAnsi="Arial" w:cs="Arial"/>
              </w:rPr>
              <w:t xml:space="preserve"> calculated in accordance with recognised accounting principles and procedures;</w:t>
            </w:r>
          </w:p>
        </w:tc>
      </w:tr>
      <w:tr w:rsidR="00E940AD" w:rsidRPr="00055DAC" w14:paraId="3D55D14C" w14:textId="77777777" w:rsidTr="006C65B2">
        <w:tc>
          <w:tcPr>
            <w:tcW w:w="2695" w:type="dxa"/>
          </w:tcPr>
          <w:p w14:paraId="3425392B" w14:textId="77777777" w:rsidR="00E940AD" w:rsidRPr="00055DAC" w:rsidRDefault="00E940AD" w:rsidP="00055DAC">
            <w:pPr>
              <w:pStyle w:val="BodyText"/>
              <w:rPr>
                <w:rFonts w:ascii="Arial" w:hAnsi="Arial" w:cs="Arial"/>
                <w:b/>
                <w:bCs/>
              </w:rPr>
            </w:pPr>
            <w:r w:rsidRPr="00055DAC">
              <w:rPr>
                <w:rFonts w:ascii="Arial" w:hAnsi="Arial" w:cs="Arial"/>
                <w:b/>
                <w:bCs/>
              </w:rPr>
              <w:t>"New Connection Site"</w:t>
            </w:r>
          </w:p>
        </w:tc>
        <w:tc>
          <w:tcPr>
            <w:tcW w:w="6657" w:type="dxa"/>
            <w:gridSpan w:val="2"/>
          </w:tcPr>
          <w:p w14:paraId="130EE437" w14:textId="77777777" w:rsidR="00E940AD" w:rsidRPr="00055DAC" w:rsidRDefault="00E940AD" w:rsidP="00055DAC">
            <w:pPr>
              <w:pStyle w:val="BodyText"/>
              <w:jc w:val="both"/>
              <w:rPr>
                <w:rFonts w:ascii="Arial" w:hAnsi="Arial" w:cs="Arial"/>
              </w:rPr>
            </w:pPr>
            <w:r w:rsidRPr="00055DAC">
              <w:rPr>
                <w:rFonts w:ascii="Arial" w:hAnsi="Arial" w:cs="Arial"/>
              </w:rPr>
              <w:t xml:space="preserve">a proposed </w:t>
            </w:r>
            <w:r w:rsidRPr="00055DAC">
              <w:rPr>
                <w:rFonts w:ascii="Arial" w:hAnsi="Arial" w:cs="Arial"/>
                <w:b/>
              </w:rPr>
              <w:t>Connection Site</w:t>
            </w:r>
            <w:r w:rsidRPr="00055DAC">
              <w:rPr>
                <w:rFonts w:ascii="Arial" w:hAnsi="Arial" w:cs="Arial"/>
              </w:rPr>
              <w:t xml:space="preserve"> in relation to which there is no </w:t>
            </w:r>
            <w:r w:rsidRPr="00055DAC">
              <w:rPr>
                <w:rFonts w:ascii="Arial" w:hAnsi="Arial" w:cs="Arial"/>
                <w:b/>
              </w:rPr>
              <w:t>Bilateral Agreement</w:t>
            </w:r>
            <w:r w:rsidRPr="00055DAC">
              <w:rPr>
                <w:rFonts w:ascii="Arial" w:hAnsi="Arial" w:cs="Arial"/>
              </w:rPr>
              <w:t xml:space="preserve"> in force between the </w:t>
            </w:r>
            <w:r w:rsidRPr="00055DAC">
              <w:rPr>
                <w:rFonts w:ascii="Arial" w:hAnsi="Arial" w:cs="Arial"/>
                <w:b/>
              </w:rPr>
              <w:t>CUSC Parties</w:t>
            </w:r>
            <w:r w:rsidRPr="00055DAC">
              <w:rPr>
                <w:rFonts w:ascii="Arial" w:hAnsi="Arial" w:cs="Arial"/>
              </w:rPr>
              <w:t>;</w:t>
            </w:r>
          </w:p>
        </w:tc>
      </w:tr>
      <w:tr w:rsidR="00E940AD" w:rsidRPr="00055DAC" w14:paraId="4FA5FEEC" w14:textId="77777777" w:rsidTr="006C65B2">
        <w:tc>
          <w:tcPr>
            <w:tcW w:w="2695" w:type="dxa"/>
          </w:tcPr>
          <w:p w14:paraId="204B16BF" w14:textId="77777777" w:rsidR="00E940AD" w:rsidRPr="00055DAC" w:rsidRDefault="00E940AD" w:rsidP="00055DAC">
            <w:pPr>
              <w:pStyle w:val="BodyText"/>
              <w:rPr>
                <w:rFonts w:ascii="Arial" w:hAnsi="Arial" w:cs="Arial"/>
                <w:b/>
                <w:bCs/>
              </w:rPr>
            </w:pPr>
            <w:r w:rsidRPr="00055DAC">
              <w:rPr>
                <w:rFonts w:ascii="Arial" w:hAnsi="Arial" w:cs="Arial"/>
                <w:b/>
                <w:bCs/>
              </w:rPr>
              <w:t>"New CUSC Party"</w:t>
            </w:r>
          </w:p>
        </w:tc>
        <w:tc>
          <w:tcPr>
            <w:tcW w:w="6657" w:type="dxa"/>
            <w:gridSpan w:val="2"/>
          </w:tcPr>
          <w:p w14:paraId="7BB45175"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6.13;</w:t>
            </w:r>
          </w:p>
        </w:tc>
      </w:tr>
      <w:tr w:rsidR="00E940AD" w:rsidRPr="00055DAC" w14:paraId="7791C61A" w14:textId="77777777" w:rsidTr="006C65B2">
        <w:tc>
          <w:tcPr>
            <w:tcW w:w="2695" w:type="dxa"/>
          </w:tcPr>
          <w:p w14:paraId="2E3182AC" w14:textId="77777777" w:rsidR="00E940AD" w:rsidRPr="00055DAC" w:rsidRDefault="00E940AD" w:rsidP="00055DAC">
            <w:pPr>
              <w:spacing w:after="240"/>
              <w:rPr>
                <w:rFonts w:ascii="Arial" w:hAnsi="Arial" w:cs="Arial"/>
                <w:b/>
                <w:bCs/>
              </w:rPr>
            </w:pPr>
            <w:r w:rsidRPr="00055DAC">
              <w:rPr>
                <w:rFonts w:ascii="Arial" w:hAnsi="Arial" w:cs="Arial"/>
                <w:b/>
                <w:bCs/>
              </w:rPr>
              <w:t>“Net Demand”</w:t>
            </w:r>
          </w:p>
          <w:p w14:paraId="3C6EB948" w14:textId="77777777" w:rsidR="00E940AD" w:rsidRPr="00055DAC" w:rsidRDefault="00E940AD" w:rsidP="00055DAC">
            <w:pPr>
              <w:rPr>
                <w:rFonts w:ascii="Arial" w:hAnsi="Arial" w:cs="Arial"/>
              </w:rPr>
            </w:pPr>
          </w:p>
          <w:p w14:paraId="7EC6CCDA" w14:textId="77777777" w:rsidR="00E940AD" w:rsidRPr="00055DAC" w:rsidRDefault="00E940AD" w:rsidP="00055DAC">
            <w:pPr>
              <w:rPr>
                <w:rFonts w:ascii="Arial" w:hAnsi="Arial" w:cs="Arial"/>
              </w:rPr>
            </w:pPr>
          </w:p>
          <w:p w14:paraId="2BADD543" w14:textId="77777777" w:rsidR="00E940AD" w:rsidRPr="00055DAC" w:rsidRDefault="00E940AD" w:rsidP="00055DAC">
            <w:pPr>
              <w:rPr>
                <w:rFonts w:ascii="Arial" w:hAnsi="Arial" w:cs="Arial"/>
                <w:b/>
              </w:rPr>
            </w:pPr>
            <w:r w:rsidRPr="00055DAC">
              <w:rPr>
                <w:rFonts w:ascii="Arial" w:hAnsi="Arial" w:cs="Arial"/>
                <w:b/>
              </w:rPr>
              <w:t>“NGET”</w:t>
            </w:r>
          </w:p>
        </w:tc>
        <w:tc>
          <w:tcPr>
            <w:tcW w:w="6657" w:type="dxa"/>
            <w:gridSpan w:val="2"/>
          </w:tcPr>
          <w:p w14:paraId="46DB2DCD" w14:textId="77777777" w:rsidR="00E940AD" w:rsidRPr="00055DAC" w:rsidRDefault="00E940AD" w:rsidP="00055DAC">
            <w:pPr>
              <w:spacing w:after="240"/>
              <w:jc w:val="both"/>
              <w:rPr>
                <w:rFonts w:ascii="Arial" w:hAnsi="Arial" w:cs="Arial"/>
              </w:rPr>
            </w:pPr>
            <w:r w:rsidRPr="00055DAC">
              <w:rPr>
                <w:rFonts w:ascii="Arial" w:hAnsi="Arial" w:cs="Arial"/>
              </w:rPr>
              <w:t xml:space="preserve">Sum of the </w:t>
            </w:r>
            <w:r w:rsidRPr="00055DAC">
              <w:rPr>
                <w:rFonts w:ascii="Arial" w:hAnsi="Arial" w:cs="Arial"/>
                <w:b/>
                <w:bCs/>
              </w:rPr>
              <w:t xml:space="preserve">BM Unit Metered </w:t>
            </w:r>
            <w:proofErr w:type="gramStart"/>
            <w:r w:rsidRPr="00055DAC">
              <w:rPr>
                <w:rFonts w:ascii="Arial" w:hAnsi="Arial" w:cs="Arial"/>
                <w:b/>
                <w:bCs/>
              </w:rPr>
              <w:t xml:space="preserve">Volumes  </w:t>
            </w:r>
            <w:r w:rsidRPr="00055DAC">
              <w:rPr>
                <w:rFonts w:ascii="Arial" w:hAnsi="Arial"/>
                <w:b/>
                <w:bCs/>
              </w:rPr>
              <w:t>(</w:t>
            </w:r>
            <w:proofErr w:type="spellStart"/>
            <w:proofErr w:type="gramEnd"/>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expressed as a positive number (i.e.</w:t>
            </w:r>
            <w:r w:rsidRPr="00055DAC">
              <w:t xml:space="preserv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w:t>
            </w:r>
            <w:proofErr w:type="gramStart"/>
            <w:r w:rsidRPr="00055DAC">
              <w:rPr>
                <w:rFonts w:ascii="Arial" w:hAnsi="Arial" w:cs="Arial"/>
              </w:rPr>
              <w:t>);</w:t>
            </w:r>
            <w:proofErr w:type="gramEnd"/>
          </w:p>
          <w:p w14:paraId="6178EFBB" w14:textId="77777777" w:rsidR="00E940AD" w:rsidRPr="00055DAC" w:rsidRDefault="00E940AD" w:rsidP="00055DAC">
            <w:pPr>
              <w:spacing w:after="240"/>
              <w:jc w:val="both"/>
              <w:rPr>
                <w:rFonts w:ascii="Arial" w:hAnsi="Arial" w:cs="Arial"/>
              </w:rPr>
            </w:pPr>
            <w:r w:rsidRPr="00055DAC">
              <w:rPr>
                <w:rFonts w:ascii="Arial" w:hAnsi="Arial" w:cs="Arial"/>
              </w:rPr>
              <w:t xml:space="preserve">National Grid Electricity Transmission plc (No: 2366977) whose registered office is at 1-3 Strand, London, WC2N 5EH: </w:t>
            </w:r>
          </w:p>
        </w:tc>
      </w:tr>
      <w:tr w:rsidR="00E940AD" w:rsidRPr="00055DAC" w14:paraId="73CB3DC7" w14:textId="77777777" w:rsidTr="006C65B2">
        <w:tc>
          <w:tcPr>
            <w:tcW w:w="2695" w:type="dxa"/>
          </w:tcPr>
          <w:p w14:paraId="2E69C63D" w14:textId="77777777" w:rsidR="00E940AD" w:rsidRPr="00055DAC" w:rsidRDefault="00E940AD" w:rsidP="00055DAC">
            <w:pPr>
              <w:pStyle w:val="BodyText"/>
              <w:rPr>
                <w:rFonts w:ascii="Arial" w:hAnsi="Arial" w:cs="Arial"/>
                <w:b/>
                <w:bCs/>
              </w:rPr>
            </w:pPr>
            <w:r w:rsidRPr="00055DAC">
              <w:rPr>
                <w:rFonts w:ascii="Arial" w:hAnsi="Arial" w:cs="Arial"/>
                <w:b/>
                <w:bCs/>
              </w:rPr>
              <w:t>"NHH Base Percentage"</w:t>
            </w:r>
          </w:p>
        </w:tc>
        <w:tc>
          <w:tcPr>
            <w:tcW w:w="6657" w:type="dxa"/>
            <w:gridSpan w:val="2"/>
          </w:tcPr>
          <w:p w14:paraId="2AE6D021" w14:textId="77777777" w:rsidR="00E940AD" w:rsidRPr="00055DAC" w:rsidRDefault="00E940AD" w:rsidP="00055DAC">
            <w:pPr>
              <w:pStyle w:val="BodyText"/>
              <w:jc w:val="both"/>
              <w:rPr>
                <w:rFonts w:ascii="Arial" w:hAnsi="Arial" w:cs="Arial"/>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2 of </w:t>
            </w:r>
            <w:bookmarkStart w:id="89" w:name="_BPDCI_105"/>
            <w:r w:rsidRPr="00055DAC">
              <w:rPr>
                <w:rFonts w:ascii="Arial" w:hAnsi="Arial" w:cs="Arial"/>
              </w:rPr>
              <w:t xml:space="preserve">Section 3, </w:t>
            </w:r>
            <w:bookmarkEnd w:id="89"/>
            <w:r w:rsidRPr="00055DAC">
              <w:rPr>
                <w:rFonts w:ascii="Arial" w:hAnsi="Arial" w:cs="Arial"/>
              </w:rPr>
              <w:t>Appendix 2</w:t>
            </w:r>
            <w:bookmarkStart w:id="90" w:name="_BPDCD_106"/>
            <w:r w:rsidRPr="00055DAC">
              <w:rPr>
                <w:rFonts w:ascii="Arial" w:hAnsi="Arial" w:cs="Arial"/>
              </w:rPr>
              <w:t>;</w:t>
            </w:r>
            <w:bookmarkEnd w:id="90"/>
          </w:p>
        </w:tc>
      </w:tr>
      <w:tr w:rsidR="00E940AD" w:rsidRPr="00055DAC" w14:paraId="6E18E54D" w14:textId="77777777" w:rsidTr="006C65B2">
        <w:tc>
          <w:tcPr>
            <w:tcW w:w="2695" w:type="dxa"/>
          </w:tcPr>
          <w:p w14:paraId="570DF98C" w14:textId="77777777" w:rsidR="00E940AD" w:rsidRPr="00055DAC" w:rsidRDefault="00E940AD" w:rsidP="00055DAC">
            <w:pPr>
              <w:pStyle w:val="BodyText"/>
              <w:rPr>
                <w:rFonts w:ascii="Arial" w:hAnsi="Arial" w:cs="Arial"/>
                <w:b/>
                <w:bCs/>
              </w:rPr>
            </w:pPr>
            <w:r w:rsidRPr="00055DAC">
              <w:rPr>
                <w:rFonts w:ascii="Arial" w:hAnsi="Arial" w:cs="Arial"/>
                <w:b/>
                <w:bCs/>
              </w:rPr>
              <w:t>"NHH Charges"</w:t>
            </w:r>
          </w:p>
        </w:tc>
        <w:tc>
          <w:tcPr>
            <w:tcW w:w="6657" w:type="dxa"/>
            <w:gridSpan w:val="2"/>
          </w:tcPr>
          <w:p w14:paraId="4E2B4C3F" w14:textId="77777777" w:rsidR="00E940AD" w:rsidRPr="00055DAC" w:rsidRDefault="00E940AD"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non-half-hourly metered </w:t>
            </w:r>
            <w:r w:rsidRPr="00055DAC">
              <w:rPr>
                <w:rFonts w:ascii="Arial" w:hAnsi="Arial" w:cs="Arial"/>
                <w:b/>
              </w:rPr>
              <w:t>Demand</w:t>
            </w:r>
            <w:bookmarkStart w:id="91" w:name="_BPDCD_107"/>
            <w:r w:rsidRPr="00055DAC">
              <w:rPr>
                <w:rFonts w:ascii="Arial" w:hAnsi="Arial" w:cs="Arial"/>
              </w:rPr>
              <w:t>;</w:t>
            </w:r>
            <w:bookmarkEnd w:id="91"/>
          </w:p>
        </w:tc>
      </w:tr>
      <w:tr w:rsidR="00E940AD" w:rsidRPr="00055DAC" w14:paraId="1591F941" w14:textId="77777777" w:rsidTr="006C65B2">
        <w:tc>
          <w:tcPr>
            <w:tcW w:w="2695" w:type="dxa"/>
          </w:tcPr>
          <w:p w14:paraId="4C21A1B3" w14:textId="77777777" w:rsidR="00E940AD" w:rsidRPr="00055DAC" w:rsidRDefault="00E940AD" w:rsidP="00055DAC">
            <w:pPr>
              <w:pStyle w:val="BodyText"/>
              <w:rPr>
                <w:rFonts w:ascii="Arial" w:hAnsi="Arial" w:cs="Arial"/>
                <w:b/>
                <w:bCs/>
              </w:rPr>
            </w:pPr>
            <w:r w:rsidRPr="00055DAC">
              <w:rPr>
                <w:rFonts w:ascii="Arial" w:hAnsi="Arial" w:cs="Arial"/>
                <w:b/>
                <w:bCs/>
              </w:rPr>
              <w:t>"NHH Base Value at Risk"</w:t>
            </w:r>
          </w:p>
        </w:tc>
        <w:tc>
          <w:tcPr>
            <w:tcW w:w="6657" w:type="dxa"/>
            <w:gridSpan w:val="2"/>
          </w:tcPr>
          <w:p w14:paraId="41452B11"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3.22.4</w:t>
            </w:r>
            <w:bookmarkStart w:id="92" w:name="_BPDCD_108"/>
            <w:r w:rsidRPr="00055DAC">
              <w:rPr>
                <w:rFonts w:ascii="Arial" w:hAnsi="Arial" w:cs="Arial"/>
              </w:rPr>
              <w:t>;</w:t>
            </w:r>
            <w:bookmarkEnd w:id="92"/>
          </w:p>
        </w:tc>
      </w:tr>
      <w:tr w:rsidR="00E940AD" w:rsidRPr="00055DAC" w14:paraId="227144D9" w14:textId="77777777" w:rsidTr="006C65B2">
        <w:tc>
          <w:tcPr>
            <w:tcW w:w="2695" w:type="dxa"/>
          </w:tcPr>
          <w:p w14:paraId="1C13F06F" w14:textId="77777777" w:rsidR="00E940AD" w:rsidRPr="00055DAC" w:rsidRDefault="00E940AD" w:rsidP="00055DAC">
            <w:pPr>
              <w:pStyle w:val="BodyText"/>
              <w:rPr>
                <w:rFonts w:ascii="Arial" w:hAnsi="Arial" w:cs="Arial"/>
                <w:b/>
                <w:bCs/>
              </w:rPr>
            </w:pPr>
            <w:r w:rsidRPr="00055DAC">
              <w:rPr>
                <w:rFonts w:ascii="Arial" w:hAnsi="Arial" w:cs="Arial"/>
                <w:b/>
                <w:bCs/>
                <w:color w:val="000000"/>
              </w:rPr>
              <w:t>"NHH Forecasting Performance Related VAR "</w:t>
            </w:r>
          </w:p>
        </w:tc>
        <w:tc>
          <w:tcPr>
            <w:tcW w:w="6657" w:type="dxa"/>
            <w:gridSpan w:val="2"/>
          </w:tcPr>
          <w:p w14:paraId="43FB802E"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NHH Forecasting </w:t>
            </w:r>
            <w:proofErr w:type="gramStart"/>
            <w:r w:rsidRPr="00055DAC">
              <w:rPr>
                <w:rFonts w:ascii="Arial" w:hAnsi="Arial" w:cs="Arial"/>
                <w:b/>
              </w:rPr>
              <w:t>Performance</w:t>
            </w:r>
            <w:r w:rsidRPr="00055DAC">
              <w:rPr>
                <w:rFonts w:ascii="Arial" w:hAnsi="Arial" w:cs="Arial"/>
              </w:rPr>
              <w:t xml:space="preserve">  and</w:t>
            </w:r>
            <w:proofErr w:type="gramEnd"/>
            <w:r w:rsidRPr="00055DAC">
              <w:rPr>
                <w:rFonts w:ascii="Arial" w:hAnsi="Arial" w:cs="Arial"/>
              </w:rPr>
              <w:t xml:space="preserve"> the </w:t>
            </w:r>
            <w:r w:rsidRPr="00055DAC">
              <w:rPr>
                <w:rFonts w:ascii="Arial" w:hAnsi="Arial" w:cs="Arial"/>
                <w:b/>
              </w:rPr>
              <w:t>Indicative Annual HH TNUoS Charge</w:t>
            </w:r>
            <w:r w:rsidRPr="00055DAC">
              <w:rPr>
                <w:rFonts w:ascii="Arial" w:hAnsi="Arial" w:cs="Arial"/>
              </w:rPr>
              <w:t xml:space="preserve"> calculated </w:t>
            </w:r>
            <w:proofErr w:type="gramStart"/>
            <w:r w:rsidRPr="00055DAC">
              <w:rPr>
                <w:rFonts w:ascii="Arial" w:hAnsi="Arial" w:cs="Arial"/>
              </w:rPr>
              <w:t>on the basis of</w:t>
            </w:r>
            <w:proofErr w:type="gramEnd"/>
            <w:r w:rsidRPr="00055DAC">
              <w:rPr>
                <w:rFonts w:ascii="Arial" w:hAnsi="Arial" w:cs="Arial"/>
              </w:rPr>
              <w:t xml:space="preserve"> the latest </w:t>
            </w:r>
            <w:r w:rsidRPr="00055DAC">
              <w:rPr>
                <w:rFonts w:ascii="Arial" w:hAnsi="Arial" w:cs="Arial"/>
                <w:b/>
              </w:rPr>
              <w:t>Demand Forecast</w:t>
            </w:r>
            <w:r w:rsidRPr="00055DAC">
              <w:rPr>
                <w:rFonts w:ascii="Arial" w:hAnsi="Arial" w:cs="Arial"/>
              </w:rPr>
              <w:t xml:space="preserve"> received by </w:t>
            </w:r>
            <w:r w:rsidRPr="00055DAC">
              <w:rPr>
                <w:rFonts w:ascii="Arial" w:hAnsi="Arial" w:cs="Arial"/>
                <w:b/>
              </w:rPr>
              <w:t>The Company</w:t>
            </w:r>
            <w:bookmarkStart w:id="93" w:name="_BPDCD_109"/>
            <w:r w:rsidRPr="00055DAC">
              <w:rPr>
                <w:rFonts w:ascii="Arial" w:hAnsi="Arial" w:cs="Arial"/>
              </w:rPr>
              <w:t>;</w:t>
            </w:r>
            <w:bookmarkEnd w:id="93"/>
          </w:p>
        </w:tc>
      </w:tr>
      <w:tr w:rsidR="00E940AD" w:rsidRPr="00055DAC" w14:paraId="3A82ED76" w14:textId="77777777" w:rsidTr="006C65B2">
        <w:tc>
          <w:tcPr>
            <w:tcW w:w="2695" w:type="dxa"/>
          </w:tcPr>
          <w:p w14:paraId="6E6AEE07" w14:textId="77777777" w:rsidR="00E940AD" w:rsidRPr="00055DAC" w:rsidRDefault="00E940AD" w:rsidP="00055DAC">
            <w:pPr>
              <w:pStyle w:val="BodyText"/>
              <w:rPr>
                <w:rFonts w:ascii="Arial" w:hAnsi="Arial" w:cs="Arial"/>
                <w:b/>
                <w:bCs/>
                <w:color w:val="000000"/>
              </w:rPr>
            </w:pPr>
            <w:r w:rsidRPr="00055DAC">
              <w:rPr>
                <w:rFonts w:ascii="Arial" w:hAnsi="Arial" w:cs="Arial"/>
                <w:b/>
                <w:bCs/>
              </w:rPr>
              <w:t>"Nominated Registered Capacity"</w:t>
            </w:r>
          </w:p>
        </w:tc>
        <w:tc>
          <w:tcPr>
            <w:tcW w:w="6657" w:type="dxa"/>
            <w:gridSpan w:val="2"/>
          </w:tcPr>
          <w:p w14:paraId="173A8166" w14:textId="77777777" w:rsidR="00E940AD" w:rsidRPr="00055DAC" w:rsidRDefault="00E940AD" w:rsidP="00055DAC">
            <w:pPr>
              <w:pStyle w:val="BodyText"/>
              <w:jc w:val="both"/>
              <w:rPr>
                <w:rFonts w:ascii="Arial" w:hAnsi="Arial" w:cs="Arial"/>
                <w:color w:val="000000"/>
              </w:rPr>
            </w:pPr>
            <w:r w:rsidRPr="00055DAC">
              <w:rPr>
                <w:rFonts w:ascii="Arial" w:hAnsi="Arial" w:cs="Arial"/>
              </w:rPr>
              <w:t>as defined in Appendix 5 of Schedule 3, Part I;</w:t>
            </w:r>
          </w:p>
        </w:tc>
      </w:tr>
      <w:tr w:rsidR="00E940AD" w:rsidRPr="00055DAC" w14:paraId="5CCC6000" w14:textId="77777777" w:rsidTr="006C65B2">
        <w:tc>
          <w:tcPr>
            <w:tcW w:w="2695" w:type="dxa"/>
          </w:tcPr>
          <w:p w14:paraId="01D93440" w14:textId="77777777" w:rsidR="00E940AD" w:rsidRPr="00055DAC" w:rsidRDefault="00E940AD" w:rsidP="00055DAC">
            <w:pPr>
              <w:pStyle w:val="BodyText"/>
              <w:rPr>
                <w:rFonts w:ascii="Arial" w:hAnsi="Arial" w:cs="Arial"/>
                <w:b/>
                <w:bCs/>
              </w:rPr>
            </w:pPr>
            <w:r w:rsidRPr="00055DAC">
              <w:rPr>
                <w:rFonts w:ascii="Arial" w:hAnsi="Arial" w:cs="Arial"/>
                <w:b/>
                <w:bCs/>
              </w:rPr>
              <w:t>"Non-Embedded Customer"</w:t>
            </w:r>
          </w:p>
        </w:tc>
        <w:tc>
          <w:tcPr>
            <w:tcW w:w="6657" w:type="dxa"/>
            <w:gridSpan w:val="2"/>
          </w:tcPr>
          <w:p w14:paraId="04B632ED" w14:textId="77777777" w:rsidR="00E940AD" w:rsidRPr="00055DAC" w:rsidRDefault="00E940AD" w:rsidP="004502F5">
            <w:pPr>
              <w:pStyle w:val="BodyText"/>
              <w:jc w:val="both"/>
              <w:rPr>
                <w:rFonts w:ascii="Arial" w:hAnsi="Arial" w:cs="Arial"/>
              </w:rPr>
            </w:pPr>
            <w:r w:rsidRPr="00055DAC">
              <w:rPr>
                <w:rFonts w:ascii="Arial" w:hAnsi="Arial" w:cs="Arial"/>
              </w:rPr>
              <w:t xml:space="preserve">a </w:t>
            </w:r>
            <w:r w:rsidRPr="00055DAC">
              <w:rPr>
                <w:rFonts w:ascii="Arial" w:hAnsi="Arial" w:cs="Arial"/>
                <w:b/>
              </w:rPr>
              <w:t>Customer</w:t>
            </w:r>
            <w:r w:rsidRPr="00055DAC">
              <w:rPr>
                <w:rFonts w:ascii="Arial" w:hAnsi="Arial" w:cs="Arial"/>
              </w:rPr>
              <w:t xml:space="preserve"> except for a </w:t>
            </w:r>
            <w:r w:rsidRPr="00055DAC">
              <w:rPr>
                <w:rFonts w:ascii="Arial" w:hAnsi="Arial" w:cs="Arial"/>
                <w:b/>
              </w:rPr>
              <w:t>Public Distribution System Operator</w:t>
            </w:r>
            <w:r w:rsidRPr="00055DAC">
              <w:rPr>
                <w:rFonts w:ascii="Arial" w:hAnsi="Arial" w:cs="Arial"/>
              </w:rPr>
              <w:t xml:space="preserve"> receiving electricity direct from the </w:t>
            </w:r>
            <w:r w:rsidRPr="00055DAC">
              <w:rPr>
                <w:rFonts w:ascii="Arial" w:hAnsi="Arial" w:cs="Arial"/>
                <w:b/>
              </w:rPr>
              <w:t>National Electricity Transmission System</w:t>
            </w:r>
            <w:r w:rsidRPr="00055DAC">
              <w:rPr>
                <w:rFonts w:ascii="Arial" w:hAnsi="Arial" w:cs="Arial"/>
              </w:rPr>
              <w:t xml:space="preserve"> irrespective of from whom it is supplied;</w:t>
            </w:r>
          </w:p>
        </w:tc>
      </w:tr>
      <w:tr w:rsidR="00E940AD" w:rsidRPr="00055DAC" w14:paraId="0DF38276" w14:textId="77777777" w:rsidTr="006C65B2">
        <w:tc>
          <w:tcPr>
            <w:tcW w:w="2695" w:type="dxa"/>
          </w:tcPr>
          <w:p w14:paraId="278BCFC9" w14:textId="77777777" w:rsidR="00E940AD" w:rsidRPr="00055DAC" w:rsidRDefault="00E940AD" w:rsidP="00055DAC">
            <w:pPr>
              <w:pStyle w:val="BodyText"/>
              <w:rPr>
                <w:rFonts w:ascii="Arial" w:hAnsi="Arial" w:cs="Arial"/>
                <w:b/>
                <w:bCs/>
              </w:rPr>
            </w:pPr>
            <w:r w:rsidRPr="00055DAC">
              <w:rPr>
                <w:rFonts w:ascii="Arial" w:hAnsi="Arial" w:cs="Arial"/>
                <w:b/>
                <w:bCs/>
              </w:rPr>
              <w:t>“Non-Embedded User”</w:t>
            </w:r>
          </w:p>
        </w:tc>
        <w:tc>
          <w:tcPr>
            <w:tcW w:w="6657" w:type="dxa"/>
            <w:gridSpan w:val="2"/>
          </w:tcPr>
          <w:p w14:paraId="39AF1CE0" w14:textId="77777777"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User</w:t>
            </w:r>
            <w:r w:rsidRPr="00055DAC">
              <w:rPr>
                <w:rFonts w:ascii="Arial" w:hAnsi="Arial" w:cs="Arial"/>
              </w:rPr>
              <w:t xml:space="preserve">, except for a </w:t>
            </w:r>
            <w:r w:rsidRPr="00055DAC">
              <w:rPr>
                <w:rFonts w:ascii="Arial" w:hAnsi="Arial" w:cs="Arial"/>
                <w:b/>
                <w:bCs/>
              </w:rPr>
              <w:t>Public Distribution System</w:t>
            </w:r>
            <w:r w:rsidRPr="00055DAC">
              <w:rPr>
                <w:rFonts w:ascii="Arial" w:hAnsi="Arial" w:cs="Arial"/>
              </w:rPr>
              <w:t xml:space="preserve"> </w:t>
            </w:r>
            <w:r w:rsidRPr="00055DAC">
              <w:rPr>
                <w:rFonts w:ascii="Arial" w:hAnsi="Arial" w:cs="Arial"/>
                <w:b/>
                <w:bCs/>
              </w:rPr>
              <w:t>Operator</w:t>
            </w:r>
            <w:r w:rsidRPr="00055DAC">
              <w:rPr>
                <w:rFonts w:ascii="Arial" w:hAnsi="Arial" w:cs="Arial"/>
              </w:rPr>
              <w:t xml:space="preserve">, receiving electricity direct from the </w:t>
            </w:r>
            <w:r w:rsidRPr="00055DAC">
              <w:rPr>
                <w:rFonts w:ascii="Arial" w:hAnsi="Arial" w:cs="Arial"/>
                <w:b/>
                <w:bCs/>
              </w:rPr>
              <w:t>National Electricity Transmission System</w:t>
            </w:r>
            <w:r w:rsidRPr="00055DAC">
              <w:rPr>
                <w:rFonts w:ascii="Arial" w:hAnsi="Arial" w:cs="Arial"/>
              </w:rPr>
              <w:t xml:space="preserve"> irrespective of from whom it is supplied;</w:t>
            </w:r>
          </w:p>
        </w:tc>
      </w:tr>
      <w:tr w:rsidR="00E940AD" w:rsidRPr="00055DAC" w14:paraId="739BFBD0" w14:textId="77777777" w:rsidTr="006C65B2">
        <w:tc>
          <w:tcPr>
            <w:tcW w:w="2695" w:type="dxa"/>
          </w:tcPr>
          <w:p w14:paraId="2E8342F3" w14:textId="45F3CB99" w:rsidR="00E940AD" w:rsidRPr="00055DAC" w:rsidRDefault="00E940AD" w:rsidP="00055DAC">
            <w:pPr>
              <w:pStyle w:val="BodyText"/>
              <w:rPr>
                <w:rFonts w:ascii="Arial" w:hAnsi="Arial" w:cs="Arial"/>
                <w:b/>
                <w:bCs/>
              </w:rPr>
            </w:pPr>
            <w:r w:rsidRPr="00055DAC">
              <w:rPr>
                <w:rFonts w:ascii="Arial" w:hAnsi="Arial" w:cs="Arial"/>
                <w:b/>
                <w:bCs/>
                <w:color w:val="000000"/>
                <w:lang w:eastAsia="en-GB"/>
              </w:rPr>
              <w:t>“Non-Final Demand Site”</w:t>
            </w:r>
          </w:p>
        </w:tc>
        <w:tc>
          <w:tcPr>
            <w:tcW w:w="6657" w:type="dxa"/>
            <w:gridSpan w:val="2"/>
          </w:tcPr>
          <w:p w14:paraId="34D674F7" w14:textId="77777777" w:rsidR="00E940AD" w:rsidRPr="00055DAC" w:rsidRDefault="00E940AD" w:rsidP="00055DAC">
            <w:pPr>
              <w:spacing w:line="235" w:lineRule="atLeast"/>
              <w:rPr>
                <w:rFonts w:ascii="Arial" w:hAnsi="Arial" w:cs="Arial"/>
                <w:color w:val="000000"/>
                <w:lang w:eastAsia="en-GB"/>
              </w:rPr>
            </w:pPr>
            <w:r w:rsidRPr="00055DAC">
              <w:rPr>
                <w:rFonts w:ascii="Arial" w:hAnsi="Arial" w:cs="Arial"/>
                <w:color w:val="000000"/>
                <w:lang w:eastAsia="en-GB"/>
              </w:rPr>
              <w:t xml:space="preserve">Means a </w:t>
            </w:r>
            <w:r w:rsidRPr="00055DAC">
              <w:rPr>
                <w:rFonts w:ascii="Arial" w:hAnsi="Arial" w:cs="Arial"/>
                <w:b/>
                <w:color w:val="000000"/>
                <w:lang w:eastAsia="en-GB"/>
              </w:rPr>
              <w:t>Single Site</w:t>
            </w:r>
            <w:r w:rsidRPr="00055DAC">
              <w:rPr>
                <w:rFonts w:ascii="Arial" w:hAnsi="Arial" w:cs="Arial"/>
                <w:color w:val="000000"/>
                <w:lang w:eastAsia="en-GB"/>
              </w:rPr>
              <w:t xml:space="preserve"> (whether commissioning, operating, maintaining or decommissioning) which is either a;</w:t>
            </w:r>
          </w:p>
          <w:p w14:paraId="2251ED0B"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Electricity Storage</w:t>
            </w:r>
            <w:r w:rsidRPr="00055DAC">
              <w:rPr>
                <w:rFonts w:ascii="Arial" w:eastAsia="Times New Roman" w:hAnsi="Arial" w:cs="Arial"/>
                <w:b/>
                <w:color w:val="000000"/>
                <w:lang w:eastAsia="en-GB"/>
              </w:rPr>
              <w:t xml:space="preserve"> Facility</w:t>
            </w:r>
            <w:r w:rsidRPr="00055DAC">
              <w:rPr>
                <w:rFonts w:ascii="Arial" w:eastAsia="Times New Roman" w:hAnsi="Arial" w:cs="Arial"/>
                <w:color w:val="000000"/>
                <w:lang w:eastAsia="en-GB"/>
              </w:rPr>
              <w:t xml:space="preserve"> and/or an </w:t>
            </w:r>
            <w:r w:rsidRPr="00055DAC">
              <w:rPr>
                <w:rFonts w:ascii="Arial" w:eastAsia="Times New Roman" w:hAnsi="Arial" w:cs="Arial"/>
                <w:b/>
                <w:bCs/>
                <w:color w:val="000000"/>
                <w:lang w:eastAsia="en-GB"/>
              </w:rPr>
              <w:t>Electricity Generation Facility</w:t>
            </w:r>
            <w:r w:rsidRPr="00055DAC">
              <w:rPr>
                <w:rFonts w:ascii="Arial" w:eastAsia="Times New Roman" w:hAnsi="Arial" w:cs="Arial"/>
                <w:color w:val="000000"/>
                <w:lang w:eastAsia="en-GB"/>
              </w:rPr>
              <w:t xml:space="preserve"> </w:t>
            </w:r>
          </w:p>
          <w:p w14:paraId="3BFF7326"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Eligible Services Facility</w:t>
            </w:r>
            <w:r w:rsidRPr="00055DAC">
              <w:rPr>
                <w:rFonts w:ascii="Arial" w:eastAsia="Times New Roman" w:hAnsi="Arial" w:cs="Arial"/>
                <w:color w:val="000000"/>
                <w:lang w:eastAsia="en-GB"/>
              </w:rPr>
              <w:t xml:space="preserve"> </w:t>
            </w:r>
          </w:p>
          <w:p w14:paraId="51F13C77" w14:textId="77777777" w:rsidR="00E940AD" w:rsidRPr="00055DAC" w:rsidRDefault="00E940AD" w:rsidP="00055DAC">
            <w:pPr>
              <w:spacing w:line="235" w:lineRule="atLeast"/>
              <w:rPr>
                <w:rFonts w:ascii="Arial" w:hAnsi="Arial" w:cs="Arial"/>
                <w:color w:val="000000"/>
                <w:lang w:eastAsia="en-GB"/>
              </w:rPr>
            </w:pPr>
          </w:p>
          <w:p w14:paraId="7CAC2889" w14:textId="2EA97BE5" w:rsidR="00E940AD" w:rsidRPr="00055DAC" w:rsidRDefault="00E940AD" w:rsidP="00055DAC">
            <w:pPr>
              <w:spacing w:after="240"/>
              <w:jc w:val="both"/>
              <w:rPr>
                <w:rFonts w:ascii="Arial" w:hAnsi="Arial" w:cs="Arial"/>
              </w:rPr>
            </w:pPr>
            <w:r w:rsidRPr="00055DAC">
              <w:rPr>
                <w:rFonts w:ascii="Arial" w:hAnsi="Arial" w:cs="Arial"/>
                <w:color w:val="000000"/>
                <w:lang w:eastAsia="en-GB"/>
              </w:rPr>
              <w:t xml:space="preserve">The </w:t>
            </w:r>
            <w:r w:rsidRPr="00055DAC">
              <w:rPr>
                <w:rFonts w:ascii="Arial" w:hAnsi="Arial" w:cs="Arial"/>
                <w:b/>
                <w:color w:val="000000"/>
                <w:lang w:eastAsia="en-GB"/>
              </w:rPr>
              <w:t>Non-Final Demand Site</w:t>
            </w:r>
            <w:r w:rsidRPr="00055DAC">
              <w:rPr>
                <w:rFonts w:ascii="Arial" w:hAnsi="Arial" w:cs="Arial"/>
                <w:color w:val="000000"/>
                <w:lang w:eastAsia="en-GB"/>
              </w:rPr>
              <w:t xml:space="preserve"> shall have an export </w:t>
            </w:r>
            <w:r w:rsidRPr="00055DAC">
              <w:rPr>
                <w:rFonts w:ascii="Arial" w:hAnsi="Arial" w:cs="Arial"/>
                <w:b/>
                <w:bCs/>
                <w:color w:val="000000"/>
                <w:lang w:eastAsia="en-GB"/>
              </w:rPr>
              <w:t>Metering System</w:t>
            </w:r>
            <w:r w:rsidRPr="00055DAC">
              <w:rPr>
                <w:rFonts w:ascii="Arial" w:hAnsi="Arial" w:cs="Arial"/>
                <w:color w:val="000000"/>
                <w:lang w:eastAsia="en-GB"/>
              </w:rPr>
              <w:t xml:space="preserve"> and an import </w:t>
            </w:r>
            <w:r w:rsidRPr="00055DAC">
              <w:rPr>
                <w:rFonts w:ascii="Arial" w:hAnsi="Arial" w:cs="Arial"/>
                <w:b/>
                <w:bCs/>
                <w:color w:val="000000"/>
                <w:lang w:eastAsia="en-GB"/>
              </w:rPr>
              <w:t xml:space="preserve">Metering System </w:t>
            </w:r>
            <w:r w:rsidRPr="00055DAC">
              <w:rPr>
                <w:rFonts w:ascii="Arial" w:hAnsi="Arial" w:cs="Arial"/>
                <w:color w:val="000000"/>
                <w:lang w:eastAsia="en-GB"/>
              </w:rPr>
              <w:t xml:space="preserve">with associated metering equipment which only measures export from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Electricity Storage</w:t>
            </w:r>
            <w:r w:rsidRPr="00055DAC">
              <w:rPr>
                <w:rFonts w:ascii="Arial" w:hAnsi="Arial" w:cs="Arial"/>
                <w:color w:val="000000"/>
                <w:lang w:eastAsia="en-GB"/>
              </w:rPr>
              <w:t xml:space="preserve"> or </w:t>
            </w:r>
            <w:r w:rsidRPr="00055DAC">
              <w:rPr>
                <w:rFonts w:ascii="Arial" w:hAnsi="Arial" w:cs="Arial"/>
                <w:b/>
                <w:color w:val="000000"/>
                <w:lang w:eastAsia="en-GB"/>
              </w:rPr>
              <w:t xml:space="preserve">Eligible Services </w:t>
            </w:r>
            <w:r w:rsidRPr="00055DAC">
              <w:rPr>
                <w:rFonts w:ascii="Arial" w:hAnsi="Arial" w:cs="Arial"/>
                <w:color w:val="000000"/>
                <w:lang w:eastAsia="en-GB"/>
              </w:rPr>
              <w:t xml:space="preserve">and import for, or directly relating to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 xml:space="preserve">Electricity Storage </w:t>
            </w:r>
            <w:r w:rsidRPr="00055DAC">
              <w:rPr>
                <w:rFonts w:ascii="Arial" w:hAnsi="Arial" w:cs="Arial"/>
                <w:bCs/>
                <w:color w:val="000000"/>
                <w:lang w:eastAsia="en-GB"/>
              </w:rPr>
              <w:t xml:space="preserve">or </w:t>
            </w:r>
            <w:r w:rsidRPr="00055DAC">
              <w:rPr>
                <w:rFonts w:ascii="Arial" w:hAnsi="Arial" w:cs="Arial"/>
                <w:b/>
                <w:bCs/>
                <w:color w:val="000000"/>
                <w:lang w:eastAsia="en-GB"/>
              </w:rPr>
              <w:t>Eligible Services</w:t>
            </w:r>
            <w:r w:rsidRPr="00055DAC">
              <w:rPr>
                <w:rFonts w:ascii="Arial" w:hAnsi="Arial" w:cs="Arial"/>
                <w:color w:val="000000"/>
                <w:lang w:eastAsia="en-GB"/>
              </w:rPr>
              <w:t xml:space="preserve"> (and not export from another source or import for another activity), which is subject to a </w:t>
            </w:r>
            <w:r w:rsidRPr="00055DAC">
              <w:rPr>
                <w:rFonts w:ascii="Arial" w:hAnsi="Arial" w:cs="Arial"/>
                <w:b/>
                <w:color w:val="000000"/>
                <w:lang w:eastAsia="en-GB"/>
              </w:rPr>
              <w:t>Declaration</w:t>
            </w:r>
            <w:r w:rsidRPr="00055DAC">
              <w:rPr>
                <w:rFonts w:ascii="Arial" w:hAnsi="Arial" w:cs="Arial"/>
                <w:color w:val="000000"/>
                <w:lang w:eastAsia="en-GB"/>
              </w:rPr>
              <w:t>.</w:t>
            </w:r>
          </w:p>
        </w:tc>
      </w:tr>
      <w:tr w:rsidR="00E940AD" w:rsidRPr="00055DAC" w14:paraId="6F93EF77" w14:textId="77777777" w:rsidTr="006C65B2">
        <w:tc>
          <w:tcPr>
            <w:tcW w:w="2695" w:type="dxa"/>
          </w:tcPr>
          <w:p w14:paraId="2E3B31E1" w14:textId="3702D1CA" w:rsidR="00E940AD" w:rsidRPr="00055DAC" w:rsidRDefault="00E940AD" w:rsidP="00055DAC">
            <w:pPr>
              <w:pStyle w:val="BodyText"/>
              <w:rPr>
                <w:rFonts w:ascii="Arial" w:hAnsi="Arial" w:cs="Arial"/>
                <w:b/>
                <w:bCs/>
              </w:rPr>
            </w:pPr>
            <w:r w:rsidRPr="00055DAC">
              <w:rPr>
                <w:rFonts w:ascii="Arial" w:hAnsi="Arial" w:cs="Arial"/>
                <w:b/>
                <w:bCs/>
              </w:rPr>
              <w:t>"Non- Performing Party"</w:t>
            </w:r>
          </w:p>
        </w:tc>
        <w:tc>
          <w:tcPr>
            <w:tcW w:w="6657" w:type="dxa"/>
            <w:gridSpan w:val="2"/>
          </w:tcPr>
          <w:p w14:paraId="2FF5463A" w14:textId="023704CF" w:rsidR="00E940AD" w:rsidRPr="00055DAC" w:rsidRDefault="00E940AD" w:rsidP="00055DAC">
            <w:pPr>
              <w:spacing w:after="240"/>
              <w:jc w:val="both"/>
              <w:rPr>
                <w:rFonts w:ascii="Arial" w:hAnsi="Arial" w:cs="Arial"/>
              </w:rPr>
            </w:pPr>
            <w:r w:rsidRPr="00055DAC">
              <w:rPr>
                <w:rFonts w:ascii="Arial" w:hAnsi="Arial" w:cs="Arial"/>
              </w:rPr>
              <w:t xml:space="preserve">as defined in Paragraph 6.19; </w:t>
            </w:r>
          </w:p>
        </w:tc>
      </w:tr>
      <w:tr w:rsidR="00E940AD" w:rsidRPr="00055DAC" w14:paraId="0ED45F83" w14:textId="77777777" w:rsidTr="006C65B2">
        <w:tc>
          <w:tcPr>
            <w:tcW w:w="2695" w:type="dxa"/>
          </w:tcPr>
          <w:p w14:paraId="51E0AE7A" w14:textId="77777777" w:rsidR="00E940AD" w:rsidRPr="00055DAC" w:rsidRDefault="00E940AD" w:rsidP="00055DAC">
            <w:pPr>
              <w:pStyle w:val="BodyText"/>
              <w:rPr>
                <w:rFonts w:ascii="Arial" w:hAnsi="Arial" w:cs="Arial"/>
                <w:b/>
                <w:bCs/>
              </w:rPr>
            </w:pPr>
            <w:r w:rsidRPr="00055DAC">
              <w:rPr>
                <w:rFonts w:ascii="Arial" w:hAnsi="Arial" w:cs="Arial"/>
                <w:b/>
                <w:bCs/>
              </w:rPr>
              <w:t>"Non Standard Boundary"</w:t>
            </w:r>
          </w:p>
        </w:tc>
        <w:tc>
          <w:tcPr>
            <w:tcW w:w="6657" w:type="dxa"/>
            <w:gridSpan w:val="2"/>
          </w:tcPr>
          <w:p w14:paraId="33924E58" w14:textId="77777777" w:rsidR="00E940AD" w:rsidRPr="00055DAC" w:rsidRDefault="00E940AD" w:rsidP="00055DAC">
            <w:pPr>
              <w:spacing w:after="240"/>
              <w:jc w:val="both"/>
              <w:rPr>
                <w:rFonts w:ascii="Arial" w:hAnsi="Arial" w:cs="Arial"/>
              </w:rPr>
            </w:pPr>
            <w:r w:rsidRPr="00055DAC">
              <w:rPr>
                <w:rFonts w:ascii="Arial" w:hAnsi="Arial" w:cs="Arial"/>
              </w:rPr>
              <w:t xml:space="preserve">where the division of ownership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is contrary to the principles of ownership set out in </w:t>
            </w:r>
            <w:r w:rsidRPr="00055DAC">
              <w:rPr>
                <w:rFonts w:ascii="Arial" w:hAnsi="Arial" w:cs="Arial"/>
                <w:b/>
              </w:rPr>
              <w:t>CUSC</w:t>
            </w:r>
            <w:r w:rsidRPr="00055DAC">
              <w:rPr>
                <w:rFonts w:ascii="Arial" w:hAnsi="Arial" w:cs="Arial"/>
              </w:rPr>
              <w:t xml:space="preserve"> Paragraph 2.12;</w:t>
            </w:r>
          </w:p>
        </w:tc>
      </w:tr>
      <w:tr w:rsidR="00E940AD" w:rsidRPr="00055DAC" w14:paraId="136B9CB7" w14:textId="77777777" w:rsidTr="006C65B2">
        <w:tc>
          <w:tcPr>
            <w:tcW w:w="2695" w:type="dxa"/>
          </w:tcPr>
          <w:p w14:paraId="21651D37" w14:textId="54A9AA46" w:rsidR="00E940AD" w:rsidRPr="00055DAC" w:rsidRDefault="00E940AD" w:rsidP="00055DAC">
            <w:pPr>
              <w:rPr>
                <w:rFonts w:ascii="Arial" w:hAnsi="Arial" w:cs="Arial"/>
                <w:b/>
                <w:bCs/>
              </w:rPr>
            </w:pPr>
            <w:r w:rsidRPr="00055DAC">
              <w:rPr>
                <w:rFonts w:ascii="Arial" w:hAnsi="Arial" w:cs="Arial"/>
                <w:b/>
                <w:bCs/>
                <w:szCs w:val="22"/>
              </w:rPr>
              <w:t>“Non-Standard Interconnector”</w:t>
            </w:r>
          </w:p>
        </w:tc>
        <w:tc>
          <w:tcPr>
            <w:tcW w:w="6657" w:type="dxa"/>
            <w:gridSpan w:val="2"/>
          </w:tcPr>
          <w:p w14:paraId="3F1E95F5" w14:textId="0BF61CCB" w:rsidR="00E940AD" w:rsidRPr="00055DAC" w:rsidRDefault="00E940AD" w:rsidP="004502F5">
            <w:pPr>
              <w:spacing w:after="240"/>
              <w:jc w:val="both"/>
              <w:rPr>
                <w:rFonts w:ascii="Arial" w:hAnsi="Arial" w:cs="Arial"/>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which is connected to an offshore converter station in the connecting </w:t>
            </w:r>
            <w:proofErr w:type="gramStart"/>
            <w:r w:rsidRPr="00055DAC">
              <w:rPr>
                <w:rFonts w:ascii="Arial" w:hAnsi="Arial" w:cs="Arial"/>
                <w:szCs w:val="22"/>
              </w:rPr>
              <w:t>jurisdiction</w:t>
            </w:r>
            <w:proofErr w:type="gramEnd"/>
            <w:r w:rsidRPr="00055DAC">
              <w:rPr>
                <w:rFonts w:ascii="Arial" w:hAnsi="Arial" w:cs="Arial"/>
                <w:szCs w:val="22"/>
              </w:rPr>
              <w:t xml:space="preserve"> and which does not subsist for the purposes of offshore transmission activities in </w:t>
            </w:r>
            <w:r w:rsidRPr="00055DAC">
              <w:rPr>
                <w:rFonts w:ascii="Arial" w:hAnsi="Arial" w:cs="Arial"/>
                <w:b/>
                <w:bCs/>
                <w:szCs w:val="22"/>
              </w:rPr>
              <w:t xml:space="preserve">Great Britain </w:t>
            </w:r>
            <w:r w:rsidRPr="00055DAC">
              <w:rPr>
                <w:rFonts w:ascii="Arial" w:hAnsi="Arial" w:cs="Arial"/>
                <w:szCs w:val="22"/>
              </w:rPr>
              <w:t xml:space="preserve">as such definition may evolve for regulatory purposes; </w:t>
            </w:r>
          </w:p>
        </w:tc>
      </w:tr>
      <w:tr w:rsidR="00E940AD" w:rsidRPr="00055DAC" w14:paraId="7EA55B70" w14:textId="77777777" w:rsidTr="006C65B2">
        <w:tc>
          <w:tcPr>
            <w:tcW w:w="2695" w:type="dxa"/>
          </w:tcPr>
          <w:p w14:paraId="4BE6D94D" w14:textId="0D96C72F" w:rsidR="00E940AD" w:rsidRPr="00055DAC" w:rsidRDefault="00E940AD" w:rsidP="00055DAC">
            <w:pPr>
              <w:rPr>
                <w:rFonts w:ascii="Arial" w:hAnsi="Arial" w:cs="Arial"/>
                <w:b/>
                <w:bCs/>
              </w:rPr>
            </w:pPr>
            <w:r w:rsidRPr="00055DAC">
              <w:rPr>
                <w:rFonts w:ascii="Arial" w:hAnsi="Arial" w:cs="Arial"/>
                <w:b/>
                <w:bCs/>
              </w:rPr>
              <w:t>"Non-Synchronous Generating Unit"</w:t>
            </w:r>
          </w:p>
        </w:tc>
        <w:tc>
          <w:tcPr>
            <w:tcW w:w="6657" w:type="dxa"/>
            <w:gridSpan w:val="2"/>
          </w:tcPr>
          <w:p w14:paraId="722B3536" w14:textId="662C4246" w:rsidR="00E940AD" w:rsidRPr="00055DAC" w:rsidRDefault="00E940AD" w:rsidP="00055DAC">
            <w:pPr>
              <w:spacing w:after="24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AA092D7" w14:textId="77777777" w:rsidTr="006C65B2">
        <w:tc>
          <w:tcPr>
            <w:tcW w:w="2695" w:type="dxa"/>
          </w:tcPr>
          <w:p w14:paraId="5D1F7237" w14:textId="77777777" w:rsidR="00E940AD" w:rsidRPr="00055DAC" w:rsidRDefault="00E940AD" w:rsidP="00F629C1">
            <w:pPr>
              <w:rPr>
                <w:rFonts w:ascii="Arial" w:hAnsi="Arial" w:cs="Arial"/>
                <w:b/>
                <w:bCs/>
              </w:rPr>
            </w:pPr>
            <w:r w:rsidRPr="00055DAC">
              <w:rPr>
                <w:rFonts w:ascii="Arial" w:hAnsi="Arial" w:cs="Arial"/>
                <w:b/>
                <w:bCs/>
              </w:rPr>
              <w:t>"Notice of Drawing"</w:t>
            </w:r>
          </w:p>
        </w:tc>
        <w:tc>
          <w:tcPr>
            <w:tcW w:w="6657" w:type="dxa"/>
            <w:gridSpan w:val="2"/>
          </w:tcPr>
          <w:p w14:paraId="1A6DA005" w14:textId="77777777" w:rsidR="00E940AD" w:rsidRPr="00055DAC" w:rsidRDefault="00E940AD" w:rsidP="00055DAC">
            <w:pPr>
              <w:spacing w:after="240"/>
              <w:jc w:val="both"/>
              <w:rPr>
                <w:rFonts w:ascii="Arial" w:hAnsi="Arial" w:cs="Arial"/>
              </w:rPr>
            </w:pPr>
            <w:r w:rsidRPr="00055DAC">
              <w:rPr>
                <w:rFonts w:ascii="Arial" w:hAnsi="Arial" w:cs="Arial"/>
              </w:rPr>
              <w:t xml:space="preserve">a notice of drawing signed by or on behalf of </w:t>
            </w:r>
            <w:r w:rsidRPr="00055DAC">
              <w:rPr>
                <w:rFonts w:ascii="Arial" w:hAnsi="Arial" w:cs="Arial"/>
                <w:b/>
                <w:bCs/>
              </w:rPr>
              <w:t xml:space="preserve">The Company </w:t>
            </w:r>
            <w:r w:rsidRPr="00055DAC">
              <w:rPr>
                <w:rFonts w:ascii="Arial" w:hAnsi="Arial" w:cs="Arial"/>
              </w:rPr>
              <w:t xml:space="preserve">substantially in the form set out in Exhibit N to the </w:t>
            </w:r>
            <w:r w:rsidRPr="00055DAC">
              <w:rPr>
                <w:rFonts w:ascii="Arial" w:hAnsi="Arial" w:cs="Arial"/>
                <w:b/>
              </w:rPr>
              <w:t>CUSC</w:t>
            </w:r>
            <w:r w:rsidRPr="00055DAC">
              <w:rPr>
                <w:rFonts w:ascii="Arial" w:hAnsi="Arial" w:cs="Arial"/>
              </w:rPr>
              <w:t>;</w:t>
            </w:r>
          </w:p>
        </w:tc>
      </w:tr>
      <w:tr w:rsidR="00E940AD" w:rsidRPr="00055DAC" w14:paraId="0569D2ED" w14:textId="77777777" w:rsidTr="006C65B2">
        <w:tc>
          <w:tcPr>
            <w:tcW w:w="2695" w:type="dxa"/>
            <w:shd w:val="clear" w:color="auto" w:fill="auto"/>
          </w:tcPr>
          <w:p w14:paraId="7D2E36B1" w14:textId="4A565017" w:rsidR="00E940AD" w:rsidRPr="00055DAC" w:rsidRDefault="00E940AD" w:rsidP="00055DAC">
            <w:pPr>
              <w:pStyle w:val="BodyText"/>
              <w:rPr>
                <w:rFonts w:ascii="Arial" w:hAnsi="Arial" w:cs="Arial"/>
                <w:b/>
                <w:bCs/>
              </w:rPr>
            </w:pPr>
            <w:bookmarkStart w:id="94" w:name="_BPDCI_110"/>
            <w:r w:rsidRPr="00055DAC">
              <w:rPr>
                <w:rFonts w:ascii="Arial" w:hAnsi="Arial" w:cs="Arial"/>
                <w:b/>
                <w:bCs/>
              </w:rPr>
              <w:t>"Notification Date"</w:t>
            </w:r>
            <w:bookmarkEnd w:id="94"/>
          </w:p>
        </w:tc>
        <w:tc>
          <w:tcPr>
            <w:tcW w:w="6657" w:type="dxa"/>
            <w:gridSpan w:val="2"/>
            <w:shd w:val="clear" w:color="auto" w:fill="auto"/>
          </w:tcPr>
          <w:p w14:paraId="70F5166A" w14:textId="77777777" w:rsidR="00E940AD" w:rsidRPr="00055DAC" w:rsidRDefault="00E940AD" w:rsidP="00055DAC">
            <w:pPr>
              <w:pStyle w:val="BodyText"/>
              <w:jc w:val="both"/>
              <w:rPr>
                <w:rFonts w:ascii="Arial" w:hAnsi="Arial" w:cs="Arial"/>
              </w:rPr>
            </w:pPr>
            <w:bookmarkStart w:id="95" w:name="_BPDCI_111"/>
            <w:r w:rsidRPr="00055DAC">
              <w:rPr>
                <w:rFonts w:ascii="Arial" w:hAnsi="Arial" w:cs="Arial"/>
              </w:rPr>
              <w:t xml:space="preserve">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bookmarkEnd w:id="95"/>
          </w:p>
        </w:tc>
      </w:tr>
      <w:tr w:rsidR="00E940AD" w:rsidRPr="00055DAC" w14:paraId="103B6615" w14:textId="77777777" w:rsidTr="006C65B2">
        <w:trPr>
          <w:trHeight w:val="971"/>
        </w:trPr>
        <w:tc>
          <w:tcPr>
            <w:tcW w:w="2695" w:type="dxa"/>
          </w:tcPr>
          <w:p w14:paraId="763B93BC" w14:textId="65CA1EB2" w:rsidR="00E940AD" w:rsidRPr="00055DAC" w:rsidRDefault="00E940AD" w:rsidP="00055DAC">
            <w:pPr>
              <w:pStyle w:val="BodyText"/>
              <w:rPr>
                <w:rFonts w:ascii="Arial" w:hAnsi="Arial" w:cs="Arial"/>
                <w:b/>
                <w:bCs/>
                <w:strike/>
                <w:color w:val="FF0000"/>
              </w:rPr>
            </w:pPr>
            <w:r w:rsidRPr="00055DAC">
              <w:rPr>
                <w:rFonts w:ascii="Arial" w:hAnsi="Arial" w:cs="Arial"/>
                <w:b/>
                <w:bCs/>
              </w:rPr>
              <w:t>"Notification of Circuit Outage"</w:t>
            </w:r>
            <w:bookmarkStart w:id="96" w:name="_BPDCD_113"/>
          </w:p>
        </w:tc>
        <w:bookmarkEnd w:id="96"/>
        <w:tc>
          <w:tcPr>
            <w:tcW w:w="6657" w:type="dxa"/>
            <w:gridSpan w:val="2"/>
          </w:tcPr>
          <w:p w14:paraId="669F8197" w14:textId="77777777" w:rsidR="00E940AD" w:rsidRPr="00055DAC" w:rsidRDefault="00E940AD" w:rsidP="00F629C1">
            <w:pPr>
              <w:pStyle w:val="BodyText"/>
              <w:spacing w:after="120"/>
              <w:jc w:val="both"/>
              <w:rPr>
                <w:rFonts w:ascii="Arial" w:hAnsi="Arial" w:cs="Arial"/>
                <w:strike/>
                <w:color w:val="FF0000"/>
              </w:rPr>
            </w:pPr>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p>
        </w:tc>
      </w:tr>
      <w:tr w:rsidR="00E940AD" w:rsidRPr="00055DAC" w14:paraId="38F10BDE" w14:textId="77777777" w:rsidTr="006C65B2">
        <w:tc>
          <w:tcPr>
            <w:tcW w:w="2695" w:type="dxa"/>
            <w:shd w:val="clear" w:color="auto" w:fill="auto"/>
          </w:tcPr>
          <w:p w14:paraId="51C80081" w14:textId="7C0F2C26" w:rsidR="00E940AD" w:rsidRPr="00055DAC" w:rsidRDefault="00E940AD" w:rsidP="00055DAC">
            <w:pPr>
              <w:pStyle w:val="BodyText"/>
              <w:rPr>
                <w:rFonts w:ascii="Arial" w:hAnsi="Arial" w:cs="Arial"/>
                <w:b/>
                <w:bCs/>
              </w:rPr>
            </w:pPr>
            <w:bookmarkStart w:id="97" w:name="_BPDCI_115"/>
            <w:r w:rsidRPr="00055DAC">
              <w:rPr>
                <w:rFonts w:ascii="Arial" w:hAnsi="Arial" w:cs="Arial"/>
                <w:b/>
                <w:bCs/>
              </w:rPr>
              <w:t>"Notification of Circuit Restriction"</w:t>
            </w:r>
            <w:bookmarkEnd w:id="97"/>
          </w:p>
          <w:p w14:paraId="00C83CA5" w14:textId="77777777" w:rsidR="00E940AD" w:rsidRPr="00055DAC" w:rsidRDefault="00E940AD" w:rsidP="00055DAC">
            <w:pPr>
              <w:pStyle w:val="BodyText"/>
              <w:rPr>
                <w:rFonts w:ascii="Arial" w:hAnsi="Arial" w:cs="Arial"/>
                <w:b/>
                <w:bCs/>
              </w:rPr>
            </w:pPr>
          </w:p>
        </w:tc>
        <w:tc>
          <w:tcPr>
            <w:tcW w:w="6657" w:type="dxa"/>
            <w:gridSpan w:val="2"/>
            <w:shd w:val="clear" w:color="auto" w:fill="auto"/>
          </w:tcPr>
          <w:p w14:paraId="1CCB2903" w14:textId="77777777" w:rsidR="00E940AD" w:rsidRPr="00055DAC" w:rsidRDefault="00E940AD" w:rsidP="00055DAC">
            <w:pPr>
              <w:pStyle w:val="BodyText"/>
              <w:jc w:val="both"/>
              <w:rPr>
                <w:rFonts w:ascii="Arial" w:hAnsi="Arial" w:cs="Arial"/>
                <w:b/>
              </w:rPr>
            </w:pPr>
            <w:bookmarkStart w:id="98" w:name="_BPDCI_116"/>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98"/>
          </w:p>
        </w:tc>
      </w:tr>
      <w:tr w:rsidR="00E940AD" w:rsidRPr="00055DAC" w14:paraId="090856BC" w14:textId="77777777" w:rsidTr="006C65B2">
        <w:tc>
          <w:tcPr>
            <w:tcW w:w="2695" w:type="dxa"/>
            <w:shd w:val="clear" w:color="auto" w:fill="auto"/>
          </w:tcPr>
          <w:p w14:paraId="12611656"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Notification of</w:t>
            </w:r>
            <w:r w:rsidRPr="00055DAC">
              <w:rPr>
                <w:rFonts w:ascii="Arial" w:hAnsi="Arial" w:cs="Arial"/>
                <w:szCs w:val="22"/>
              </w:rPr>
              <w:t xml:space="preserve"> </w:t>
            </w:r>
            <w:r w:rsidRPr="00055DAC">
              <w:rPr>
                <w:rFonts w:ascii="Arial" w:hAnsi="Arial" w:cs="Arial"/>
                <w:b/>
                <w:szCs w:val="22"/>
              </w:rPr>
              <w:t>Fixed Attributable Works Cancellation Charge</w:t>
            </w:r>
            <w:r w:rsidRPr="00055DAC">
              <w:rPr>
                <w:rFonts w:ascii="Arial" w:hAnsi="Arial" w:cs="Arial"/>
                <w:szCs w:val="22"/>
              </w:rPr>
              <w:t>”</w:t>
            </w:r>
          </w:p>
        </w:tc>
        <w:tc>
          <w:tcPr>
            <w:tcW w:w="6657" w:type="dxa"/>
            <w:gridSpan w:val="2"/>
            <w:shd w:val="clear" w:color="auto" w:fill="auto"/>
          </w:tcPr>
          <w:p w14:paraId="31A29265" w14:textId="77777777" w:rsidR="00E940AD" w:rsidRPr="00055DAC" w:rsidRDefault="00E940AD" w:rsidP="00055DAC">
            <w:pPr>
              <w:jc w:val="both"/>
              <w:rPr>
                <w:rFonts w:ascii="Arial" w:hAnsi="Arial" w:cs="Arial"/>
                <w:b/>
                <w:szCs w:val="22"/>
              </w:rPr>
            </w:pPr>
            <w:r w:rsidRPr="00055DAC">
              <w:rPr>
                <w:rFonts w:ascii="Arial" w:hAnsi="Arial" w:cs="Arial"/>
                <w:szCs w:val="22"/>
              </w:rPr>
              <w:t xml:space="preserve">the notification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Fixed Attributable Works Cancellation Charge </w:t>
            </w:r>
            <w:r w:rsidRPr="00055DAC">
              <w:rPr>
                <w:rFonts w:ascii="Arial" w:hAnsi="Arial" w:cs="Arial"/>
                <w:szCs w:val="22"/>
              </w:rPr>
              <w:t xml:space="preserve">such statement to be in substantially the form set out in Exhibit MM3 to the </w:t>
            </w:r>
            <w:r w:rsidRPr="00055DAC">
              <w:rPr>
                <w:rFonts w:ascii="Arial" w:hAnsi="Arial" w:cs="Arial"/>
                <w:b/>
                <w:szCs w:val="22"/>
              </w:rPr>
              <w:t>CUSC</w:t>
            </w:r>
            <w:r w:rsidRPr="00055DAC">
              <w:rPr>
                <w:rFonts w:ascii="Arial" w:hAnsi="Arial" w:cs="Arial"/>
                <w:szCs w:val="22"/>
              </w:rPr>
              <w:t>;</w:t>
            </w:r>
          </w:p>
          <w:p w14:paraId="44D70C86" w14:textId="77777777" w:rsidR="00E940AD" w:rsidRPr="00055DAC" w:rsidRDefault="00E940AD" w:rsidP="00055DAC">
            <w:pPr>
              <w:jc w:val="both"/>
              <w:rPr>
                <w:rFonts w:ascii="Arial" w:hAnsi="Arial" w:cs="Arial"/>
                <w:szCs w:val="22"/>
              </w:rPr>
            </w:pPr>
          </w:p>
        </w:tc>
      </w:tr>
      <w:tr w:rsidR="00E940AD" w:rsidRPr="00055DAC" w14:paraId="3EC4A940" w14:textId="77777777" w:rsidTr="006C65B2">
        <w:tc>
          <w:tcPr>
            <w:tcW w:w="2695" w:type="dxa"/>
            <w:shd w:val="clear" w:color="auto" w:fill="auto"/>
          </w:tcPr>
          <w:p w14:paraId="1FF42CE9" w14:textId="07470369" w:rsidR="00E940AD" w:rsidRPr="00055DAC" w:rsidRDefault="00E940AD" w:rsidP="00055DAC">
            <w:pPr>
              <w:pStyle w:val="BodyText"/>
              <w:rPr>
                <w:rFonts w:ascii="Arial" w:hAnsi="Arial" w:cs="Arial"/>
                <w:b/>
                <w:bCs/>
              </w:rPr>
            </w:pPr>
            <w:bookmarkStart w:id="99" w:name="_BPDCI_117"/>
            <w:r w:rsidRPr="00055DAC">
              <w:rPr>
                <w:rFonts w:ascii="Arial" w:hAnsi="Arial" w:cs="Arial"/>
                <w:b/>
                <w:bCs/>
              </w:rPr>
              <w:t>"Notification of Restrictions on Availability"</w:t>
            </w:r>
            <w:bookmarkEnd w:id="99"/>
          </w:p>
        </w:tc>
        <w:tc>
          <w:tcPr>
            <w:tcW w:w="6657" w:type="dxa"/>
            <w:gridSpan w:val="2"/>
            <w:shd w:val="clear" w:color="auto" w:fill="auto"/>
          </w:tcPr>
          <w:p w14:paraId="756BAC7A" w14:textId="77777777" w:rsidR="00E940AD" w:rsidRPr="00055DAC" w:rsidRDefault="00E940AD" w:rsidP="00055DAC">
            <w:pPr>
              <w:pStyle w:val="BodyText"/>
              <w:jc w:val="both"/>
              <w:rPr>
                <w:rFonts w:ascii="Arial" w:hAnsi="Arial" w:cs="Arial"/>
              </w:rPr>
            </w:pPr>
            <w:bookmarkStart w:id="100" w:name="_BPDCI_118"/>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100"/>
          </w:p>
        </w:tc>
      </w:tr>
      <w:tr w:rsidR="00E940AD" w:rsidRPr="00055DAC" w14:paraId="49C4224D" w14:textId="77777777" w:rsidTr="006C65B2">
        <w:tc>
          <w:tcPr>
            <w:tcW w:w="2695" w:type="dxa"/>
          </w:tcPr>
          <w:p w14:paraId="199DC981" w14:textId="77777777" w:rsidR="00E940AD" w:rsidRPr="00055DAC" w:rsidRDefault="00E940AD" w:rsidP="00055DAC">
            <w:pPr>
              <w:pStyle w:val="BodyText"/>
              <w:rPr>
                <w:rFonts w:ascii="Arial" w:hAnsi="Arial" w:cs="Arial"/>
                <w:b/>
                <w:bCs/>
              </w:rPr>
            </w:pPr>
            <w:r w:rsidRPr="00055DAC">
              <w:rPr>
                <w:rFonts w:ascii="Arial" w:hAnsi="Arial" w:cs="Arial"/>
                <w:b/>
                <w:bCs/>
              </w:rPr>
              <w:t>"Notification of ET Restrictions on Availability"</w:t>
            </w:r>
          </w:p>
        </w:tc>
        <w:tc>
          <w:tcPr>
            <w:tcW w:w="6657" w:type="dxa"/>
            <w:gridSpan w:val="2"/>
          </w:tcPr>
          <w:p w14:paraId="554817C1" w14:textId="77777777" w:rsidR="00E940AD" w:rsidRPr="00055DAC" w:rsidRDefault="00E940AD" w:rsidP="00055DAC">
            <w:pPr>
              <w:pStyle w:val="BodyText"/>
              <w:jc w:val="both"/>
              <w:rPr>
                <w:rFonts w:ascii="Arial" w:hAnsi="Arial" w:cs="Arial"/>
              </w:rPr>
            </w:pPr>
            <w:r w:rsidRPr="00055DAC">
              <w:rPr>
                <w:rFonts w:ascii="Arial" w:hAnsi="Arial" w:cs="Arial"/>
              </w:rPr>
              <w:t>as defined in the relevant</w:t>
            </w:r>
            <w:r w:rsidRPr="00055DAC">
              <w:rPr>
                <w:rFonts w:ascii="Arial" w:hAnsi="Arial" w:cs="Arial"/>
                <w:b/>
              </w:rPr>
              <w:t xml:space="preserve"> Bilateral Connection Agreement</w:t>
            </w:r>
            <w:r w:rsidRPr="00055DAC">
              <w:rPr>
                <w:rFonts w:ascii="Arial" w:hAnsi="Arial" w:cs="Arial"/>
              </w:rPr>
              <w:t>;</w:t>
            </w:r>
          </w:p>
        </w:tc>
      </w:tr>
      <w:tr w:rsidR="00E940AD" w:rsidRPr="00055DAC" w14:paraId="553A2404" w14:textId="77777777" w:rsidTr="006C65B2">
        <w:tc>
          <w:tcPr>
            <w:tcW w:w="2695" w:type="dxa"/>
          </w:tcPr>
          <w:p w14:paraId="0464BFFD" w14:textId="77777777" w:rsidR="00E940AD" w:rsidRPr="00055DAC" w:rsidRDefault="00E940AD" w:rsidP="00055DAC">
            <w:pPr>
              <w:pStyle w:val="clauseindent"/>
              <w:ind w:left="0"/>
              <w:rPr>
                <w:rFonts w:ascii="Arial" w:hAnsi="Arial" w:cs="Arial"/>
                <w:b/>
                <w:bCs/>
              </w:rPr>
            </w:pPr>
            <w:r w:rsidRPr="00055DAC">
              <w:rPr>
                <w:rFonts w:ascii="Arial" w:hAnsi="Arial" w:cs="Arial"/>
                <w:b/>
                <w:bCs/>
              </w:rPr>
              <w:t>"Notional Amount"</w:t>
            </w:r>
          </w:p>
        </w:tc>
        <w:tc>
          <w:tcPr>
            <w:tcW w:w="6657" w:type="dxa"/>
            <w:gridSpan w:val="2"/>
          </w:tcPr>
          <w:p w14:paraId="2826027C" w14:textId="77777777" w:rsidR="00E940AD" w:rsidRPr="00055DAC" w:rsidRDefault="00E940AD" w:rsidP="00055DAC">
            <w:pPr>
              <w:pStyle w:val="clauseindent"/>
              <w:ind w:left="0"/>
              <w:jc w:val="both"/>
              <w:rPr>
                <w:rFonts w:ascii="Arial" w:hAnsi="Arial" w:cs="Arial"/>
              </w:rPr>
            </w:pPr>
            <w:r w:rsidRPr="00055DAC">
              <w:rPr>
                <w:rFonts w:ascii="Arial" w:hAnsi="Arial" w:cs="Arial"/>
              </w:rPr>
              <w:t>as defined in Paragraph 3.13;</w:t>
            </w:r>
          </w:p>
        </w:tc>
      </w:tr>
      <w:tr w:rsidR="00E940AD" w:rsidRPr="00055DAC" w14:paraId="70FA02DA" w14:textId="77777777" w:rsidTr="006C65B2">
        <w:tc>
          <w:tcPr>
            <w:tcW w:w="2695" w:type="dxa"/>
          </w:tcPr>
          <w:p w14:paraId="3284868B" w14:textId="77777777" w:rsidR="00E940AD" w:rsidRPr="00055DAC" w:rsidRDefault="00E940AD" w:rsidP="00055DAC">
            <w:pPr>
              <w:pStyle w:val="clauseindent"/>
              <w:ind w:left="0"/>
              <w:rPr>
                <w:rFonts w:ascii="Arial" w:hAnsi="Arial" w:cs="Arial"/>
                <w:b/>
                <w:bCs/>
              </w:rPr>
            </w:pPr>
            <w:r w:rsidRPr="00055DAC">
              <w:rPr>
                <w:rFonts w:ascii="Arial" w:hAnsi="Arial" w:cs="Arial"/>
                <w:b/>
                <w:bCs/>
              </w:rPr>
              <w:t>"Nuclear Generator"</w:t>
            </w:r>
          </w:p>
        </w:tc>
        <w:tc>
          <w:tcPr>
            <w:tcW w:w="6657" w:type="dxa"/>
            <w:gridSpan w:val="2"/>
          </w:tcPr>
          <w:p w14:paraId="212A5B37" w14:textId="77777777" w:rsidR="00E940AD" w:rsidRPr="00055DAC" w:rsidRDefault="00E940AD" w:rsidP="00055DAC">
            <w:pPr>
              <w:jc w:val="both"/>
              <w:rPr>
                <w:rFonts w:ascii="Arial" w:hAnsi="Arial" w:cs="Arial"/>
              </w:rPr>
            </w:pPr>
            <w:r w:rsidRPr="00055DAC">
              <w:rPr>
                <w:rFonts w:ascii="Arial" w:hAnsi="Arial" w:cs="Arial"/>
              </w:rPr>
              <w:t>as defined in Paragraph 6.11;</w:t>
            </w:r>
          </w:p>
        </w:tc>
      </w:tr>
      <w:tr w:rsidR="00E940AD" w:rsidRPr="00055DAC" w14:paraId="21696C1E" w14:textId="77777777" w:rsidTr="006C65B2">
        <w:tc>
          <w:tcPr>
            <w:tcW w:w="2695" w:type="dxa"/>
          </w:tcPr>
          <w:p w14:paraId="424C560A" w14:textId="77777777" w:rsidR="00E940AD" w:rsidRPr="00055DAC" w:rsidRDefault="00E940AD" w:rsidP="00055DAC">
            <w:pPr>
              <w:rPr>
                <w:rFonts w:ascii="Arial" w:hAnsi="Arial" w:cs="Arial"/>
                <w:b/>
                <w:bCs/>
              </w:rPr>
            </w:pPr>
            <w:r w:rsidRPr="00055DAC">
              <w:rPr>
                <w:rFonts w:ascii="Arial" w:hAnsi="Arial" w:cs="Arial"/>
                <w:b/>
                <w:bCs/>
              </w:rPr>
              <w:t>"Nuclear Site Licence Provisions Agreement"</w:t>
            </w:r>
            <w:r w:rsidRPr="00055DAC">
              <w:rPr>
                <w:rStyle w:val="FootnoteReference"/>
                <w:rFonts w:ascii="Arial" w:hAnsi="Arial"/>
                <w:b/>
                <w:bCs/>
              </w:rPr>
              <w:footnoteReference w:id="2"/>
            </w:r>
          </w:p>
        </w:tc>
        <w:tc>
          <w:tcPr>
            <w:tcW w:w="6657" w:type="dxa"/>
            <w:gridSpan w:val="2"/>
          </w:tcPr>
          <w:p w14:paraId="058D8664" w14:textId="77777777" w:rsidR="00E940AD" w:rsidRPr="00055DAC" w:rsidRDefault="00E940AD" w:rsidP="00055DAC">
            <w:pPr>
              <w:spacing w:after="120"/>
              <w:jc w:val="both"/>
              <w:rPr>
                <w:rFonts w:ascii="Arial" w:hAnsi="Arial" w:cs="Arial"/>
              </w:rPr>
            </w:pPr>
            <w:r w:rsidRPr="00055DAC">
              <w:rPr>
                <w:rFonts w:ascii="Arial" w:hAnsi="Arial" w:cs="Arial"/>
              </w:rPr>
              <w:t xml:space="preserve">shall mean each of the following agreements (as from time to time amended) (a) the agreement between </w:t>
            </w:r>
            <w:r w:rsidRPr="00055DAC">
              <w:rPr>
                <w:rFonts w:ascii="Arial" w:hAnsi="Arial" w:cs="Arial"/>
                <w:b/>
                <w:bCs/>
              </w:rPr>
              <w:t>NGET</w:t>
            </w:r>
            <w:r w:rsidRPr="00055DAC">
              <w:rPr>
                <w:rFonts w:ascii="Arial" w:hAnsi="Arial" w:cs="Arial"/>
              </w:rPr>
              <w:t xml:space="preserve"> and Magnox Electric plc (formally called Nuclear Electric plc) dated 30 March 1990, (b) the agreement between </w:t>
            </w:r>
            <w:r w:rsidRPr="00055DAC">
              <w:rPr>
                <w:rFonts w:ascii="Arial" w:hAnsi="Arial" w:cs="Arial"/>
                <w:b/>
                <w:bCs/>
              </w:rPr>
              <w:t xml:space="preserve">NGET </w:t>
            </w:r>
            <w:r w:rsidRPr="00055DAC">
              <w:rPr>
                <w:rFonts w:ascii="Arial" w:hAnsi="Arial" w:cs="Arial"/>
              </w:rPr>
              <w:t xml:space="preserve">and British Energy Generation Limited dated 31 March 1996, (c) the agreement between SP Transmission Limited and British Energy Generation (UK) Limited dated 29 May 1991 in relation to Hunterston power station and </w:t>
            </w:r>
            <w:proofErr w:type="spellStart"/>
            <w:r w:rsidRPr="00055DAC">
              <w:rPr>
                <w:rFonts w:ascii="Arial" w:hAnsi="Arial" w:cs="Arial"/>
              </w:rPr>
              <w:t>Torness</w:t>
            </w:r>
            <w:proofErr w:type="spellEnd"/>
            <w:r w:rsidRPr="00055DAC">
              <w:rPr>
                <w:rFonts w:ascii="Arial" w:hAnsi="Arial" w:cs="Arial"/>
              </w:rPr>
              <w:t xml:space="preserve"> power station, and (d) the agreement between SP Transmission Limited and British Nuclear Fuels plc in relation to </w:t>
            </w:r>
            <w:proofErr w:type="spellStart"/>
            <w:r w:rsidRPr="00055DAC">
              <w:rPr>
                <w:rFonts w:ascii="Arial" w:hAnsi="Arial" w:cs="Arial"/>
              </w:rPr>
              <w:t>Chapelcross</w:t>
            </w:r>
            <w:proofErr w:type="spellEnd"/>
            <w:r w:rsidRPr="00055DAC">
              <w:rPr>
                <w:rFonts w:ascii="Arial" w:hAnsi="Arial" w:cs="Arial"/>
              </w:rPr>
              <w:t xml:space="preserve"> power statio</w:t>
            </w:r>
            <w:r w:rsidRPr="00055DAC">
              <w:rPr>
                <w:rFonts w:ascii="Arial" w:hAnsi="Arial" w:cs="Arial"/>
                <w:color w:val="000000"/>
              </w:rPr>
              <w:t>n;</w:t>
            </w:r>
          </w:p>
        </w:tc>
      </w:tr>
      <w:tr w:rsidR="00E940AD" w:rsidRPr="00055DAC" w14:paraId="2ED8755B" w14:textId="77777777" w:rsidTr="006C65B2">
        <w:tc>
          <w:tcPr>
            <w:tcW w:w="2695" w:type="dxa"/>
          </w:tcPr>
          <w:p w14:paraId="646580CE" w14:textId="77777777" w:rsidR="00E940AD" w:rsidRPr="00055DAC" w:rsidRDefault="00E940AD" w:rsidP="00055DAC">
            <w:pPr>
              <w:rPr>
                <w:rFonts w:ascii="Arial" w:hAnsi="Arial" w:cs="Arial"/>
                <w:b/>
                <w:bCs/>
              </w:rPr>
            </w:pPr>
            <w:r w:rsidRPr="00055DAC">
              <w:rPr>
                <w:rFonts w:ascii="Arial" w:hAnsi="Arial" w:cs="Arial"/>
                <w:b/>
                <w:bCs/>
              </w:rPr>
              <w:t>"Obligatory Reactive Power Service</w:t>
            </w:r>
          </w:p>
        </w:tc>
        <w:tc>
          <w:tcPr>
            <w:tcW w:w="6657" w:type="dxa"/>
            <w:gridSpan w:val="2"/>
          </w:tcPr>
          <w:p w14:paraId="250B4ABC" w14:textId="77777777" w:rsidR="00E940AD" w:rsidRPr="00055DAC" w:rsidRDefault="00E940AD" w:rsidP="00055DAC">
            <w:pPr>
              <w:jc w:val="both"/>
              <w:rPr>
                <w:rFonts w:ascii="Arial" w:hAnsi="Arial" w:cs="Arial"/>
              </w:rPr>
            </w:pPr>
            <w:r w:rsidRPr="00055DAC">
              <w:rPr>
                <w:rFonts w:ascii="Arial" w:hAnsi="Arial" w:cs="Arial"/>
              </w:rPr>
              <w:t xml:space="preserve">as defined in Paragraph 1.1 of Schedule 3, Part I or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p w14:paraId="3D3ED75A" w14:textId="77777777" w:rsidR="00E940AD" w:rsidRPr="00055DAC" w:rsidRDefault="00E940AD" w:rsidP="00055DAC">
            <w:pPr>
              <w:jc w:val="both"/>
              <w:rPr>
                <w:rFonts w:ascii="Arial" w:hAnsi="Arial" w:cs="Arial"/>
              </w:rPr>
            </w:pPr>
          </w:p>
        </w:tc>
      </w:tr>
      <w:tr w:rsidR="00E940AD" w:rsidRPr="00055DAC" w14:paraId="1462065E" w14:textId="77777777" w:rsidTr="006C65B2">
        <w:tc>
          <w:tcPr>
            <w:tcW w:w="2695" w:type="dxa"/>
          </w:tcPr>
          <w:p w14:paraId="411AFFD9" w14:textId="77777777" w:rsidR="00E940AD" w:rsidRPr="00055DAC" w:rsidRDefault="00E940AD" w:rsidP="00055DAC">
            <w:pPr>
              <w:pStyle w:val="BodyText"/>
              <w:rPr>
                <w:rFonts w:ascii="Arial" w:hAnsi="Arial" w:cs="Arial"/>
                <w:b/>
                <w:bCs/>
              </w:rPr>
            </w:pPr>
            <w:r w:rsidRPr="00055DAC">
              <w:rPr>
                <w:rFonts w:ascii="Arial" w:hAnsi="Arial" w:cs="Arial"/>
                <w:b/>
                <w:bCs/>
              </w:rPr>
              <w:t>"Offer"</w:t>
            </w:r>
          </w:p>
        </w:tc>
        <w:tc>
          <w:tcPr>
            <w:tcW w:w="6657" w:type="dxa"/>
            <w:gridSpan w:val="2"/>
          </w:tcPr>
          <w:p w14:paraId="43D5EEDD" w14:textId="77777777" w:rsidR="00E940AD" w:rsidRPr="00055DAC" w:rsidRDefault="00E940AD" w:rsidP="00055DAC">
            <w:pPr>
              <w:pStyle w:val="BodyText"/>
              <w:jc w:val="both"/>
              <w:rPr>
                <w:rFonts w:ascii="Arial" w:hAnsi="Arial" w:cs="Arial"/>
              </w:rPr>
            </w:pPr>
            <w:r w:rsidRPr="00055DAC">
              <w:rPr>
                <w:rFonts w:ascii="Arial" w:hAnsi="Arial" w:cs="Arial"/>
              </w:rPr>
              <w:t xml:space="preserve">an offer for connection to and/or use of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made by </w:t>
            </w:r>
            <w:r w:rsidRPr="00055DAC">
              <w:rPr>
                <w:rFonts w:ascii="Arial" w:hAnsi="Arial" w:cs="Arial"/>
                <w:b/>
                <w:bCs/>
              </w:rPr>
              <w:t>The Company</w:t>
            </w:r>
            <w:r w:rsidRPr="00055DAC">
              <w:rPr>
                <w:rFonts w:ascii="Arial" w:hAnsi="Arial" w:cs="Arial"/>
              </w:rPr>
              <w:t xml:space="preserve"> in relation to the </w:t>
            </w:r>
            <w:r w:rsidRPr="00055DAC">
              <w:rPr>
                <w:rFonts w:ascii="Arial" w:hAnsi="Arial" w:cs="Arial"/>
                <w:b/>
              </w:rPr>
              <w:t>CUSC</w:t>
            </w:r>
            <w:r w:rsidRPr="00055DAC">
              <w:rPr>
                <w:rFonts w:ascii="Arial" w:hAnsi="Arial" w:cs="Arial"/>
              </w:rPr>
              <w:t>;</w:t>
            </w:r>
          </w:p>
          <w:p w14:paraId="0139759F"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the context of the </w:t>
            </w:r>
            <w:r w:rsidRPr="00055DAC">
              <w:rPr>
                <w:rFonts w:ascii="Arial" w:hAnsi="Arial" w:cs="Arial"/>
                <w:b/>
              </w:rPr>
              <w:t>Charging Methodologies</w:t>
            </w:r>
            <w:r w:rsidRPr="00055DAC">
              <w:rPr>
                <w:rFonts w:ascii="Arial" w:hAnsi="Arial" w:cs="Arial"/>
              </w:rPr>
              <w:t xml:space="preserve"> it shall have the meaning as defined in the BSC;</w:t>
            </w:r>
          </w:p>
        </w:tc>
      </w:tr>
      <w:tr w:rsidR="00E940AD" w:rsidRPr="00055DAC" w14:paraId="5C8BD5A1" w14:textId="77777777" w:rsidTr="006C65B2">
        <w:tc>
          <w:tcPr>
            <w:tcW w:w="2695" w:type="dxa"/>
          </w:tcPr>
          <w:p w14:paraId="74B04BA8" w14:textId="5D86F74B" w:rsidR="00E940AD" w:rsidRPr="00055DAC" w:rsidRDefault="00E940AD" w:rsidP="00055DAC">
            <w:pPr>
              <w:pStyle w:val="BodyText"/>
              <w:rPr>
                <w:rFonts w:ascii="Arial" w:hAnsi="Arial" w:cs="Arial"/>
                <w:b/>
                <w:bCs/>
              </w:rPr>
            </w:pPr>
            <w:r w:rsidRPr="00055DAC">
              <w:rPr>
                <w:rFonts w:ascii="Arial" w:hAnsi="Arial" w:cs="Arial"/>
                <w:b/>
                <w:bCs/>
              </w:rPr>
              <w:t>“Offer Acceptance Period”</w:t>
            </w:r>
          </w:p>
        </w:tc>
        <w:tc>
          <w:tcPr>
            <w:tcW w:w="6657" w:type="dxa"/>
            <w:gridSpan w:val="2"/>
          </w:tcPr>
          <w:p w14:paraId="2A536664" w14:textId="4D312343" w:rsidR="00E940AD" w:rsidRPr="00055DAC" w:rsidRDefault="00E940AD" w:rsidP="00055DAC">
            <w:pPr>
              <w:pStyle w:val="BodyText"/>
              <w:jc w:val="both"/>
              <w:rPr>
                <w:rFonts w:ascii="Arial" w:hAnsi="Arial" w:cs="Arial"/>
              </w:rPr>
            </w:pPr>
            <w:r w:rsidRPr="00055DAC">
              <w:rPr>
                <w:rFonts w:ascii="Arial" w:hAnsi="Arial" w:cs="Arial"/>
              </w:rPr>
              <w:t xml:space="preserve">the period for acceptance as set out in </w:t>
            </w:r>
            <w:r w:rsidRPr="00055DAC">
              <w:rPr>
                <w:rFonts w:ascii="Arial" w:hAnsi="Arial" w:cs="Arial"/>
                <w:b/>
                <w:bCs/>
              </w:rPr>
              <w:t>CUSC</w:t>
            </w:r>
            <w:r w:rsidRPr="00055DAC">
              <w:rPr>
                <w:rFonts w:ascii="Arial" w:hAnsi="Arial" w:cs="Arial"/>
              </w:rPr>
              <w:t xml:space="preserve"> Paragraphs 1.7.3, 2.13.4, 3.7.4, 6.9.2.3 and 9.17.3.</w:t>
            </w:r>
          </w:p>
        </w:tc>
      </w:tr>
      <w:tr w:rsidR="00E940AD" w:rsidRPr="00055DAC" w14:paraId="281373DF" w14:textId="77777777" w:rsidTr="006C65B2">
        <w:tc>
          <w:tcPr>
            <w:tcW w:w="2695" w:type="dxa"/>
          </w:tcPr>
          <w:p w14:paraId="0F9B0112" w14:textId="77777777" w:rsidR="00E940AD" w:rsidRPr="00055DAC" w:rsidRDefault="00E940AD" w:rsidP="00055DAC">
            <w:pPr>
              <w:pStyle w:val="BodyText"/>
              <w:rPr>
                <w:rFonts w:ascii="Arial" w:hAnsi="Arial" w:cs="Arial"/>
                <w:b/>
                <w:bCs/>
              </w:rPr>
            </w:pPr>
            <w:r w:rsidRPr="00055DAC">
              <w:rPr>
                <w:rFonts w:ascii="Arial" w:hAnsi="Arial" w:cs="Arial"/>
                <w:b/>
                <w:bCs/>
              </w:rPr>
              <w:t>"Offshore"</w:t>
            </w:r>
          </w:p>
        </w:tc>
        <w:tc>
          <w:tcPr>
            <w:tcW w:w="6657" w:type="dxa"/>
            <w:gridSpan w:val="2"/>
          </w:tcPr>
          <w:p w14:paraId="4884C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wholly or partly in the </w:t>
            </w:r>
            <w:r w:rsidRPr="00055DAC">
              <w:rPr>
                <w:rFonts w:ascii="Arial" w:hAnsi="Arial" w:cs="Arial"/>
                <w:b/>
              </w:rPr>
              <w:t xml:space="preserve">Offshore Waters </w:t>
            </w:r>
            <w:r w:rsidRPr="00055DAC">
              <w:rPr>
                <w:rFonts w:ascii="Arial" w:hAnsi="Arial" w:cs="Arial"/>
              </w:rPr>
              <w:t>and when used in conjunction with another defined term and the terms together are not otherwise defined means that the associated term is to be read accordingly;</w:t>
            </w:r>
          </w:p>
        </w:tc>
      </w:tr>
      <w:tr w:rsidR="00E940AD" w:rsidRPr="00055DAC" w14:paraId="007510BA" w14:textId="77777777" w:rsidTr="006C65B2">
        <w:tblPrEx>
          <w:tblCellMar>
            <w:left w:w="108" w:type="dxa"/>
            <w:right w:w="108" w:type="dxa"/>
          </w:tblCellMar>
        </w:tblPrEx>
        <w:tc>
          <w:tcPr>
            <w:tcW w:w="2695" w:type="dxa"/>
          </w:tcPr>
          <w:p w14:paraId="0D510988"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Construction Works”</w:t>
            </w:r>
          </w:p>
        </w:tc>
        <w:tc>
          <w:tcPr>
            <w:tcW w:w="6657" w:type="dxa"/>
            <w:gridSpan w:val="2"/>
          </w:tcPr>
          <w:p w14:paraId="78E75FE0" w14:textId="77777777" w:rsidR="00E940AD" w:rsidRPr="00055DAC" w:rsidRDefault="00E940AD" w:rsidP="00055DAC">
            <w:pPr>
              <w:autoSpaceDE w:val="0"/>
              <w:autoSpaceDN w:val="0"/>
              <w:adjustRightInd w:val="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by an </w:t>
            </w:r>
            <w:r w:rsidRPr="00055DAC">
              <w:rPr>
                <w:rFonts w:ascii="Arial" w:hAnsi="Arial" w:cs="Arial"/>
                <w:b/>
              </w:rPr>
              <w:t xml:space="preserve">Offshore Transmission Licensee </w:t>
            </w:r>
            <w:r w:rsidRPr="00055DAC">
              <w:rPr>
                <w:rFonts w:ascii="Arial" w:hAnsi="Arial" w:cs="Arial"/>
              </w:rPr>
              <w:t>on the</w:t>
            </w:r>
            <w:r w:rsidRPr="00055DAC">
              <w:rPr>
                <w:rFonts w:ascii="Arial" w:hAnsi="Arial" w:cs="Arial"/>
                <w:b/>
              </w:rPr>
              <w:t xml:space="preserve"> 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p w14:paraId="5F55FA6D" w14:textId="77777777" w:rsidR="00E940AD" w:rsidRPr="00055DAC" w:rsidRDefault="00E940AD" w:rsidP="00055DAC">
            <w:pPr>
              <w:autoSpaceDE w:val="0"/>
              <w:autoSpaceDN w:val="0"/>
              <w:adjustRightInd w:val="0"/>
              <w:rPr>
                <w:rFonts w:ascii="Arial" w:hAnsi="Arial" w:cs="Arial"/>
              </w:rPr>
            </w:pPr>
          </w:p>
        </w:tc>
      </w:tr>
      <w:tr w:rsidR="00E940AD" w:rsidRPr="00055DAC" w14:paraId="51B5B7A7" w14:textId="77777777" w:rsidTr="006C65B2">
        <w:tblPrEx>
          <w:tblCellMar>
            <w:left w:w="108" w:type="dxa"/>
            <w:right w:w="108" w:type="dxa"/>
          </w:tblCellMar>
        </w:tblPrEx>
        <w:tc>
          <w:tcPr>
            <w:tcW w:w="2695" w:type="dxa"/>
          </w:tcPr>
          <w:p w14:paraId="260F5CFB"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Grid Entry Point"</w:t>
            </w:r>
          </w:p>
        </w:tc>
        <w:tc>
          <w:tcPr>
            <w:tcW w:w="6657" w:type="dxa"/>
            <w:gridSpan w:val="2"/>
          </w:tcPr>
          <w:p w14:paraId="366EBF82"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F432DDF" w14:textId="77777777" w:rsidTr="006C65B2">
        <w:tblPrEx>
          <w:tblCellMar>
            <w:left w:w="108" w:type="dxa"/>
            <w:right w:w="108" w:type="dxa"/>
          </w:tblCellMar>
        </w:tblPrEx>
        <w:tc>
          <w:tcPr>
            <w:tcW w:w="2695" w:type="dxa"/>
          </w:tcPr>
          <w:p w14:paraId="43536686" w14:textId="77777777" w:rsidR="00E940AD" w:rsidRPr="00055DAC" w:rsidRDefault="00E940AD" w:rsidP="00F629C1">
            <w:pPr>
              <w:pStyle w:val="BodyText"/>
              <w:rPr>
                <w:rFonts w:ascii="Arial" w:hAnsi="Arial" w:cs="Arial"/>
                <w:b/>
                <w:bCs/>
              </w:rPr>
            </w:pPr>
            <w:r w:rsidRPr="00055DAC">
              <w:rPr>
                <w:rFonts w:ascii="Arial" w:hAnsi="Arial" w:cs="Arial"/>
                <w:b/>
                <w:bCs/>
              </w:rPr>
              <w:t>"Offshore Platform"</w:t>
            </w:r>
          </w:p>
        </w:tc>
        <w:tc>
          <w:tcPr>
            <w:tcW w:w="6657" w:type="dxa"/>
            <w:gridSpan w:val="2"/>
          </w:tcPr>
          <w:p w14:paraId="7190E8E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a single structure comprising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which includes one or more </w:t>
            </w:r>
            <w:r w:rsidRPr="00055DAC">
              <w:rPr>
                <w:rFonts w:ascii="Arial" w:hAnsi="Arial" w:cs="Arial"/>
                <w:b/>
              </w:rPr>
              <w:t>Offshore</w:t>
            </w:r>
            <w:r w:rsidRPr="00055DAC">
              <w:rPr>
                <w:rFonts w:ascii="Arial" w:hAnsi="Arial" w:cs="Arial"/>
              </w:rPr>
              <w:t xml:space="preserve"> </w:t>
            </w:r>
            <w:r w:rsidRPr="00055DAC">
              <w:rPr>
                <w:rFonts w:ascii="Arial" w:hAnsi="Arial" w:cs="Arial"/>
                <w:b/>
              </w:rPr>
              <w:t>Grid Entry Points</w:t>
            </w:r>
            <w:r w:rsidRPr="00055DAC">
              <w:rPr>
                <w:rFonts w:ascii="Arial" w:hAnsi="Arial" w:cs="Arial"/>
              </w:rPr>
              <w:t>;</w:t>
            </w:r>
          </w:p>
        </w:tc>
      </w:tr>
      <w:tr w:rsidR="00E940AD" w:rsidRPr="00055DAC" w14:paraId="466D104F" w14:textId="77777777" w:rsidTr="006C65B2">
        <w:tblPrEx>
          <w:tblCellMar>
            <w:left w:w="108" w:type="dxa"/>
            <w:right w:w="108" w:type="dxa"/>
          </w:tblCellMar>
        </w:tblPrEx>
        <w:tc>
          <w:tcPr>
            <w:tcW w:w="2695" w:type="dxa"/>
          </w:tcPr>
          <w:p w14:paraId="02B248F5" w14:textId="2B8D37C1" w:rsidR="00E940AD" w:rsidRPr="00055DAC" w:rsidRDefault="00E940AD" w:rsidP="00055DAC">
            <w:pPr>
              <w:pStyle w:val="BodyText"/>
              <w:rPr>
                <w:rFonts w:ascii="Arial" w:hAnsi="Arial" w:cs="Arial"/>
                <w:b/>
                <w:bCs/>
              </w:rPr>
            </w:pPr>
            <w:r w:rsidRPr="00055DAC">
              <w:rPr>
                <w:rFonts w:ascii="Arial" w:hAnsi="Arial" w:cs="Arial"/>
                <w:b/>
                <w:bCs/>
                <w:szCs w:val="22"/>
              </w:rPr>
              <w:t>“Offshore Project”</w:t>
            </w:r>
          </w:p>
        </w:tc>
        <w:tc>
          <w:tcPr>
            <w:tcW w:w="6657" w:type="dxa"/>
            <w:gridSpan w:val="2"/>
          </w:tcPr>
          <w:p w14:paraId="63A0C48C" w14:textId="77777777" w:rsidR="00E940AD" w:rsidRPr="00055DAC" w:rsidRDefault="00E940AD" w:rsidP="00055DAC">
            <w:pPr>
              <w:jc w:val="both"/>
              <w:rPr>
                <w:rFonts w:ascii="Arial" w:hAnsi="Arial" w:cs="Arial"/>
                <w:szCs w:val="22"/>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t>
            </w:r>
            <w:r w:rsidRPr="00055DAC">
              <w:rPr>
                <w:rFonts w:ascii="Arial" w:hAnsi="Arial" w:cs="Arial"/>
                <w:b/>
                <w:bCs/>
                <w:szCs w:val="22"/>
              </w:rPr>
              <w:t>Power Station</w:t>
            </w:r>
            <w:r w:rsidRPr="00055DAC">
              <w:rPr>
                <w:rFonts w:ascii="Arial" w:hAnsi="Arial" w:cs="Arial"/>
                <w:szCs w:val="22"/>
              </w:rPr>
              <w:t xml:space="preserve"> located in </w:t>
            </w:r>
            <w:r w:rsidRPr="00055DAC">
              <w:rPr>
                <w:rFonts w:ascii="Arial" w:hAnsi="Arial" w:cs="Arial"/>
                <w:b/>
                <w:bCs/>
                <w:szCs w:val="22"/>
              </w:rPr>
              <w:t>Offshore Waters</w:t>
            </w:r>
            <w:r w:rsidRPr="00055DAC">
              <w:rPr>
                <w:rFonts w:ascii="Arial" w:hAnsi="Arial" w:cs="Arial"/>
                <w:szCs w:val="22"/>
              </w:rPr>
              <w:t xml:space="preserve">, </w:t>
            </w:r>
            <w:r w:rsidRPr="00055DAC">
              <w:rPr>
                <w:rFonts w:ascii="Arial" w:hAnsi="Arial" w:cs="Arial"/>
                <w:b/>
                <w:bCs/>
                <w:szCs w:val="22"/>
              </w:rPr>
              <w:t>Multi-Purpose Interconnector, Non-Standard Interconnector</w:t>
            </w:r>
            <w:r w:rsidRPr="00055DAC">
              <w:rPr>
                <w:rFonts w:ascii="Arial" w:hAnsi="Arial" w:cs="Arial"/>
                <w:szCs w:val="22"/>
              </w:rPr>
              <w:t xml:space="preserve"> or other project which has leases awarded to it in </w:t>
            </w:r>
            <w:r w:rsidRPr="00055DAC">
              <w:rPr>
                <w:rFonts w:ascii="Arial" w:hAnsi="Arial" w:cs="Arial"/>
                <w:b/>
                <w:bCs/>
                <w:szCs w:val="22"/>
              </w:rPr>
              <w:t>Offshore Waters</w:t>
            </w:r>
            <w:r w:rsidRPr="00055DAC">
              <w:rPr>
                <w:rFonts w:ascii="Arial" w:hAnsi="Arial" w:cs="Arial"/>
                <w:szCs w:val="22"/>
              </w:rPr>
              <w:t xml:space="preserve"> by the Crown Estate or Crown Estate Scotland or any other project which connects to the </w:t>
            </w:r>
            <w:r w:rsidRPr="00055DAC">
              <w:rPr>
                <w:rFonts w:ascii="Arial" w:hAnsi="Arial" w:cs="Arial"/>
                <w:b/>
                <w:bCs/>
                <w:szCs w:val="22"/>
              </w:rPr>
              <w:t>National Electricity Transmission</w:t>
            </w:r>
            <w:r w:rsidRPr="00055DAC">
              <w:rPr>
                <w:rFonts w:ascii="Arial" w:hAnsi="Arial" w:cs="Arial"/>
                <w:szCs w:val="22"/>
              </w:rPr>
              <w:t xml:space="preserve"> </w:t>
            </w:r>
            <w:r w:rsidRPr="00055DAC">
              <w:rPr>
                <w:rFonts w:ascii="Arial" w:hAnsi="Arial" w:cs="Arial"/>
                <w:b/>
                <w:bCs/>
                <w:szCs w:val="22"/>
              </w:rPr>
              <w:t>System</w:t>
            </w:r>
            <w:r w:rsidRPr="00055DAC">
              <w:rPr>
                <w:rFonts w:ascii="Arial" w:hAnsi="Arial" w:cs="Arial"/>
                <w:szCs w:val="22"/>
              </w:rPr>
              <w:t xml:space="preserve"> </w:t>
            </w:r>
            <w:r w:rsidRPr="00055DAC">
              <w:rPr>
                <w:rFonts w:ascii="Arial" w:hAnsi="Arial" w:cs="Arial"/>
                <w:b/>
                <w:bCs/>
                <w:szCs w:val="22"/>
              </w:rPr>
              <w:t>Onshore</w:t>
            </w:r>
            <w:r w:rsidRPr="00055DAC">
              <w:rPr>
                <w:rFonts w:ascii="Arial" w:hAnsi="Arial" w:cs="Arial"/>
                <w:szCs w:val="22"/>
              </w:rPr>
              <w:t xml:space="preserve"> but has or involves assets outside of the jurisdiction of </w:t>
            </w:r>
            <w:r w:rsidRPr="00055DAC">
              <w:rPr>
                <w:rFonts w:ascii="Arial" w:hAnsi="Arial" w:cs="Arial"/>
                <w:b/>
                <w:bCs/>
                <w:szCs w:val="22"/>
              </w:rPr>
              <w:t>Great Britain</w:t>
            </w:r>
            <w:r w:rsidRPr="00055DAC">
              <w:rPr>
                <w:rFonts w:ascii="Arial" w:hAnsi="Arial" w:cs="Arial"/>
                <w:szCs w:val="22"/>
              </w:rPr>
              <w:t xml:space="preserve"> and which is not caught by any of the aforementioned categories;</w:t>
            </w:r>
          </w:p>
          <w:p w14:paraId="0CA58F09" w14:textId="77777777" w:rsidR="00E940AD" w:rsidRPr="00055DAC" w:rsidRDefault="00E940AD" w:rsidP="00055DAC">
            <w:pPr>
              <w:autoSpaceDE w:val="0"/>
              <w:autoSpaceDN w:val="0"/>
              <w:adjustRightInd w:val="0"/>
              <w:spacing w:after="240"/>
              <w:jc w:val="both"/>
              <w:rPr>
                <w:rFonts w:ascii="Arial" w:hAnsi="Arial" w:cs="Arial"/>
              </w:rPr>
            </w:pPr>
          </w:p>
        </w:tc>
      </w:tr>
      <w:tr w:rsidR="00E940AD" w:rsidRPr="00055DAC" w14:paraId="2FCF8F9B" w14:textId="77777777" w:rsidTr="006C65B2">
        <w:tblPrEx>
          <w:tblCellMar>
            <w:left w:w="108" w:type="dxa"/>
            <w:right w:w="108" w:type="dxa"/>
          </w:tblCellMar>
        </w:tblPrEx>
        <w:tc>
          <w:tcPr>
            <w:tcW w:w="2695" w:type="dxa"/>
          </w:tcPr>
          <w:p w14:paraId="2F43A2F2" w14:textId="77777777" w:rsidR="00E940AD" w:rsidRPr="00055DAC" w:rsidRDefault="00E940AD" w:rsidP="00055DAC">
            <w:pPr>
              <w:pStyle w:val="BodyText"/>
              <w:rPr>
                <w:rFonts w:ascii="Arial" w:hAnsi="Arial" w:cs="Arial"/>
                <w:b/>
                <w:bCs/>
              </w:rPr>
            </w:pPr>
            <w:r w:rsidRPr="00055DAC">
              <w:rPr>
                <w:rFonts w:ascii="Arial" w:hAnsi="Arial" w:cs="Arial"/>
                <w:b/>
                <w:bCs/>
              </w:rPr>
              <w:t>"Offshore Standard Design"</w:t>
            </w:r>
          </w:p>
        </w:tc>
        <w:tc>
          <w:tcPr>
            <w:tcW w:w="6657" w:type="dxa"/>
            <w:gridSpan w:val="2"/>
          </w:tcPr>
          <w:p w14:paraId="50CEFD1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of a </w:t>
            </w:r>
            <w:r w:rsidRPr="00055DAC">
              <w:rPr>
                <w:rFonts w:ascii="Arial" w:hAnsi="Arial" w:cs="Arial"/>
                <w:b/>
              </w:rPr>
              <w:t xml:space="preserve">Connection Site </w:t>
            </w:r>
            <w:r w:rsidRPr="00055DAC">
              <w:rPr>
                <w:rFonts w:ascii="Arial" w:hAnsi="Arial" w:cs="Arial"/>
              </w:rPr>
              <w:t xml:space="preserve">located </w:t>
            </w:r>
            <w:r w:rsidRPr="00055DAC">
              <w:rPr>
                <w:rFonts w:ascii="Arial" w:hAnsi="Arial" w:cs="Arial"/>
                <w:b/>
              </w:rPr>
              <w:t>Offshore</w:t>
            </w:r>
            <w:r w:rsidRPr="00055DAC">
              <w:rPr>
                <w:rFonts w:ascii="Arial" w:hAnsi="Arial" w:cs="Arial"/>
              </w:rPr>
              <w:t xml:space="preserve"> which satisfies the minimum deterministic criteria detailed in paragraphs 7.7 to 7.19 of the </w:t>
            </w:r>
            <w:r w:rsidRPr="00055DAC">
              <w:rPr>
                <w:rFonts w:ascii="Arial" w:hAnsi="Arial" w:cs="Arial"/>
                <w:b/>
              </w:rPr>
              <w:t xml:space="preserve">NETS SQSS </w:t>
            </w:r>
            <w:r w:rsidRPr="00055DAC">
              <w:rPr>
                <w:rFonts w:ascii="Arial" w:hAnsi="Arial" w:cs="Arial"/>
                <w:bCs/>
              </w:rPr>
              <w:t>but</w:t>
            </w:r>
            <w:r w:rsidRPr="00055DAC">
              <w:rPr>
                <w:rFonts w:ascii="Arial" w:hAnsi="Arial" w:cs="Arial"/>
                <w:b/>
              </w:rPr>
              <w:t xml:space="preserve"> </w:t>
            </w:r>
            <w:r w:rsidRPr="00055DAC">
              <w:rPr>
                <w:rFonts w:ascii="Arial" w:hAnsi="Arial" w:cs="Arial"/>
              </w:rPr>
              <w:t xml:space="preserve">does not satisfy the deterministic criteria detailed in paragraphs 2.5 to 2.13 of the </w:t>
            </w:r>
            <w:r w:rsidRPr="00055DAC">
              <w:rPr>
                <w:rFonts w:ascii="Arial" w:hAnsi="Arial" w:cs="Arial"/>
                <w:b/>
                <w:bCs/>
              </w:rPr>
              <w:t>NET</w:t>
            </w:r>
            <w:r w:rsidRPr="00055DAC">
              <w:rPr>
                <w:rFonts w:ascii="Arial" w:hAnsi="Arial" w:cs="Arial"/>
                <w:b/>
              </w:rPr>
              <w:t>S SQSS</w:t>
            </w:r>
            <w:r w:rsidRPr="00055DAC">
              <w:rPr>
                <w:rFonts w:ascii="Arial" w:hAnsi="Arial" w:cs="Arial"/>
              </w:rPr>
              <w:t>;</w:t>
            </w:r>
          </w:p>
        </w:tc>
      </w:tr>
      <w:tr w:rsidR="00E940AD" w:rsidRPr="00055DAC" w14:paraId="2636F577" w14:textId="77777777" w:rsidTr="006C65B2">
        <w:tblPrEx>
          <w:tblCellMar>
            <w:left w:w="108" w:type="dxa"/>
            <w:right w:w="108" w:type="dxa"/>
          </w:tblCellMar>
        </w:tblPrEx>
        <w:tc>
          <w:tcPr>
            <w:tcW w:w="2695" w:type="dxa"/>
          </w:tcPr>
          <w:p w14:paraId="48C4EEA5" w14:textId="77777777" w:rsidR="00E940AD" w:rsidRPr="00055DAC" w:rsidRDefault="00E940AD" w:rsidP="00055DAC">
            <w:pPr>
              <w:pStyle w:val="BodyText"/>
              <w:rPr>
                <w:rFonts w:ascii="Arial" w:hAnsi="Arial" w:cs="Arial"/>
                <w:b/>
                <w:bCs/>
              </w:rPr>
            </w:pPr>
            <w:r w:rsidRPr="00055DAC">
              <w:rPr>
                <w:rFonts w:ascii="Arial" w:hAnsi="Arial" w:cs="Arial"/>
                <w:b/>
                <w:bCs/>
              </w:rPr>
              <w:t>"Offshore Tender Process"</w:t>
            </w:r>
          </w:p>
        </w:tc>
        <w:tc>
          <w:tcPr>
            <w:tcW w:w="6657" w:type="dxa"/>
            <w:gridSpan w:val="2"/>
          </w:tcPr>
          <w:p w14:paraId="460418C4" w14:textId="77777777" w:rsidR="00E940AD" w:rsidRPr="00055DAC" w:rsidRDefault="00E940AD" w:rsidP="00055DAC">
            <w:pPr>
              <w:autoSpaceDE w:val="0"/>
              <w:autoSpaceDN w:val="0"/>
              <w:adjustRightInd w:val="0"/>
              <w:spacing w:after="240"/>
              <w:jc w:val="both"/>
              <w:rPr>
                <w:rFonts w:ascii="Arial" w:hAnsi="Arial" w:cs="Arial"/>
                <w:lang w:eastAsia="en-GB"/>
              </w:rPr>
            </w:pPr>
            <w:r w:rsidRPr="00055DAC">
              <w:rPr>
                <w:rFonts w:ascii="Arial" w:hAnsi="Arial" w:cs="Arial"/>
              </w:rPr>
              <w:t xml:space="preserve">that process followed by the </w:t>
            </w:r>
            <w:r w:rsidRPr="00055DAC">
              <w:rPr>
                <w:rFonts w:ascii="Arial" w:hAnsi="Arial" w:cs="Arial"/>
                <w:b/>
              </w:rPr>
              <w:t>Authority</w:t>
            </w:r>
            <w:r w:rsidRPr="00055DAC">
              <w:rPr>
                <w:rFonts w:ascii="Arial" w:hAnsi="Arial" w:cs="Arial"/>
              </w:rPr>
              <w:t xml:space="preserve"> to </w:t>
            </w:r>
            <w:r w:rsidRPr="00055DAC">
              <w:rPr>
                <w:rFonts w:ascii="Arial" w:hAnsi="Arial" w:cs="Arial"/>
                <w:lang w:eastAsia="en-GB"/>
              </w:rPr>
              <w:t>make, in prescribed cases, a determination on a competitive basis of the person to whom an offshore transmission licence is to be granted;</w:t>
            </w:r>
          </w:p>
        </w:tc>
      </w:tr>
      <w:tr w:rsidR="00E940AD" w:rsidRPr="00055DAC" w14:paraId="743804C6" w14:textId="77777777" w:rsidTr="006C65B2">
        <w:tblPrEx>
          <w:tblCellMar>
            <w:left w:w="108" w:type="dxa"/>
            <w:right w:w="108" w:type="dxa"/>
          </w:tblCellMar>
        </w:tblPrEx>
        <w:tc>
          <w:tcPr>
            <w:tcW w:w="2695" w:type="dxa"/>
          </w:tcPr>
          <w:p w14:paraId="25739D0A" w14:textId="77777777" w:rsidR="00E940AD" w:rsidRPr="00055DAC" w:rsidRDefault="00E940AD" w:rsidP="00055DAC">
            <w:pPr>
              <w:pStyle w:val="BodyText"/>
              <w:rPr>
                <w:rFonts w:ascii="Arial" w:hAnsi="Arial" w:cs="Arial"/>
                <w:b/>
                <w:bCs/>
              </w:rPr>
            </w:pPr>
            <w:r w:rsidRPr="00055DAC">
              <w:rPr>
                <w:rFonts w:ascii="Arial" w:hAnsi="Arial" w:cs="Arial"/>
                <w:b/>
                <w:bCs/>
              </w:rPr>
              <w:t>"Offshore Tender Regulations"</w:t>
            </w:r>
          </w:p>
        </w:tc>
        <w:tc>
          <w:tcPr>
            <w:tcW w:w="6657" w:type="dxa"/>
            <w:gridSpan w:val="2"/>
          </w:tcPr>
          <w:p w14:paraId="5F5C550F" w14:textId="77777777" w:rsidR="00E940AD" w:rsidRPr="00055DAC" w:rsidRDefault="00E940AD" w:rsidP="00055DAC">
            <w:pPr>
              <w:pStyle w:val="BodyText"/>
              <w:jc w:val="both"/>
              <w:rPr>
                <w:rFonts w:ascii="Arial" w:hAnsi="Arial" w:cs="Arial"/>
              </w:rPr>
            </w:pPr>
            <w:r w:rsidRPr="00055DAC">
              <w:rPr>
                <w:rFonts w:ascii="Arial" w:hAnsi="Arial" w:cs="Arial"/>
              </w:rPr>
              <w:t xml:space="preserve">those regulations </w:t>
            </w:r>
            <w:r w:rsidRPr="00055DAC">
              <w:rPr>
                <w:rFonts w:ascii="Arial" w:hAnsi="Arial" w:cs="Arial"/>
                <w:lang w:eastAsia="en-GB"/>
              </w:rPr>
              <w:t xml:space="preserve">made by the </w:t>
            </w:r>
            <w:r w:rsidRPr="00055DAC">
              <w:rPr>
                <w:rFonts w:ascii="Arial" w:hAnsi="Arial" w:cs="Arial"/>
                <w:b/>
                <w:lang w:eastAsia="en-GB"/>
              </w:rPr>
              <w:t>Authority</w:t>
            </w:r>
            <w:r w:rsidRPr="00055DAC">
              <w:rPr>
                <w:rFonts w:ascii="Arial" w:hAnsi="Arial" w:cs="Arial"/>
                <w:lang w:eastAsia="en-GB"/>
              </w:rPr>
              <w:t xml:space="preserve"> in accordance with section 6C of the </w:t>
            </w:r>
            <w:r w:rsidRPr="00055DAC">
              <w:rPr>
                <w:rFonts w:ascii="Arial" w:hAnsi="Arial" w:cs="Arial"/>
                <w:b/>
                <w:lang w:eastAsia="en-GB"/>
              </w:rPr>
              <w:t>Act</w:t>
            </w:r>
            <w:r w:rsidRPr="00055DAC">
              <w:rPr>
                <w:rFonts w:ascii="Arial" w:hAnsi="Arial" w:cs="Arial"/>
                <w:lang w:eastAsia="en-GB"/>
              </w:rPr>
              <w:t xml:space="preserve"> to facilitate the determination on a competitive basis of the person to whom an offshore transmission licence is to be granted;</w:t>
            </w:r>
          </w:p>
        </w:tc>
      </w:tr>
      <w:tr w:rsidR="00E940AD" w:rsidRPr="00055DAC" w14:paraId="678E8B2C" w14:textId="77777777" w:rsidTr="006C65B2">
        <w:tblPrEx>
          <w:tblCellMar>
            <w:left w:w="108" w:type="dxa"/>
            <w:right w:w="108" w:type="dxa"/>
          </w:tblCellMar>
        </w:tblPrEx>
        <w:tc>
          <w:tcPr>
            <w:tcW w:w="2695" w:type="dxa"/>
          </w:tcPr>
          <w:p w14:paraId="241C2873"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w:t>
            </w:r>
          </w:p>
        </w:tc>
        <w:tc>
          <w:tcPr>
            <w:tcW w:w="6657" w:type="dxa"/>
            <w:gridSpan w:val="2"/>
          </w:tcPr>
          <w:p w14:paraId="67489BD1" w14:textId="77777777" w:rsidR="00E940AD" w:rsidRPr="00055DAC" w:rsidRDefault="00E940AD" w:rsidP="00055DAC">
            <w:pPr>
              <w:pStyle w:val="BodyText"/>
              <w:jc w:val="both"/>
              <w:rPr>
                <w:rFonts w:ascii="Arial" w:hAnsi="Arial" w:cs="Arial"/>
              </w:rPr>
            </w:pPr>
            <w:r w:rsidRPr="00055DAC">
              <w:rPr>
                <w:rFonts w:ascii="Arial" w:hAnsi="Arial" w:cs="Arial"/>
              </w:rPr>
              <w:t>means as defined in the Energy Act 2004;</w:t>
            </w:r>
          </w:p>
        </w:tc>
      </w:tr>
      <w:tr w:rsidR="00E940AD" w:rsidRPr="00055DAC" w14:paraId="031EC8F9" w14:textId="77777777" w:rsidTr="006C65B2">
        <w:tblPrEx>
          <w:tblCellMar>
            <w:left w:w="108" w:type="dxa"/>
            <w:right w:w="108" w:type="dxa"/>
          </w:tblCellMar>
        </w:tblPrEx>
        <w:tc>
          <w:tcPr>
            <w:tcW w:w="2695" w:type="dxa"/>
            <w:shd w:val="clear" w:color="auto" w:fill="auto"/>
          </w:tcPr>
          <w:p w14:paraId="627E068D" w14:textId="77777777" w:rsidR="00E940AD" w:rsidRPr="00055DAC" w:rsidRDefault="00E940AD" w:rsidP="00055DAC">
            <w:pPr>
              <w:pStyle w:val="BodyText"/>
              <w:rPr>
                <w:rFonts w:ascii="Arial" w:hAnsi="Arial" w:cs="Arial"/>
                <w:b/>
                <w:bCs/>
              </w:rPr>
            </w:pPr>
            <w:r w:rsidRPr="00055DAC">
              <w:rPr>
                <w:rFonts w:ascii="Arial" w:hAnsi="Arial" w:cs="Arial"/>
              </w:rPr>
              <w:t>“</w:t>
            </w:r>
            <w:r w:rsidRPr="00055DAC">
              <w:rPr>
                <w:rFonts w:ascii="Arial" w:hAnsi="Arial" w:cs="Arial"/>
                <w:b/>
              </w:rPr>
              <w:t>Offshore Transmission Implementation Plan</w:t>
            </w:r>
            <w:r w:rsidRPr="00055DAC">
              <w:rPr>
                <w:rFonts w:ascii="Arial" w:hAnsi="Arial" w:cs="Arial"/>
              </w:rPr>
              <w:t>”</w:t>
            </w:r>
          </w:p>
          <w:p w14:paraId="17CE3AD3" w14:textId="77777777" w:rsidR="00E940AD" w:rsidRPr="00055DAC" w:rsidRDefault="00E940AD" w:rsidP="00055DAC">
            <w:pPr>
              <w:pStyle w:val="BodyText"/>
              <w:tabs>
                <w:tab w:val="center" w:pos="4513"/>
              </w:tabs>
              <w:spacing w:after="0"/>
              <w:rPr>
                <w:rFonts w:ascii="Arial" w:hAnsi="Arial" w:cs="Arial"/>
                <w:strike/>
                <w:color w:val="FF0000"/>
              </w:rPr>
            </w:pPr>
          </w:p>
        </w:tc>
        <w:tc>
          <w:tcPr>
            <w:tcW w:w="6657" w:type="dxa"/>
            <w:gridSpan w:val="2"/>
          </w:tcPr>
          <w:p w14:paraId="5DB35DD5" w14:textId="77777777" w:rsidR="00E940AD" w:rsidRPr="00055DAC" w:rsidRDefault="00E940AD" w:rsidP="00055DAC">
            <w:pPr>
              <w:pStyle w:val="BodyText"/>
              <w:tabs>
                <w:tab w:val="center" w:pos="4513"/>
              </w:tabs>
              <w:spacing w:after="0"/>
              <w:rPr>
                <w:rFonts w:ascii="Arial" w:hAnsi="Arial" w:cs="Arial"/>
              </w:rPr>
            </w:pPr>
            <w:bookmarkStart w:id="101" w:name="_BPDCI_121"/>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bookmarkEnd w:id="101"/>
          </w:p>
          <w:p w14:paraId="4523A286" w14:textId="77777777" w:rsidR="00E940AD" w:rsidRPr="00055DAC" w:rsidRDefault="00E940AD" w:rsidP="00055DAC">
            <w:pPr>
              <w:pStyle w:val="BodyText"/>
              <w:jc w:val="both"/>
              <w:rPr>
                <w:rFonts w:ascii="Arial" w:hAnsi="Arial" w:cs="Arial"/>
              </w:rPr>
            </w:pPr>
          </w:p>
        </w:tc>
      </w:tr>
      <w:tr w:rsidR="00E940AD" w:rsidRPr="00055DAC" w14:paraId="07D8066C" w14:textId="77777777" w:rsidTr="006C65B2">
        <w:tblPrEx>
          <w:tblCellMar>
            <w:left w:w="108" w:type="dxa"/>
            <w:right w:w="108" w:type="dxa"/>
          </w:tblCellMar>
        </w:tblPrEx>
        <w:tc>
          <w:tcPr>
            <w:tcW w:w="2695" w:type="dxa"/>
          </w:tcPr>
          <w:p w14:paraId="4F10A736"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Licensee"</w:t>
            </w:r>
          </w:p>
        </w:tc>
        <w:tc>
          <w:tcPr>
            <w:tcW w:w="6657" w:type="dxa"/>
            <w:gridSpan w:val="2"/>
          </w:tcPr>
          <w:p w14:paraId="4CEBA9A5" w14:textId="77777777" w:rsidR="00E940AD" w:rsidRPr="00055DAC" w:rsidRDefault="00E940AD" w:rsidP="00055DAC">
            <w:pPr>
              <w:pStyle w:val="BodyText"/>
              <w:jc w:val="both"/>
              <w:rPr>
                <w:rFonts w:ascii="Arial" w:hAnsi="Arial" w:cs="Arial"/>
              </w:rPr>
            </w:pPr>
            <w:r w:rsidRPr="00055DAC">
              <w:rPr>
                <w:rFonts w:ascii="Arial" w:hAnsi="Arial" w:cs="Arial"/>
              </w:rPr>
              <w:t xml:space="preserve">means such person in relation to whose </w:t>
            </w:r>
            <w:r w:rsidRPr="00055DAC">
              <w:rPr>
                <w:rFonts w:ascii="Arial" w:hAnsi="Arial" w:cs="Arial"/>
                <w:b/>
              </w:rPr>
              <w:t>Licence</w:t>
            </w:r>
            <w:r w:rsidRPr="00055DAC">
              <w:rPr>
                <w:rFonts w:ascii="Arial" w:hAnsi="Arial" w:cs="Arial"/>
              </w:rPr>
              <w:t xml:space="preserve"> the standard conditions </w:t>
            </w:r>
            <w:proofErr w:type="gramStart"/>
            <w:r w:rsidRPr="00055DAC">
              <w:rPr>
                <w:rFonts w:ascii="Arial" w:hAnsi="Arial" w:cs="Arial"/>
              </w:rPr>
              <w:t>in  Section</w:t>
            </w:r>
            <w:proofErr w:type="gramEnd"/>
            <w:r w:rsidRPr="00055DAC">
              <w:rPr>
                <w:rFonts w:ascii="Arial" w:hAnsi="Arial" w:cs="Arial"/>
              </w:rPr>
              <w:t xml:space="preserve"> E (offshore transmission owner standard conditions) of such </w:t>
            </w:r>
            <w:r w:rsidRPr="00055DAC">
              <w:rPr>
                <w:rFonts w:ascii="Arial" w:hAnsi="Arial" w:cs="Arial"/>
                <w:b/>
              </w:rPr>
              <w:t>Licence</w:t>
            </w:r>
            <w:r w:rsidRPr="00055DAC">
              <w:rPr>
                <w:rFonts w:ascii="Arial" w:hAnsi="Arial" w:cs="Arial"/>
              </w:rPr>
              <w:t xml:space="preserve"> have been given effect or any person in that prospective role;</w:t>
            </w:r>
          </w:p>
        </w:tc>
      </w:tr>
      <w:tr w:rsidR="00E940AD" w:rsidRPr="00055DAC" w14:paraId="7CDA5C68" w14:textId="77777777" w:rsidTr="006C65B2">
        <w:tblPrEx>
          <w:tblCellMar>
            <w:left w:w="108" w:type="dxa"/>
            <w:right w:w="108" w:type="dxa"/>
          </w:tblCellMar>
        </w:tblPrEx>
        <w:tc>
          <w:tcPr>
            <w:tcW w:w="2695" w:type="dxa"/>
          </w:tcPr>
          <w:p w14:paraId="057B0ACB"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Owner”</w:t>
            </w:r>
          </w:p>
        </w:tc>
        <w:tc>
          <w:tcPr>
            <w:tcW w:w="6657" w:type="dxa"/>
            <w:gridSpan w:val="2"/>
          </w:tcPr>
          <w:p w14:paraId="5C59D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either (a) such person in relation to whose </w:t>
            </w:r>
            <w:r w:rsidRPr="00055DAC">
              <w:rPr>
                <w:rFonts w:ascii="Arial" w:hAnsi="Arial" w:cs="Arial"/>
                <w:b/>
              </w:rPr>
              <w:t>Licence</w:t>
            </w:r>
            <w:r w:rsidRPr="00055DAC">
              <w:rPr>
                <w:rFonts w:ascii="Arial" w:hAnsi="Arial" w:cs="Arial"/>
              </w:rPr>
              <w:t xml:space="preserve"> the standard conditions </w:t>
            </w:r>
            <w:proofErr w:type="gramStart"/>
            <w:r w:rsidRPr="00055DAC">
              <w:rPr>
                <w:rFonts w:ascii="Arial" w:hAnsi="Arial" w:cs="Arial"/>
              </w:rPr>
              <w:t>in  Section</w:t>
            </w:r>
            <w:proofErr w:type="gramEnd"/>
            <w:r w:rsidRPr="00055DAC">
              <w:rPr>
                <w:rFonts w:ascii="Arial" w:hAnsi="Arial" w:cs="Arial"/>
              </w:rPr>
              <w:t xml:space="preserve"> E (offshore transmission owner standard conditions) of such </w:t>
            </w:r>
            <w:r w:rsidRPr="00055DAC">
              <w:rPr>
                <w:rFonts w:ascii="Arial" w:hAnsi="Arial" w:cs="Arial"/>
                <w:b/>
              </w:rPr>
              <w:t>Licence</w:t>
            </w:r>
            <w:r w:rsidRPr="00055DAC">
              <w:rPr>
                <w:rFonts w:ascii="Arial" w:hAnsi="Arial" w:cs="Arial"/>
              </w:rPr>
              <w:t xml:space="preserve"> have been given effect; or (b) a party who has acceded to the </w:t>
            </w:r>
            <w:r w:rsidRPr="00055DAC">
              <w:rPr>
                <w:rFonts w:ascii="Arial" w:hAnsi="Arial" w:cs="Arial"/>
                <w:b/>
              </w:rPr>
              <w:t xml:space="preserve">STC </w:t>
            </w:r>
            <w:r w:rsidRPr="00055DAC">
              <w:rPr>
                <w:rFonts w:ascii="Arial" w:hAnsi="Arial" w:cs="Arial"/>
              </w:rPr>
              <w:t xml:space="preserve">prior to the grant of a </w:t>
            </w:r>
            <w:r w:rsidRPr="00055DAC">
              <w:rPr>
                <w:rFonts w:ascii="Arial" w:hAnsi="Arial" w:cs="Arial"/>
                <w:b/>
              </w:rPr>
              <w:t>Licence</w:t>
            </w:r>
            <w:r w:rsidRPr="00055DAC">
              <w:rPr>
                <w:rFonts w:ascii="Arial" w:hAnsi="Arial" w:cs="Arial"/>
              </w:rPr>
              <w:t xml:space="preserve"> referred to in (a) above as a requirement of the </w:t>
            </w:r>
            <w:r w:rsidRPr="00055DAC">
              <w:rPr>
                <w:rFonts w:ascii="Arial" w:hAnsi="Arial" w:cs="Arial"/>
                <w:b/>
              </w:rPr>
              <w:t>Offshore Tender Regulations</w:t>
            </w:r>
            <w:r w:rsidRPr="00055DAC">
              <w:rPr>
                <w:rFonts w:ascii="Arial" w:hAnsi="Arial" w:cs="Arial"/>
              </w:rPr>
              <w:t>;</w:t>
            </w:r>
          </w:p>
        </w:tc>
      </w:tr>
      <w:tr w:rsidR="00E940AD" w:rsidRPr="00055DAC" w14:paraId="0AB84FC3" w14:textId="77777777" w:rsidTr="006C65B2">
        <w:tblPrEx>
          <w:tblCellMar>
            <w:left w:w="108" w:type="dxa"/>
            <w:right w:w="108" w:type="dxa"/>
          </w:tblCellMar>
        </w:tblPrEx>
        <w:tc>
          <w:tcPr>
            <w:tcW w:w="2695" w:type="dxa"/>
          </w:tcPr>
          <w:p w14:paraId="6017FF22" w14:textId="77777777" w:rsidR="00E940AD" w:rsidRPr="00055DAC" w:rsidRDefault="00E940AD" w:rsidP="00055DAC">
            <w:pPr>
              <w:rPr>
                <w:rFonts w:ascii="Arial" w:hAnsi="Arial"/>
                <w:b/>
              </w:rPr>
            </w:pPr>
            <w:r w:rsidRPr="00055DAC">
              <w:rPr>
                <w:rFonts w:ascii="Arial" w:hAnsi="Arial"/>
                <w:b/>
              </w:rPr>
              <w:t>“Offshore Transmission Reinforcement Works”</w:t>
            </w:r>
          </w:p>
        </w:tc>
        <w:tc>
          <w:tcPr>
            <w:tcW w:w="6657" w:type="dxa"/>
            <w:gridSpan w:val="2"/>
          </w:tcPr>
          <w:p w14:paraId="13A3B736" w14:textId="77777777" w:rsidR="00E940AD" w:rsidRPr="00055DAC" w:rsidRDefault="00E940AD" w:rsidP="00055DAC">
            <w:pPr>
              <w:pStyle w:val="CMSHeadL5"/>
              <w:numPr>
                <w:ilvl w:val="0"/>
                <w:numId w:val="0"/>
              </w:numPr>
              <w:ind w:left="1"/>
              <w:jc w:val="both"/>
              <w:rPr>
                <w:rFonts w:ascii="Arial" w:hAnsi="Arial" w:cs="Arial"/>
                <w:b/>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r w:rsidRPr="00055DAC">
              <w:rPr>
                <w:rFonts w:ascii="Arial" w:hAnsi="Arial" w:cs="Arial"/>
                <w:szCs w:val="22"/>
              </w:rPr>
              <w:t>;</w:t>
            </w:r>
          </w:p>
        </w:tc>
      </w:tr>
      <w:tr w:rsidR="00E940AD" w:rsidRPr="00055DAC" w14:paraId="11C5C43B" w14:textId="77777777" w:rsidTr="006C65B2">
        <w:tblPrEx>
          <w:tblCellMar>
            <w:left w:w="108" w:type="dxa"/>
            <w:right w:w="108" w:type="dxa"/>
          </w:tblCellMar>
        </w:tblPrEx>
        <w:tc>
          <w:tcPr>
            <w:tcW w:w="2695" w:type="dxa"/>
          </w:tcPr>
          <w:p w14:paraId="5BD8A7B5"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System"</w:t>
            </w:r>
          </w:p>
        </w:tc>
        <w:tc>
          <w:tcPr>
            <w:tcW w:w="6657" w:type="dxa"/>
            <w:gridSpan w:val="2"/>
          </w:tcPr>
          <w:p w14:paraId="21A6A99E" w14:textId="77777777" w:rsidR="00E940AD" w:rsidRPr="00055DAC" w:rsidRDefault="00E940AD" w:rsidP="00055DAC">
            <w:pPr>
              <w:pStyle w:val="BodyText"/>
              <w:jc w:val="both"/>
              <w:rPr>
                <w:rFonts w:ascii="Arial" w:hAnsi="Arial" w:cs="Arial"/>
              </w:rPr>
            </w:pPr>
            <w:r w:rsidRPr="00055DAC">
              <w:rPr>
                <w:rFonts w:ascii="Arial" w:hAnsi="Arial"/>
              </w:rPr>
              <w:t xml:space="preserve">a </w:t>
            </w:r>
            <w:r w:rsidRPr="00055DAC">
              <w:rPr>
                <w:rFonts w:ascii="Arial" w:hAnsi="Arial"/>
                <w:b/>
              </w:rPr>
              <w:t>System</w:t>
            </w:r>
            <w:r w:rsidRPr="00055DAC">
              <w:rPr>
                <w:rFonts w:ascii="Arial" w:hAnsi="Arial"/>
              </w:rPr>
              <w:t xml:space="preserve"> used (or to be used) for the purposes of </w:t>
            </w:r>
            <w:r w:rsidRPr="00055DAC">
              <w:rPr>
                <w:rFonts w:ascii="Arial" w:hAnsi="Arial"/>
                <w:b/>
              </w:rPr>
              <w:t>Offshore Transmission</w:t>
            </w:r>
            <w:r w:rsidRPr="00055DAC">
              <w:rPr>
                <w:rFonts w:ascii="Arial" w:hAnsi="Arial"/>
              </w:rPr>
              <w:t xml:space="preserve"> and for which there is (or where the </w:t>
            </w:r>
            <w:r w:rsidRPr="00055DAC">
              <w:rPr>
                <w:rFonts w:ascii="Arial" w:hAnsi="Arial"/>
                <w:b/>
              </w:rPr>
              <w:t>OTSDUW Arrangements</w:t>
            </w:r>
            <w:r w:rsidRPr="00055DAC">
              <w:rPr>
                <w:rFonts w:ascii="Arial" w:hAnsi="Arial"/>
              </w:rPr>
              <w:t xml:space="preserve"> apply, will be) an </w:t>
            </w:r>
            <w:r w:rsidRPr="00055DAC">
              <w:rPr>
                <w:rFonts w:ascii="Arial" w:hAnsi="Arial"/>
                <w:b/>
              </w:rPr>
              <w:t>Offshore Transmission Licensee</w:t>
            </w:r>
            <w:r w:rsidRPr="00055DAC">
              <w:rPr>
                <w:rFonts w:ascii="Arial" w:hAnsi="Arial"/>
              </w:rPr>
              <w:t>;</w:t>
            </w:r>
          </w:p>
        </w:tc>
      </w:tr>
      <w:tr w:rsidR="00E940AD" w:rsidRPr="00055DAC" w14:paraId="4F985853" w14:textId="77777777" w:rsidTr="006C65B2">
        <w:tblPrEx>
          <w:tblCellMar>
            <w:left w:w="108" w:type="dxa"/>
            <w:right w:w="108" w:type="dxa"/>
          </w:tblCellMar>
        </w:tblPrEx>
        <w:tc>
          <w:tcPr>
            <w:tcW w:w="2695" w:type="dxa"/>
          </w:tcPr>
          <w:p w14:paraId="6B05B6E4" w14:textId="77777777" w:rsidR="00E940AD" w:rsidRPr="00055DAC" w:rsidRDefault="00E940AD" w:rsidP="00F629C1">
            <w:pPr>
              <w:pStyle w:val="BodyText"/>
              <w:spacing w:after="120"/>
              <w:rPr>
                <w:rFonts w:ascii="Arial" w:hAnsi="Arial"/>
                <w:b/>
              </w:rPr>
            </w:pPr>
            <w:r w:rsidRPr="00055DAC">
              <w:rPr>
                <w:rFonts w:ascii="Arial" w:hAnsi="Arial"/>
                <w:b/>
              </w:rPr>
              <w:t>"</w:t>
            </w:r>
            <w:r w:rsidRPr="00055DAC">
              <w:rPr>
                <w:rStyle w:val="DeltaViewInsertion"/>
                <w:rFonts w:ascii="Arial" w:hAnsi="Arial"/>
                <w:b/>
                <w:color w:val="auto"/>
                <w:u w:val="none"/>
              </w:rPr>
              <w:t>Offshore Transmission System Development User Works</w:t>
            </w:r>
            <w:r w:rsidRPr="00055DAC">
              <w:rPr>
                <w:rFonts w:ascii="Arial" w:hAnsi="Arial"/>
                <w:b/>
              </w:rPr>
              <w:t>"</w:t>
            </w:r>
            <w:r w:rsidRPr="00055DAC">
              <w:rPr>
                <w:rStyle w:val="DeltaViewInsertion"/>
                <w:rFonts w:ascii="Arial" w:hAnsi="Arial"/>
                <w:bCs/>
                <w:color w:val="auto"/>
                <w:u w:val="none"/>
              </w:rPr>
              <w:t xml:space="preserve"> or </w:t>
            </w:r>
            <w:r w:rsidRPr="00055DAC">
              <w:rPr>
                <w:rFonts w:ascii="Arial" w:hAnsi="Arial"/>
                <w:b/>
              </w:rPr>
              <w:t>"</w:t>
            </w:r>
            <w:r w:rsidRPr="00055DAC">
              <w:rPr>
                <w:rStyle w:val="DeltaViewInsertion"/>
                <w:rFonts w:ascii="Arial" w:hAnsi="Arial"/>
                <w:b/>
                <w:color w:val="auto"/>
                <w:u w:val="none"/>
              </w:rPr>
              <w:t>OTSDUW</w:t>
            </w:r>
            <w:r w:rsidRPr="00055DAC">
              <w:rPr>
                <w:rFonts w:ascii="Arial" w:hAnsi="Arial"/>
                <w:b/>
              </w:rPr>
              <w:t>"</w:t>
            </w:r>
          </w:p>
        </w:tc>
        <w:tc>
          <w:tcPr>
            <w:tcW w:w="6657" w:type="dxa"/>
            <w:gridSpan w:val="2"/>
          </w:tcPr>
          <w:p w14:paraId="55463027" w14:textId="77777777" w:rsidR="00E940AD" w:rsidRPr="00055DAC" w:rsidRDefault="00E940AD" w:rsidP="00055DAC">
            <w:pPr>
              <w:jc w:val="both"/>
              <w:rPr>
                <w:rFonts w:ascii="Arial" w:hAnsi="Arial"/>
              </w:rPr>
            </w:pPr>
            <w:r w:rsidRPr="00055DAC">
              <w:rPr>
                <w:rStyle w:val="DeltaViewInsertion"/>
                <w:rFonts w:ascii="Arial" w:hAnsi="Arial"/>
                <w:color w:val="auto"/>
                <w:u w:val="none"/>
              </w:rPr>
              <w:t xml:space="preserve">in relation to a particular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where the </w:t>
            </w:r>
            <w:r w:rsidRPr="00055DAC">
              <w:rPr>
                <w:rStyle w:val="DeltaViewInsertion"/>
                <w:rFonts w:ascii="Arial" w:hAnsi="Arial"/>
                <w:b/>
                <w:bCs/>
                <w:color w:val="auto"/>
                <w:u w:val="none"/>
              </w:rPr>
              <w:t xml:space="preserve">OTSDUW Arrangements </w:t>
            </w:r>
            <w:r w:rsidRPr="00055DAC">
              <w:rPr>
                <w:rStyle w:val="DeltaViewInsertion"/>
                <w:rFonts w:ascii="Arial" w:hAnsi="Arial"/>
                <w:color w:val="auto"/>
                <w:u w:val="none"/>
              </w:rPr>
              <w:t xml:space="preserve">apply means those activities and/or works to be undertaken by the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as identified in Part 2 of Appendix I of the relevant </w:t>
            </w:r>
            <w:r w:rsidRPr="00055DAC">
              <w:rPr>
                <w:rStyle w:val="DeltaViewInsertion"/>
                <w:rFonts w:ascii="Arial" w:hAnsi="Arial"/>
                <w:b/>
                <w:color w:val="auto"/>
                <w:u w:val="none"/>
              </w:rPr>
              <w:t>Construction Agreement</w:t>
            </w:r>
            <w:r w:rsidRPr="00055DAC">
              <w:rPr>
                <w:rStyle w:val="DeltaViewInsertion"/>
                <w:rFonts w:ascii="Arial" w:hAnsi="Arial"/>
                <w:color w:val="auto"/>
                <w:u w:val="none"/>
              </w:rPr>
              <w:t>;</w:t>
            </w:r>
          </w:p>
          <w:p w14:paraId="00B23498" w14:textId="77777777" w:rsidR="00E940AD" w:rsidRPr="00055DAC" w:rsidRDefault="00E940AD" w:rsidP="00055DAC"/>
        </w:tc>
      </w:tr>
      <w:tr w:rsidR="00E940AD" w:rsidRPr="00055DAC" w14:paraId="3C39500E" w14:textId="77777777" w:rsidTr="006C65B2">
        <w:tblPrEx>
          <w:tblCellMar>
            <w:left w:w="108" w:type="dxa"/>
            <w:right w:w="108" w:type="dxa"/>
          </w:tblCellMar>
        </w:tblPrEx>
        <w:tc>
          <w:tcPr>
            <w:tcW w:w="2695" w:type="dxa"/>
          </w:tcPr>
          <w:p w14:paraId="22814F55" w14:textId="77777777" w:rsidR="00E940AD" w:rsidRPr="00055DAC" w:rsidRDefault="00E940AD" w:rsidP="00055DAC">
            <w:pPr>
              <w:pStyle w:val="BodyText"/>
              <w:rPr>
                <w:rFonts w:ascii="Arial" w:hAnsi="Arial" w:cs="Arial"/>
                <w:b/>
              </w:rPr>
            </w:pPr>
            <w:r w:rsidRPr="00055DAC">
              <w:rPr>
                <w:rFonts w:ascii="Arial" w:hAnsi="Arial" w:cs="Arial"/>
                <w:b/>
              </w:rPr>
              <w:t>"</w:t>
            </w:r>
            <w:r w:rsidRPr="00055DAC">
              <w:rPr>
                <w:rFonts w:ascii="Arial" w:hAnsi="Arial" w:cs="Arial"/>
                <w:b/>
                <w:bCs/>
              </w:rPr>
              <w:t>Offshore Transmission System User Assets"</w:t>
            </w:r>
            <w:r w:rsidRPr="00055DAC">
              <w:rPr>
                <w:rFonts w:ascii="Arial" w:hAnsi="Arial" w:cs="Arial"/>
              </w:rPr>
              <w:t xml:space="preserve"> or</w:t>
            </w:r>
            <w:r w:rsidRPr="00055DAC">
              <w:rPr>
                <w:rFonts w:ascii="Arial" w:hAnsi="Arial" w:cs="Arial"/>
                <w:b/>
                <w:bCs/>
              </w:rPr>
              <w:t xml:space="preserve"> "OTSUA</w:t>
            </w:r>
            <w:r w:rsidRPr="00055DAC">
              <w:rPr>
                <w:rFonts w:ascii="Arial" w:hAnsi="Arial" w:cs="Arial"/>
                <w:b/>
              </w:rPr>
              <w:t>"</w:t>
            </w:r>
          </w:p>
        </w:tc>
        <w:tc>
          <w:tcPr>
            <w:tcW w:w="6657" w:type="dxa"/>
            <w:gridSpan w:val="2"/>
          </w:tcPr>
          <w:p w14:paraId="55CD3363" w14:textId="77777777" w:rsidR="00E940AD" w:rsidRPr="00055DAC" w:rsidRDefault="00E940AD" w:rsidP="00055DAC">
            <w:pPr>
              <w:pStyle w:val="BodyText"/>
              <w:jc w:val="both"/>
              <w:rPr>
                <w:rFonts w:ascii="Arial" w:hAnsi="Arial"/>
              </w:rPr>
            </w:pPr>
            <w:r w:rsidRPr="00055DAC">
              <w:rPr>
                <w:rFonts w:ascii="Arial" w:hAnsi="Arial" w:cs="Arial"/>
              </w:rPr>
              <w:t xml:space="preserve">in relation to a particular </w:t>
            </w:r>
            <w:r w:rsidRPr="00055DAC">
              <w:rPr>
                <w:rFonts w:ascii="Arial" w:hAnsi="Arial" w:cs="Arial"/>
                <w:b/>
                <w:bCs/>
              </w:rPr>
              <w:t>User</w:t>
            </w:r>
            <w:r w:rsidRPr="00055DAC">
              <w:rPr>
                <w:rStyle w:val="DeltaViewInsertion"/>
                <w:rFonts w:ascii="Arial" w:hAnsi="Arial"/>
                <w:bCs/>
                <w:color w:val="auto"/>
                <w:u w:val="none"/>
              </w:rPr>
              <w:t xml:space="preserve">, any </w:t>
            </w:r>
            <w:r w:rsidRPr="00055DAC">
              <w:rPr>
                <w:rStyle w:val="DeltaViewInsertion"/>
                <w:rFonts w:ascii="Arial" w:hAnsi="Arial"/>
                <w:b/>
                <w:color w:val="auto"/>
                <w:u w:val="none"/>
              </w:rPr>
              <w:t xml:space="preserve">Plant </w:t>
            </w:r>
            <w:r w:rsidRPr="00055DAC">
              <w:rPr>
                <w:rStyle w:val="DeltaViewInsertion"/>
                <w:rFonts w:ascii="Arial" w:hAnsi="Arial"/>
                <w:bCs/>
                <w:color w:val="auto"/>
                <w:u w:val="none"/>
              </w:rPr>
              <w:t xml:space="preserve">and </w:t>
            </w:r>
            <w:r w:rsidRPr="00055DAC">
              <w:rPr>
                <w:rStyle w:val="DeltaViewInsertion"/>
                <w:rFonts w:ascii="Arial" w:hAnsi="Arial"/>
                <w:b/>
                <w:color w:val="auto"/>
                <w:u w:val="none"/>
              </w:rPr>
              <w:t xml:space="preserve">Apparatus </w:t>
            </w:r>
            <w:r w:rsidRPr="00055DAC">
              <w:rPr>
                <w:rStyle w:val="DeltaViewInsertion"/>
                <w:rFonts w:ascii="Arial" w:hAnsi="Arial"/>
                <w:bCs/>
                <w:color w:val="auto"/>
                <w:u w:val="none"/>
              </w:rPr>
              <w:t xml:space="preserve">resulting from </w:t>
            </w:r>
            <w:r w:rsidRPr="00055DAC">
              <w:rPr>
                <w:rStyle w:val="DeltaViewInsertion"/>
                <w:rFonts w:ascii="Arial" w:hAnsi="Arial"/>
                <w:b/>
                <w:color w:val="auto"/>
                <w:u w:val="none"/>
              </w:rPr>
              <w:t xml:space="preserve">OTSDUW Build </w:t>
            </w:r>
            <w:r w:rsidRPr="00055DAC">
              <w:rPr>
                <w:rStyle w:val="DeltaViewInsertion"/>
                <w:rFonts w:ascii="Arial" w:hAnsi="Arial"/>
                <w:color w:val="auto"/>
                <w:u w:val="none"/>
              </w:rPr>
              <w:t>which</w:t>
            </w:r>
            <w:r w:rsidRPr="00055DAC">
              <w:rPr>
                <w:rStyle w:val="DeltaViewInsertion"/>
                <w:rFonts w:ascii="Arial" w:hAnsi="Arial"/>
                <w:b/>
                <w:color w:val="auto"/>
                <w:u w:val="none"/>
              </w:rPr>
              <w:t xml:space="preserve"> </w:t>
            </w:r>
            <w:r w:rsidRPr="00055DAC">
              <w:rPr>
                <w:rStyle w:val="DeltaViewInsertion"/>
                <w:rFonts w:ascii="Arial" w:hAnsi="Arial"/>
                <w:bCs/>
                <w:color w:val="auto"/>
                <w:u w:val="none"/>
              </w:rPr>
              <w:t xml:space="preserve">form the </w:t>
            </w:r>
            <w:r w:rsidRPr="00055DAC">
              <w:rPr>
                <w:rStyle w:val="DeltaViewInsertion"/>
                <w:rFonts w:ascii="Arial" w:hAnsi="Arial"/>
                <w:b/>
                <w:color w:val="auto"/>
                <w:u w:val="none"/>
              </w:rPr>
              <w:t xml:space="preserve">Offshore Transmission System </w:t>
            </w:r>
            <w:r w:rsidRPr="00055DAC">
              <w:rPr>
                <w:rStyle w:val="DeltaViewInsertion"/>
                <w:rFonts w:ascii="Arial" w:hAnsi="Arial"/>
                <w:bCs/>
                <w:color w:val="auto"/>
                <w:u w:val="none"/>
              </w:rPr>
              <w:t xml:space="preserve">to which the </w:t>
            </w:r>
            <w:r w:rsidRPr="00055DAC">
              <w:rPr>
                <w:rStyle w:val="DeltaViewInsertion"/>
                <w:rFonts w:ascii="Arial" w:hAnsi="Arial"/>
                <w:b/>
                <w:color w:val="auto"/>
                <w:u w:val="none"/>
              </w:rPr>
              <w:t xml:space="preserve">User’s Equipment </w:t>
            </w:r>
            <w:r w:rsidRPr="00055DAC">
              <w:rPr>
                <w:rStyle w:val="DeltaViewInsertion"/>
                <w:rFonts w:ascii="Arial" w:hAnsi="Arial"/>
                <w:bCs/>
                <w:color w:val="auto"/>
                <w:u w:val="none"/>
              </w:rPr>
              <w:t xml:space="preserve">is to be or </w:t>
            </w:r>
            <w:proofErr w:type="gramStart"/>
            <w:r w:rsidRPr="00055DAC">
              <w:rPr>
                <w:rStyle w:val="DeltaViewInsertion"/>
                <w:rFonts w:ascii="Arial" w:hAnsi="Arial"/>
                <w:bCs/>
                <w:color w:val="auto"/>
                <w:u w:val="none"/>
              </w:rPr>
              <w:t>is  connected</w:t>
            </w:r>
            <w:proofErr w:type="gramEnd"/>
            <w:r w:rsidRPr="00055DAC">
              <w:rPr>
                <w:rFonts w:ascii="Arial" w:hAnsi="Arial" w:cs="Arial"/>
              </w:rPr>
              <w:t xml:space="preserve">, as identified in </w:t>
            </w:r>
            <w:proofErr w:type="gramStart"/>
            <w:r w:rsidRPr="00055DAC">
              <w:rPr>
                <w:rFonts w:ascii="Arial" w:hAnsi="Arial" w:cs="Arial"/>
              </w:rPr>
              <w:t xml:space="preserve">its  </w:t>
            </w:r>
            <w:r w:rsidRPr="00055DAC">
              <w:rPr>
                <w:rFonts w:ascii="Arial" w:hAnsi="Arial" w:cs="Arial"/>
                <w:b/>
              </w:rPr>
              <w:t>Construction</w:t>
            </w:r>
            <w:proofErr w:type="gramEnd"/>
            <w:r w:rsidRPr="00055DAC">
              <w:rPr>
                <w:rFonts w:ascii="Arial" w:hAnsi="Arial" w:cs="Arial"/>
                <w:b/>
              </w:rPr>
              <w:t xml:space="preserve"> Agreement</w:t>
            </w:r>
            <w:r w:rsidRPr="00055DAC">
              <w:rPr>
                <w:rFonts w:ascii="Arial" w:hAnsi="Arial" w:cs="Arial"/>
              </w:rPr>
              <w:t>;</w:t>
            </w:r>
          </w:p>
        </w:tc>
      </w:tr>
      <w:tr w:rsidR="00E940AD" w:rsidRPr="00055DAC" w14:paraId="615BD21B" w14:textId="77777777" w:rsidTr="006C65B2">
        <w:tblPrEx>
          <w:tblCellMar>
            <w:left w:w="108" w:type="dxa"/>
            <w:right w:w="108" w:type="dxa"/>
          </w:tblCellMar>
        </w:tblPrEx>
        <w:tc>
          <w:tcPr>
            <w:tcW w:w="2695" w:type="dxa"/>
          </w:tcPr>
          <w:p w14:paraId="7DC102EC" w14:textId="77777777" w:rsidR="00E940AD" w:rsidRPr="00055DAC" w:rsidRDefault="00E940AD" w:rsidP="00055DAC">
            <w:pPr>
              <w:pStyle w:val="BodyText"/>
              <w:rPr>
                <w:rFonts w:ascii="Arial" w:hAnsi="Arial" w:cs="Arial"/>
                <w:b/>
                <w:bCs/>
              </w:rPr>
            </w:pPr>
            <w:r w:rsidRPr="00055DAC">
              <w:rPr>
                <w:rFonts w:ascii="Arial" w:hAnsi="Arial" w:cs="Arial"/>
                <w:b/>
                <w:bCs/>
              </w:rPr>
              <w:t>"Offshore Waters"</w:t>
            </w:r>
          </w:p>
        </w:tc>
        <w:tc>
          <w:tcPr>
            <w:tcW w:w="6657" w:type="dxa"/>
            <w:gridSpan w:val="2"/>
          </w:tcPr>
          <w:p w14:paraId="709A0FC4" w14:textId="77777777" w:rsidR="00E940AD" w:rsidRPr="00055DAC" w:rsidRDefault="00E940AD" w:rsidP="00055DAC">
            <w:pPr>
              <w:pStyle w:val="BodyText"/>
              <w:jc w:val="both"/>
              <w:rPr>
                <w:rFonts w:ascii="Arial" w:hAnsi="Arial" w:cs="Arial"/>
              </w:rPr>
            </w:pPr>
            <w:r w:rsidRPr="00055DAC">
              <w:rPr>
                <w:rFonts w:ascii="Arial" w:hAnsi="Arial" w:cs="Arial"/>
              </w:rPr>
              <w:t>has the meaning given to "offshore waters" in Section 90(9) of the Energy Act 2004;</w:t>
            </w:r>
          </w:p>
        </w:tc>
      </w:tr>
      <w:tr w:rsidR="00E940AD" w:rsidRPr="00055DAC" w14:paraId="2626C0B6" w14:textId="77777777" w:rsidTr="006C65B2">
        <w:tc>
          <w:tcPr>
            <w:tcW w:w="2695" w:type="dxa"/>
          </w:tcPr>
          <w:p w14:paraId="1A98320C" w14:textId="77777777" w:rsidR="00E940AD" w:rsidRPr="00055DAC" w:rsidRDefault="00E940AD"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Offtaking</w:t>
            </w:r>
            <w:proofErr w:type="spellEnd"/>
            <w:r w:rsidRPr="00055DAC">
              <w:rPr>
                <w:rFonts w:ascii="Arial" w:hAnsi="Arial" w:cs="Arial"/>
                <w:b/>
                <w:bCs/>
              </w:rPr>
              <w:t>”</w:t>
            </w:r>
          </w:p>
        </w:tc>
        <w:tc>
          <w:tcPr>
            <w:tcW w:w="6657" w:type="dxa"/>
            <w:gridSpan w:val="2"/>
          </w:tcPr>
          <w:p w14:paraId="5BC4C0D6"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54DA56B1" w14:textId="77777777" w:rsidTr="006C65B2">
        <w:tc>
          <w:tcPr>
            <w:tcW w:w="2695" w:type="dxa"/>
          </w:tcPr>
          <w:p w14:paraId="37BBE055" w14:textId="77777777" w:rsidR="00E940AD" w:rsidRPr="00055DAC" w:rsidRDefault="00E940AD" w:rsidP="00055DAC">
            <w:pPr>
              <w:pStyle w:val="BodyText"/>
              <w:rPr>
                <w:rFonts w:ascii="Arial" w:hAnsi="Arial" w:cs="Arial"/>
                <w:b/>
                <w:bCs/>
              </w:rPr>
            </w:pPr>
            <w:r w:rsidRPr="00055DAC">
              <w:rPr>
                <w:rFonts w:ascii="Arial" w:hAnsi="Arial" w:cs="Arial"/>
                <w:b/>
                <w:bCs/>
              </w:rPr>
              <w:t>"One Off Charge"</w:t>
            </w:r>
          </w:p>
        </w:tc>
        <w:tc>
          <w:tcPr>
            <w:tcW w:w="6657" w:type="dxa"/>
            <w:gridSpan w:val="2"/>
          </w:tcPr>
          <w:p w14:paraId="3D99EB08" w14:textId="77777777" w:rsidR="00E940AD" w:rsidRPr="00055DAC" w:rsidRDefault="00E940AD" w:rsidP="00055DAC">
            <w:pPr>
              <w:pStyle w:val="BodyText"/>
              <w:jc w:val="both"/>
              <w:rPr>
                <w:rFonts w:ascii="Arial" w:hAnsi="Arial" w:cs="Arial"/>
                <w:b/>
                <w:i/>
              </w:rPr>
            </w:pPr>
            <w:r w:rsidRPr="00055DAC">
              <w:rPr>
                <w:rFonts w:ascii="Arial" w:hAnsi="Arial" w:cs="Arial"/>
              </w:rPr>
              <w:t xml:space="preserve">the costs, including profits and overheads of carrying out the </w:t>
            </w:r>
            <w:proofErr w:type="gramStart"/>
            <w:r w:rsidRPr="00055DAC">
              <w:rPr>
                <w:rFonts w:ascii="Arial" w:hAnsi="Arial" w:cs="Arial"/>
                <w:b/>
              </w:rPr>
              <w:t>One</w:t>
            </w:r>
            <w:r w:rsidRPr="00055DAC">
              <w:rPr>
                <w:rFonts w:ascii="Arial" w:hAnsi="Arial" w:cs="Arial"/>
              </w:rPr>
              <w:t xml:space="preserve"> </w:t>
            </w:r>
            <w:r w:rsidRPr="00055DAC">
              <w:rPr>
                <w:rFonts w:ascii="Arial" w:hAnsi="Arial" w:cs="Arial"/>
                <w:b/>
              </w:rPr>
              <w:t>Off</w:t>
            </w:r>
            <w:proofErr w:type="gramEnd"/>
            <w:r w:rsidRPr="00055DAC">
              <w:rPr>
                <w:rFonts w:ascii="Arial" w:hAnsi="Arial" w:cs="Arial"/>
                <w:b/>
              </w:rPr>
              <w:t xml:space="preserve"> Works</w:t>
            </w:r>
            <w:r w:rsidRPr="00055DAC">
              <w:rPr>
                <w:rFonts w:ascii="Arial" w:hAnsi="Arial" w:cs="Arial"/>
              </w:rPr>
              <w:t xml:space="preserve">, together with the </w:t>
            </w:r>
            <w:r w:rsidRPr="00055DAC">
              <w:rPr>
                <w:rFonts w:ascii="Arial" w:hAnsi="Arial" w:cs="Arial"/>
                <w:b/>
              </w:rPr>
              <w:t>Net Asset Value</w:t>
            </w:r>
            <w:r w:rsidRPr="00055DAC">
              <w:rPr>
                <w:rFonts w:ascii="Arial" w:hAnsi="Arial" w:cs="Arial"/>
              </w:rPr>
              <w:t xml:space="preserve"> of any asset made redundant </w:t>
            </w:r>
            <w:proofErr w:type="gramStart"/>
            <w:r w:rsidRPr="00055DAC">
              <w:rPr>
                <w:rFonts w:ascii="Arial" w:hAnsi="Arial" w:cs="Arial"/>
              </w:rPr>
              <w:t>as a result of</w:t>
            </w:r>
            <w:proofErr w:type="gramEnd"/>
            <w:r w:rsidRPr="00055DAC">
              <w:rPr>
                <w:rFonts w:ascii="Arial" w:hAnsi="Arial" w:cs="Arial"/>
              </w:rPr>
              <w:t xml:space="preserve"> the </w:t>
            </w:r>
            <w:r w:rsidRPr="00055DAC">
              <w:rPr>
                <w:rFonts w:ascii="Arial" w:hAnsi="Arial" w:cs="Arial"/>
                <w:b/>
              </w:rPr>
              <w:t>Construction</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an estimate of which is specified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w:t>
            </w:r>
            <w:proofErr w:type="gramStart"/>
            <w:r w:rsidRPr="00055DAC">
              <w:rPr>
                <w:rFonts w:ascii="Arial" w:hAnsi="Arial" w:cs="Arial"/>
                <w:b/>
              </w:rPr>
              <w:t>Agreement</w:t>
            </w:r>
            <w:r w:rsidRPr="00055DAC">
              <w:rPr>
                <w:rFonts w:ascii="Arial" w:hAnsi="Arial" w:cs="Arial"/>
              </w:rPr>
              <w:t>;</w:t>
            </w:r>
            <w:proofErr w:type="gramEnd"/>
            <w:r w:rsidRPr="00055DAC">
              <w:rPr>
                <w:rFonts w:ascii="Arial" w:hAnsi="Arial" w:cs="Arial"/>
              </w:rPr>
              <w:t xml:space="preserve"> </w:t>
            </w:r>
          </w:p>
        </w:tc>
      </w:tr>
      <w:tr w:rsidR="00E940AD" w:rsidRPr="00055DAC" w14:paraId="4647855A" w14:textId="77777777" w:rsidTr="006C65B2">
        <w:tc>
          <w:tcPr>
            <w:tcW w:w="2695" w:type="dxa"/>
          </w:tcPr>
          <w:p w14:paraId="573C9466" w14:textId="77777777" w:rsidR="00E940AD" w:rsidRPr="00055DAC" w:rsidRDefault="00E940AD" w:rsidP="00055DAC">
            <w:pPr>
              <w:pStyle w:val="BodyText"/>
              <w:rPr>
                <w:rFonts w:ascii="Arial" w:hAnsi="Arial" w:cs="Arial"/>
                <w:b/>
                <w:bCs/>
              </w:rPr>
            </w:pPr>
            <w:r w:rsidRPr="00055DAC">
              <w:rPr>
                <w:rFonts w:ascii="Arial" w:hAnsi="Arial" w:cs="Arial"/>
                <w:b/>
                <w:bCs/>
              </w:rPr>
              <w:t>"One Off Works"</w:t>
            </w:r>
          </w:p>
        </w:tc>
        <w:tc>
          <w:tcPr>
            <w:tcW w:w="6657" w:type="dxa"/>
            <w:gridSpan w:val="2"/>
          </w:tcPr>
          <w:p w14:paraId="4A15ED90" w14:textId="77777777" w:rsidR="00E940AD" w:rsidRPr="00055DAC" w:rsidRDefault="00E940AD" w:rsidP="00055DAC">
            <w:pPr>
              <w:pStyle w:val="BodyText"/>
              <w:jc w:val="both"/>
              <w:rPr>
                <w:rFonts w:ascii="Arial" w:hAnsi="Arial" w:cs="Arial"/>
              </w:rPr>
            </w:pPr>
            <w:r w:rsidRPr="00055DAC">
              <w:rPr>
                <w:rFonts w:ascii="Arial" w:hAnsi="Arial" w:cs="Arial"/>
              </w:rPr>
              <w:t xml:space="preserve">the works described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E940AD" w:rsidRPr="00055DAC" w14:paraId="7B42E2CF" w14:textId="77777777" w:rsidTr="006C65B2">
        <w:tblPrEx>
          <w:tblCellMar>
            <w:left w:w="108" w:type="dxa"/>
            <w:right w:w="108" w:type="dxa"/>
          </w:tblCellMar>
        </w:tblPrEx>
        <w:trPr>
          <w:trHeight w:val="964"/>
        </w:trPr>
        <w:tc>
          <w:tcPr>
            <w:tcW w:w="2695" w:type="dxa"/>
          </w:tcPr>
          <w:p w14:paraId="40D3B7F2" w14:textId="77777777" w:rsidR="00E940AD" w:rsidRPr="00055DAC" w:rsidRDefault="00E940AD" w:rsidP="00055DAC">
            <w:pPr>
              <w:pStyle w:val="BodyText"/>
              <w:rPr>
                <w:rFonts w:ascii="Arial" w:hAnsi="Arial" w:cs="Arial"/>
                <w:b/>
                <w:bCs/>
              </w:rPr>
            </w:pPr>
            <w:r w:rsidRPr="00055DAC">
              <w:rPr>
                <w:rFonts w:ascii="Arial" w:hAnsi="Arial" w:cs="Arial"/>
                <w:b/>
                <w:bCs/>
              </w:rPr>
              <w:t>“Onshore”</w:t>
            </w:r>
          </w:p>
          <w:p w14:paraId="496625AE" w14:textId="24302CDC" w:rsidR="00E940AD" w:rsidRPr="00055DAC" w:rsidRDefault="00E940AD" w:rsidP="00055DAC">
            <w:pPr>
              <w:rPr>
                <w:rFonts w:ascii="Arial" w:hAnsi="Arial" w:cs="Arial"/>
                <w:b/>
                <w:bCs/>
              </w:rPr>
            </w:pPr>
          </w:p>
        </w:tc>
        <w:tc>
          <w:tcPr>
            <w:tcW w:w="6657" w:type="dxa"/>
            <w:gridSpan w:val="2"/>
          </w:tcPr>
          <w:p w14:paraId="67EFF2CF" w14:textId="2034A375" w:rsidR="00E940AD" w:rsidRPr="00055DAC" w:rsidRDefault="00E940AD" w:rsidP="00055DAC">
            <w:pPr>
              <w:pStyle w:val="BodyText"/>
              <w:jc w:val="both"/>
              <w:rPr>
                <w:rFonts w:ascii="Arial" w:hAnsi="Arial" w:cs="Arial"/>
              </w:rPr>
            </w:pPr>
            <w:r w:rsidRPr="00055DAC">
              <w:rPr>
                <w:rFonts w:ascii="Arial" w:hAnsi="Arial" w:cs="Arial"/>
              </w:rPr>
              <w:t xml:space="preserve">means within </w:t>
            </w:r>
            <w:r w:rsidRPr="00055DAC">
              <w:rPr>
                <w:rFonts w:ascii="Arial" w:hAnsi="Arial" w:cs="Arial"/>
                <w:b/>
              </w:rPr>
              <w:t xml:space="preserve">Great Britain </w:t>
            </w:r>
            <w:r w:rsidRPr="00055DAC">
              <w:rPr>
                <w:rFonts w:ascii="Arial" w:hAnsi="Arial" w:cs="Arial"/>
              </w:rPr>
              <w:t>and when used in conjunction with another defined term and the terms together are not otherwise defined means that the associated term is to be read accordingly;</w:t>
            </w:r>
          </w:p>
        </w:tc>
      </w:tr>
      <w:tr w:rsidR="00E940AD" w:rsidRPr="00055DAC" w14:paraId="18AD2280" w14:textId="77777777" w:rsidTr="006C65B2">
        <w:tc>
          <w:tcPr>
            <w:tcW w:w="2695" w:type="dxa"/>
          </w:tcPr>
          <w:p w14:paraId="41B917C2" w14:textId="1296C05D" w:rsidR="00E940AD" w:rsidRPr="00055DAC" w:rsidRDefault="00E940AD" w:rsidP="00F629C1">
            <w:pPr>
              <w:pStyle w:val="BodyText"/>
              <w:spacing w:after="120"/>
              <w:rPr>
                <w:rFonts w:ascii="Arial" w:hAnsi="Arial" w:cs="Arial"/>
                <w:b/>
              </w:rPr>
            </w:pPr>
            <w:r w:rsidRPr="00055DAC">
              <w:rPr>
                <w:rFonts w:ascii="Arial" w:hAnsi="Arial" w:cs="Arial"/>
                <w:b/>
              </w:rPr>
              <w:t>“Onshore Tender Process”</w:t>
            </w:r>
          </w:p>
        </w:tc>
        <w:tc>
          <w:tcPr>
            <w:tcW w:w="6657" w:type="dxa"/>
            <w:gridSpan w:val="2"/>
          </w:tcPr>
          <w:p w14:paraId="74D13362" w14:textId="579C0D2D" w:rsidR="00E940AD" w:rsidRPr="00055DAC" w:rsidRDefault="00E940AD" w:rsidP="00055DAC">
            <w:pPr>
              <w:pStyle w:val="BodyText"/>
              <w:jc w:val="both"/>
              <w:rPr>
                <w:rFonts w:ascii="Arial" w:hAnsi="Arial" w:cs="Arial"/>
              </w:rPr>
            </w:pPr>
            <w:r w:rsidRPr="00055DAC">
              <w:rPr>
                <w:rFonts w:ascii="Arial" w:hAnsi="Arial" w:cs="Arial"/>
              </w:rPr>
              <w:t xml:space="preserve">the process followed by the </w:t>
            </w:r>
            <w:r w:rsidRPr="00055DAC">
              <w:rPr>
                <w:rFonts w:ascii="Arial" w:hAnsi="Arial" w:cs="Arial"/>
                <w:b/>
                <w:bCs/>
              </w:rPr>
              <w:t>Delivery Body</w:t>
            </w:r>
            <w:r w:rsidRPr="00055DAC">
              <w:rPr>
                <w:rFonts w:ascii="Arial" w:hAnsi="Arial" w:cs="Arial"/>
              </w:rPr>
              <w:t xml:space="preserve"> to make, in prescribed cases, a determination on a competitive basis of the person to whom an onshore transmission licence is recommended to be granted by the </w:t>
            </w:r>
            <w:r w:rsidRPr="00055DAC">
              <w:rPr>
                <w:rFonts w:ascii="Arial" w:hAnsi="Arial" w:cs="Arial"/>
                <w:b/>
                <w:bCs/>
              </w:rPr>
              <w:t>Authority</w:t>
            </w:r>
            <w:r w:rsidRPr="00055DAC">
              <w:rPr>
                <w:rFonts w:ascii="Arial" w:hAnsi="Arial" w:cs="Arial"/>
              </w:rPr>
              <w:t xml:space="preserve"> or a </w:t>
            </w:r>
            <w:r w:rsidRPr="00055DAC">
              <w:rPr>
                <w:rFonts w:ascii="Arial" w:hAnsi="Arial" w:cs="Arial"/>
                <w:b/>
                <w:bCs/>
              </w:rPr>
              <w:t>Relevant Contract</w:t>
            </w:r>
            <w:r w:rsidRPr="00055DAC">
              <w:rPr>
                <w:rFonts w:ascii="Arial" w:hAnsi="Arial" w:cs="Arial"/>
              </w:rPr>
              <w:t xml:space="preserve"> is recommended to be awarded, as more particularly described in the </w:t>
            </w:r>
            <w:r w:rsidRPr="00055DAC">
              <w:rPr>
                <w:rFonts w:ascii="Arial" w:hAnsi="Arial" w:cs="Arial"/>
                <w:b/>
                <w:bCs/>
              </w:rPr>
              <w:t>Onshore Tender Regulations</w:t>
            </w:r>
            <w:r w:rsidRPr="00055DAC">
              <w:rPr>
                <w:rFonts w:ascii="Arial" w:hAnsi="Arial" w:cs="Arial"/>
              </w:rPr>
              <w:t>;</w:t>
            </w:r>
          </w:p>
        </w:tc>
      </w:tr>
      <w:tr w:rsidR="00E940AD" w:rsidRPr="00055DAC" w14:paraId="20F20BD0" w14:textId="77777777" w:rsidTr="006C65B2">
        <w:tc>
          <w:tcPr>
            <w:tcW w:w="2695" w:type="dxa"/>
          </w:tcPr>
          <w:p w14:paraId="7BF3D6EA" w14:textId="1E8D092C" w:rsidR="00E940AD" w:rsidRPr="00055DAC" w:rsidRDefault="00E940AD" w:rsidP="00F629C1">
            <w:pPr>
              <w:pStyle w:val="BodyText"/>
              <w:spacing w:after="120"/>
              <w:rPr>
                <w:rFonts w:ascii="Arial" w:hAnsi="Arial" w:cs="Arial"/>
                <w:b/>
              </w:rPr>
            </w:pPr>
            <w:r w:rsidRPr="00055DAC">
              <w:rPr>
                <w:rFonts w:ascii="Arial" w:hAnsi="Arial" w:cs="Arial"/>
                <w:b/>
                <w:bCs/>
              </w:rPr>
              <w:t>“Onshore Tender Regulations”</w:t>
            </w:r>
          </w:p>
        </w:tc>
        <w:tc>
          <w:tcPr>
            <w:tcW w:w="6657" w:type="dxa"/>
            <w:gridSpan w:val="2"/>
          </w:tcPr>
          <w:p w14:paraId="57878A70" w14:textId="77777777" w:rsidR="00E940AD" w:rsidRPr="00055DAC" w:rsidRDefault="00E940AD" w:rsidP="00055DAC">
            <w:pPr>
              <w:jc w:val="both"/>
              <w:rPr>
                <w:rFonts w:ascii="Arial" w:hAnsi="Arial" w:cs="Arial"/>
              </w:rPr>
            </w:pPr>
            <w:r w:rsidRPr="00055DAC">
              <w:rPr>
                <w:rFonts w:ascii="Arial" w:hAnsi="Arial" w:cs="Arial"/>
              </w:rPr>
              <w:t xml:space="preserve">those regulations made by the </w:t>
            </w:r>
            <w:r w:rsidRPr="00055DAC">
              <w:rPr>
                <w:rFonts w:ascii="Arial" w:hAnsi="Arial" w:cs="Arial"/>
                <w:b/>
                <w:bCs/>
              </w:rPr>
              <w:t>Authority</w:t>
            </w:r>
            <w:r w:rsidRPr="00055DAC">
              <w:rPr>
                <w:rFonts w:ascii="Arial" w:hAnsi="Arial" w:cs="Arial"/>
              </w:rPr>
              <w:t xml:space="preserve"> in accordance with section 6C of the </w:t>
            </w:r>
            <w:r w:rsidRPr="00055DAC">
              <w:rPr>
                <w:rFonts w:ascii="Arial" w:hAnsi="Arial" w:cs="Arial"/>
                <w:b/>
                <w:bCs/>
              </w:rPr>
              <w:t>Act</w:t>
            </w:r>
            <w:r w:rsidRPr="00055DAC">
              <w:rPr>
                <w:rFonts w:ascii="Arial" w:hAnsi="Arial" w:cs="Arial"/>
              </w:rPr>
              <w:t xml:space="preserve"> to facilitate the determination on a competitive basis of the person to whom an onshore transmission licence is to be granted;</w:t>
            </w:r>
          </w:p>
          <w:p w14:paraId="5488D8CD" w14:textId="4502D0EE" w:rsidR="00E940AD" w:rsidRPr="00055DAC" w:rsidRDefault="00E940AD" w:rsidP="00055DAC">
            <w:pPr>
              <w:jc w:val="both"/>
              <w:rPr>
                <w:rFonts w:ascii="Arial" w:hAnsi="Arial" w:cs="Arial"/>
              </w:rPr>
            </w:pPr>
          </w:p>
        </w:tc>
      </w:tr>
      <w:tr w:rsidR="00E940AD" w:rsidRPr="00055DAC" w14:paraId="2D0352EC" w14:textId="77777777" w:rsidTr="006C65B2">
        <w:tc>
          <w:tcPr>
            <w:tcW w:w="2695" w:type="dxa"/>
          </w:tcPr>
          <w:p w14:paraId="48B7CD04" w14:textId="41FDBB49" w:rsidR="00E940AD" w:rsidRPr="00055DAC" w:rsidRDefault="00E940AD" w:rsidP="00F629C1">
            <w:pPr>
              <w:pStyle w:val="BodyText"/>
              <w:spacing w:after="120"/>
              <w:rPr>
                <w:rFonts w:ascii="Arial" w:hAnsi="Arial"/>
                <w:b/>
              </w:rPr>
            </w:pPr>
            <w:r w:rsidRPr="00055DAC">
              <w:rPr>
                <w:rFonts w:ascii="Arial" w:hAnsi="Arial" w:cs="Arial"/>
                <w:b/>
              </w:rPr>
              <w:t>“Onshore Transmission Licensee”</w:t>
            </w:r>
          </w:p>
        </w:tc>
        <w:tc>
          <w:tcPr>
            <w:tcW w:w="6657" w:type="dxa"/>
            <w:gridSpan w:val="2"/>
          </w:tcPr>
          <w:p w14:paraId="4E40F4FC" w14:textId="03011155" w:rsidR="00E940AD" w:rsidRPr="00055DAC" w:rsidRDefault="00E940AD" w:rsidP="00055DAC">
            <w:pPr>
              <w:jc w:val="both"/>
              <w:rPr>
                <w:rFonts w:ascii="Arial" w:hAnsi="Arial" w:cs="Arial"/>
                <w:szCs w:val="22"/>
              </w:rPr>
            </w:pPr>
            <w:r w:rsidRPr="00055DAC">
              <w:rPr>
                <w:rFonts w:ascii="Arial" w:hAnsi="Arial" w:cs="Arial"/>
              </w:rPr>
              <w:t>means-</w:t>
            </w:r>
            <w:r w:rsidRPr="00055DAC">
              <w:rPr>
                <w:rFonts w:ascii="Arial" w:hAnsi="Arial" w:cs="Arial"/>
                <w:b/>
              </w:rPr>
              <w:t>NGET</w:t>
            </w:r>
            <w:r w:rsidRPr="00055DAC">
              <w:rPr>
                <w:rFonts w:ascii="Arial" w:hAnsi="Arial" w:cs="Arial"/>
              </w:rPr>
              <w:t xml:space="preserve">, Scottish Hydro Electric Transmission plc, SP Transmission plc, a </w:t>
            </w:r>
            <w:r w:rsidRPr="00055DAC">
              <w:rPr>
                <w:rFonts w:ascii="Arial" w:hAnsi="Arial" w:cs="Arial"/>
                <w:b/>
                <w:bCs/>
              </w:rPr>
              <w:t>Competitively Appointed Transmission Owner</w:t>
            </w:r>
            <w:r w:rsidRPr="00055DAC">
              <w:rPr>
                <w:rFonts w:ascii="Arial" w:hAnsi="Arial" w:cs="Arial"/>
              </w:rPr>
              <w:t xml:space="preserve"> or such other person in relation to whose transmission licence the Standard Conditions in Section D (transmission owner standard conditions) have been given effect;</w:t>
            </w:r>
          </w:p>
        </w:tc>
      </w:tr>
      <w:tr w:rsidR="00E940AD" w:rsidRPr="00055DAC" w14:paraId="7BABB093" w14:textId="77777777" w:rsidTr="006C65B2">
        <w:tc>
          <w:tcPr>
            <w:tcW w:w="2695" w:type="dxa"/>
          </w:tcPr>
          <w:p w14:paraId="500429D1" w14:textId="6C5C5D2B" w:rsidR="00E940AD" w:rsidRPr="00055DAC" w:rsidRDefault="00E940AD" w:rsidP="00F629C1">
            <w:pPr>
              <w:pStyle w:val="BodyText"/>
              <w:spacing w:after="120"/>
              <w:rPr>
                <w:rFonts w:ascii="Arial" w:hAnsi="Arial"/>
                <w:b/>
              </w:rPr>
            </w:pPr>
            <w:r w:rsidRPr="00055DAC">
              <w:rPr>
                <w:rFonts w:ascii="Arial" w:hAnsi="Arial"/>
                <w:b/>
              </w:rPr>
              <w:t>“Onshore Transmission System”</w:t>
            </w:r>
          </w:p>
        </w:tc>
        <w:tc>
          <w:tcPr>
            <w:tcW w:w="6657" w:type="dxa"/>
            <w:gridSpan w:val="2"/>
          </w:tcPr>
          <w:p w14:paraId="4AC51243" w14:textId="77777777" w:rsidR="00E940AD" w:rsidRPr="00055DAC" w:rsidRDefault="00E940AD" w:rsidP="00055DAC">
            <w:pPr>
              <w:jc w:val="both"/>
              <w:rPr>
                <w:rFonts w:ascii="Arial" w:hAnsi="Arial" w:cs="Arial"/>
              </w:rPr>
            </w:pPr>
            <w:r w:rsidRPr="00055DAC">
              <w:rPr>
                <w:rFonts w:ascii="Arial" w:hAnsi="Arial" w:cs="Arial"/>
                <w:szCs w:val="22"/>
              </w:rPr>
              <w:t xml:space="preserve">the part of the </w:t>
            </w:r>
            <w:r w:rsidRPr="00055DAC">
              <w:rPr>
                <w:rFonts w:ascii="Arial" w:hAnsi="Arial" w:cs="Arial"/>
                <w:b/>
                <w:szCs w:val="22"/>
              </w:rPr>
              <w:t xml:space="preserve">National Electricity Transmission System </w:t>
            </w:r>
            <w:r w:rsidRPr="00055DAC">
              <w:rPr>
                <w:rFonts w:ascii="Arial" w:hAnsi="Arial" w:cs="Arial"/>
                <w:szCs w:val="22"/>
              </w:rPr>
              <w:t>which is not an</w:t>
            </w:r>
            <w:r w:rsidRPr="00055DAC">
              <w:rPr>
                <w:rFonts w:ascii="Arial" w:hAnsi="Arial" w:cs="Arial"/>
                <w:b/>
                <w:szCs w:val="22"/>
              </w:rPr>
              <w:t xml:space="preserve"> Offshore Transmission System</w:t>
            </w:r>
            <w:bookmarkStart w:id="102" w:name="_BPDCI_125"/>
            <w:r w:rsidRPr="00055DAC">
              <w:rPr>
                <w:rFonts w:ascii="Arial" w:hAnsi="Arial" w:cs="Arial"/>
                <w:szCs w:val="22"/>
              </w:rPr>
              <w:t>;</w:t>
            </w:r>
            <w:bookmarkEnd w:id="102"/>
          </w:p>
          <w:p w14:paraId="055A7E4B" w14:textId="77777777" w:rsidR="00E940AD" w:rsidRPr="00055DAC" w:rsidRDefault="00E940AD" w:rsidP="00055DAC">
            <w:pPr>
              <w:rPr>
                <w:rFonts w:ascii="Arial" w:hAnsi="Arial"/>
              </w:rPr>
            </w:pPr>
          </w:p>
        </w:tc>
      </w:tr>
      <w:tr w:rsidR="00E940AD" w:rsidRPr="00055DAC" w14:paraId="1F51A497" w14:textId="77777777" w:rsidTr="006C65B2">
        <w:tc>
          <w:tcPr>
            <w:tcW w:w="2695" w:type="dxa"/>
          </w:tcPr>
          <w:p w14:paraId="04A1F37D" w14:textId="77777777" w:rsidR="00E940AD" w:rsidRPr="00055DAC" w:rsidRDefault="00E940AD" w:rsidP="00055DAC">
            <w:pPr>
              <w:pStyle w:val="BodyText"/>
              <w:rPr>
                <w:rFonts w:ascii="Arial" w:hAnsi="Arial" w:cs="Arial"/>
                <w:b/>
                <w:bCs/>
              </w:rPr>
            </w:pPr>
            <w:r w:rsidRPr="00055DAC">
              <w:rPr>
                <w:rFonts w:ascii="Arial" w:hAnsi="Arial" w:cs="Arial"/>
                <w:b/>
                <w:bCs/>
              </w:rPr>
              <w:t>“Onshore Construction Works”</w:t>
            </w:r>
          </w:p>
        </w:tc>
        <w:tc>
          <w:tcPr>
            <w:tcW w:w="6657" w:type="dxa"/>
            <w:gridSpan w:val="2"/>
          </w:tcPr>
          <w:p w14:paraId="5406AE18"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other than on the </w:t>
            </w:r>
            <w:r w:rsidRPr="00055DAC">
              <w:rPr>
                <w:rFonts w:ascii="Arial" w:hAnsi="Arial" w:cs="Arial"/>
                <w:b/>
              </w:rPr>
              <w:t>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3185A3A6" w14:textId="77777777" w:rsidTr="006C65B2">
        <w:tc>
          <w:tcPr>
            <w:tcW w:w="2695" w:type="dxa"/>
          </w:tcPr>
          <w:p w14:paraId="1A23EE7A" w14:textId="77777777" w:rsidR="00E940AD" w:rsidRPr="00055DAC" w:rsidRDefault="00E940AD" w:rsidP="00055DAC">
            <w:pPr>
              <w:rPr>
                <w:rFonts w:ascii="Arial" w:hAnsi="Arial"/>
                <w:b/>
              </w:rPr>
            </w:pPr>
            <w:r w:rsidRPr="00055DAC">
              <w:rPr>
                <w:rFonts w:ascii="Arial" w:hAnsi="Arial"/>
                <w:b/>
              </w:rPr>
              <w:t>“Onshore Transmission Reinforcement Works”</w:t>
            </w:r>
          </w:p>
        </w:tc>
        <w:tc>
          <w:tcPr>
            <w:tcW w:w="6657" w:type="dxa"/>
            <w:gridSpan w:val="2"/>
          </w:tcPr>
          <w:p w14:paraId="6F808BF2" w14:textId="77777777" w:rsidR="00E940AD" w:rsidRPr="00055DAC" w:rsidRDefault="00E940AD" w:rsidP="00055DAC">
            <w:pPr>
              <w:pStyle w:val="CMSHeadL5"/>
              <w:numPr>
                <w:ilvl w:val="0"/>
                <w:numId w:val="0"/>
              </w:numPr>
              <w:ind w:left="2"/>
              <w:jc w:val="both"/>
              <w:rPr>
                <w:rFonts w:ascii="Arial" w:hAnsi="Arial" w:cs="Arial"/>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bookmarkStart w:id="103" w:name="_BPDCD_126"/>
            <w:r w:rsidRPr="00055DAC">
              <w:rPr>
                <w:rFonts w:ascii="Arial" w:hAnsi="Arial" w:cs="Arial"/>
                <w:szCs w:val="22"/>
              </w:rPr>
              <w:t>;</w:t>
            </w:r>
            <w:bookmarkEnd w:id="103"/>
          </w:p>
        </w:tc>
      </w:tr>
      <w:tr w:rsidR="00E940AD" w:rsidRPr="00055DAC" w14:paraId="0D065011" w14:textId="77777777" w:rsidTr="006C65B2">
        <w:tc>
          <w:tcPr>
            <w:tcW w:w="2695" w:type="dxa"/>
          </w:tcPr>
          <w:p w14:paraId="6EE3DDF6" w14:textId="77777777" w:rsidR="00E940AD" w:rsidRPr="00055DAC" w:rsidRDefault="00E940AD" w:rsidP="00055DAC">
            <w:pPr>
              <w:pStyle w:val="BodyText"/>
              <w:rPr>
                <w:rFonts w:ascii="Arial" w:hAnsi="Arial" w:cs="Arial"/>
                <w:b/>
                <w:bCs/>
              </w:rPr>
            </w:pPr>
            <w:r w:rsidRPr="00055DAC">
              <w:rPr>
                <w:rFonts w:ascii="Arial" w:hAnsi="Arial" w:cs="Arial"/>
                <w:b/>
                <w:bCs/>
              </w:rPr>
              <w:t>"Operating Agreement(s)"</w:t>
            </w:r>
          </w:p>
        </w:tc>
        <w:tc>
          <w:tcPr>
            <w:tcW w:w="6657" w:type="dxa"/>
            <w:gridSpan w:val="2"/>
          </w:tcPr>
          <w:p w14:paraId="36C70B39" w14:textId="77777777" w:rsidR="00E940AD" w:rsidRPr="00055DAC" w:rsidRDefault="00E940AD" w:rsidP="00055DAC">
            <w:pPr>
              <w:pStyle w:val="BodyText"/>
              <w:jc w:val="both"/>
              <w:rPr>
                <w:rFonts w:ascii="Arial" w:hAnsi="Arial" w:cs="Arial"/>
              </w:rPr>
            </w:pPr>
            <w:r w:rsidRPr="00055DAC">
              <w:rPr>
                <w:rFonts w:ascii="Arial" w:hAnsi="Arial" w:cs="Arial"/>
              </w:rPr>
              <w:t xml:space="preserve">the operating agreements or arrangements identified in the </w:t>
            </w:r>
            <w:r w:rsidRPr="00055DAC">
              <w:rPr>
                <w:rFonts w:ascii="Arial" w:hAnsi="Arial" w:cs="Arial"/>
                <w:b/>
              </w:rPr>
              <w:t>Bilateral Connection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Interconnector</w:t>
            </w:r>
            <w:r w:rsidRPr="00055DAC">
              <w:rPr>
                <w:rFonts w:ascii="Arial" w:hAnsi="Arial" w:cs="Arial"/>
              </w:rPr>
              <w:t xml:space="preserve"> </w:t>
            </w:r>
            <w:r w:rsidRPr="00055DAC">
              <w:rPr>
                <w:rFonts w:ascii="Arial" w:hAnsi="Arial" w:cs="Arial"/>
                <w:b/>
              </w:rPr>
              <w:t>Owner</w:t>
            </w:r>
            <w:r w:rsidRPr="00055DAC">
              <w:rPr>
                <w:rFonts w:ascii="Arial" w:hAnsi="Arial" w:cs="Arial"/>
              </w:rPr>
              <w:t xml:space="preserve"> of the relevant </w:t>
            </w:r>
            <w:r w:rsidRPr="00055DAC">
              <w:rPr>
                <w:rFonts w:ascii="Arial" w:hAnsi="Arial" w:cs="Arial"/>
                <w:b/>
              </w:rPr>
              <w:t>Interconnector</w:t>
            </w:r>
            <w:r w:rsidRPr="00055DAC">
              <w:rPr>
                <w:rFonts w:ascii="Arial" w:hAnsi="Arial" w:cs="Arial"/>
              </w:rPr>
              <w:t xml:space="preserve"> and made between either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Interconnector Owner</w:t>
            </w:r>
            <w:r w:rsidRPr="00055DAC">
              <w:rPr>
                <w:rFonts w:ascii="Arial" w:hAnsi="Arial" w:cs="Arial"/>
              </w:rPr>
              <w:t xml:space="preserve"> and/or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Interconnected</w:t>
            </w:r>
            <w:r w:rsidRPr="00055DAC">
              <w:rPr>
                <w:rFonts w:ascii="Arial" w:hAnsi="Arial" w:cs="Arial"/>
              </w:rPr>
              <w:t xml:space="preserve"> </w:t>
            </w:r>
            <w:r w:rsidRPr="00055DAC">
              <w:rPr>
                <w:rFonts w:ascii="Arial" w:hAnsi="Arial" w:cs="Arial"/>
                <w:b/>
              </w:rPr>
              <w:t>System Operator</w:t>
            </w:r>
            <w:r w:rsidRPr="00055DAC">
              <w:rPr>
                <w:rFonts w:ascii="Arial" w:hAnsi="Arial" w:cs="Arial"/>
              </w:rPr>
              <w:t>;</w:t>
            </w:r>
          </w:p>
        </w:tc>
      </w:tr>
      <w:tr w:rsidR="00E940AD" w:rsidRPr="00055DAC" w14:paraId="57F5189D" w14:textId="77777777" w:rsidTr="006C65B2">
        <w:tc>
          <w:tcPr>
            <w:tcW w:w="2695" w:type="dxa"/>
          </w:tcPr>
          <w:p w14:paraId="463A6528" w14:textId="77777777" w:rsidR="00E940AD" w:rsidRPr="00055DAC" w:rsidRDefault="00E940AD" w:rsidP="00055DAC">
            <w:pPr>
              <w:pStyle w:val="BodyText"/>
              <w:rPr>
                <w:rFonts w:ascii="Arial" w:hAnsi="Arial" w:cs="Arial"/>
                <w:b/>
                <w:bCs/>
              </w:rPr>
            </w:pPr>
            <w:r w:rsidRPr="00055DAC">
              <w:rPr>
                <w:rFonts w:ascii="Arial" w:hAnsi="Arial" w:cs="Arial"/>
                <w:b/>
                <w:bCs/>
              </w:rPr>
              <w:t>"Operating Code" or "OC"</w:t>
            </w:r>
          </w:p>
        </w:tc>
        <w:tc>
          <w:tcPr>
            <w:tcW w:w="6657" w:type="dxa"/>
            <w:gridSpan w:val="2"/>
          </w:tcPr>
          <w:p w14:paraId="49478639" w14:textId="77777777" w:rsidR="00E940AD" w:rsidRPr="00055DAC" w:rsidRDefault="00E940AD" w:rsidP="00055DAC">
            <w:pPr>
              <w:pStyle w:val="BodyText"/>
              <w:jc w:val="both"/>
              <w:rPr>
                <w:rFonts w:ascii="Arial" w:hAnsi="Arial" w:cs="Arial"/>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Operating</w:t>
            </w:r>
            <w:r w:rsidRPr="00055DAC">
              <w:rPr>
                <w:rFonts w:ascii="Arial" w:hAnsi="Arial" w:cs="Arial"/>
              </w:rPr>
              <w:t xml:space="preserve"> </w:t>
            </w:r>
            <w:r w:rsidRPr="00055DAC">
              <w:rPr>
                <w:rFonts w:ascii="Arial" w:hAnsi="Arial" w:cs="Arial"/>
                <w:b/>
              </w:rPr>
              <w:t>Code</w:t>
            </w:r>
            <w:r w:rsidRPr="00055DAC">
              <w:rPr>
                <w:rFonts w:ascii="Arial" w:hAnsi="Arial" w:cs="Arial"/>
              </w:rPr>
              <w:t>;</w:t>
            </w:r>
          </w:p>
        </w:tc>
      </w:tr>
      <w:tr w:rsidR="00E940AD" w:rsidRPr="00055DAC" w14:paraId="68FD58E8" w14:textId="77777777" w:rsidTr="006C65B2">
        <w:tc>
          <w:tcPr>
            <w:tcW w:w="2695" w:type="dxa"/>
          </w:tcPr>
          <w:p w14:paraId="70BE2C0E" w14:textId="77777777" w:rsidR="00E940AD" w:rsidRPr="00055DAC" w:rsidRDefault="00E940AD" w:rsidP="00055DAC">
            <w:pPr>
              <w:pStyle w:val="BodyText"/>
              <w:rPr>
                <w:rFonts w:ascii="Arial" w:hAnsi="Arial" w:cs="Arial"/>
                <w:b/>
                <w:bCs/>
              </w:rPr>
            </w:pPr>
            <w:r w:rsidRPr="00055DAC">
              <w:rPr>
                <w:rFonts w:ascii="Arial" w:hAnsi="Arial" w:cs="Arial"/>
                <w:b/>
                <w:bCs/>
              </w:rPr>
              <w:t>"Operation Diagrams"</w:t>
            </w:r>
          </w:p>
        </w:tc>
        <w:tc>
          <w:tcPr>
            <w:tcW w:w="6657" w:type="dxa"/>
            <w:gridSpan w:val="2"/>
          </w:tcPr>
          <w:p w14:paraId="4AACF9F0"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CB904D6" w14:textId="77777777" w:rsidTr="006C65B2">
        <w:tc>
          <w:tcPr>
            <w:tcW w:w="2695" w:type="dxa"/>
          </w:tcPr>
          <w:p w14:paraId="5A48ABA0" w14:textId="77777777" w:rsidR="00E940AD" w:rsidRPr="00055DAC" w:rsidRDefault="00E940AD" w:rsidP="00055DAC">
            <w:pPr>
              <w:pStyle w:val="BodyText"/>
              <w:rPr>
                <w:rFonts w:ascii="Arial" w:hAnsi="Arial" w:cs="Arial"/>
                <w:b/>
                <w:bCs/>
              </w:rPr>
            </w:pPr>
            <w:r w:rsidRPr="00055DAC">
              <w:rPr>
                <w:rFonts w:ascii="Arial" w:hAnsi="Arial" w:cs="Arial"/>
                <w:b/>
                <w:bCs/>
              </w:rPr>
              <w:t>"Operational"</w:t>
            </w:r>
          </w:p>
        </w:tc>
        <w:tc>
          <w:tcPr>
            <w:tcW w:w="6657" w:type="dxa"/>
            <w:gridSpan w:val="2"/>
          </w:tcPr>
          <w:p w14:paraId="30ECEFD1"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means that the same has been </w:t>
            </w:r>
            <w:r w:rsidRPr="00055DAC">
              <w:rPr>
                <w:rFonts w:ascii="Arial" w:hAnsi="Arial" w:cs="Arial"/>
                <w:b/>
              </w:rPr>
              <w:t>Commissioned</w:t>
            </w:r>
            <w:r w:rsidRPr="00055DAC">
              <w:rPr>
                <w:rFonts w:ascii="Arial" w:hAnsi="Arial" w:cs="Arial"/>
              </w:rPr>
              <w:t xml:space="preserve"> (which for the avoidance of doubt does not necessarily include commissioning of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connected at the </w:t>
            </w:r>
            <w:r w:rsidRPr="00055DAC">
              <w:rPr>
                <w:rFonts w:ascii="Arial" w:hAnsi="Arial" w:cs="Arial"/>
                <w:b/>
              </w:rPr>
              <w:t>Connection Site</w:t>
            </w:r>
            <w:r w:rsidRPr="00055DAC">
              <w:rPr>
                <w:rFonts w:ascii="Arial" w:hAnsi="Arial" w:cs="Arial"/>
              </w:rPr>
              <w:t xml:space="preserve">) and that the </w:t>
            </w:r>
            <w:r w:rsidRPr="00055DAC">
              <w:rPr>
                <w:rFonts w:ascii="Arial" w:hAnsi="Arial" w:cs="Arial"/>
                <w:b/>
              </w:rPr>
              <w:t>User</w:t>
            </w:r>
            <w:r w:rsidRPr="00055DAC">
              <w:rPr>
                <w:rFonts w:ascii="Arial" w:hAnsi="Arial" w:cs="Arial"/>
              </w:rPr>
              <w:t xml:space="preserve"> can use such </w:t>
            </w:r>
            <w:r w:rsidRPr="00055DAC">
              <w:rPr>
                <w:rFonts w:ascii="Arial" w:hAnsi="Arial" w:cs="Arial"/>
                <w:b/>
              </w:rPr>
              <w:t>User's Equipment</w:t>
            </w:r>
            <w:r w:rsidRPr="00055DAC">
              <w:rPr>
                <w:rFonts w:ascii="Arial" w:hAnsi="Arial" w:cs="Arial"/>
              </w:rPr>
              <w:t xml:space="preserve"> to undertake those acts and things capable of being undertaken by </w:t>
            </w:r>
            <w:r w:rsidRPr="00055DAC">
              <w:rPr>
                <w:rFonts w:ascii="Arial" w:hAnsi="Arial" w:cs="Arial"/>
                <w:b/>
              </w:rPr>
              <w:t>BSC Parties</w:t>
            </w:r>
            <w:r w:rsidRPr="00055DAC">
              <w:rPr>
                <w:rFonts w:ascii="Arial" w:hAnsi="Arial" w:cs="Arial"/>
              </w:rPr>
              <w:t xml:space="preserve"> </w:t>
            </w:r>
            <w:r w:rsidRPr="00055DAC">
              <w:rPr>
                <w:rFonts w:ascii="Arial" w:hAnsi="Arial" w:cs="Arial"/>
                <w:szCs w:val="22"/>
              </w:rPr>
              <w:t xml:space="preserve">and in relation to a </w:t>
            </w:r>
            <w:r w:rsidRPr="00055DAC">
              <w:rPr>
                <w:rFonts w:ascii="Arial" w:hAnsi="Arial" w:cs="Arial"/>
                <w:b/>
                <w:szCs w:val="22"/>
              </w:rPr>
              <w:t>Transmission Interface Site</w:t>
            </w:r>
            <w:r w:rsidRPr="00055DAC">
              <w:rPr>
                <w:rFonts w:ascii="Arial" w:hAnsi="Arial" w:cs="Arial"/>
                <w:szCs w:val="22"/>
              </w:rPr>
              <w:t xml:space="preserve"> means, in the case of </w:t>
            </w:r>
            <w:r w:rsidRPr="00055DAC">
              <w:rPr>
                <w:rFonts w:ascii="Arial" w:hAnsi="Arial" w:cs="Arial"/>
                <w:b/>
                <w:szCs w:val="22"/>
              </w:rPr>
              <w:t>OTSDUW Build</w:t>
            </w:r>
            <w:r w:rsidRPr="00055DAC">
              <w:rPr>
                <w:rFonts w:ascii="Arial" w:hAnsi="Arial" w:cs="Arial"/>
                <w:szCs w:val="22"/>
              </w:rPr>
              <w:t xml:space="preserve">, that the same has been </w:t>
            </w:r>
            <w:r w:rsidRPr="00055DAC">
              <w:rPr>
                <w:rFonts w:ascii="Arial" w:hAnsi="Arial" w:cs="Arial"/>
                <w:b/>
                <w:szCs w:val="22"/>
              </w:rPr>
              <w:t>Commissioned</w:t>
            </w:r>
            <w:r w:rsidRPr="00055DAC">
              <w:rPr>
                <w:rFonts w:ascii="Arial" w:hAnsi="Arial" w:cs="Arial"/>
                <w:szCs w:val="22"/>
              </w:rPr>
              <w:t xml:space="preserve"> and that the </w:t>
            </w:r>
            <w:r w:rsidRPr="00055DAC">
              <w:rPr>
                <w:rFonts w:ascii="Arial" w:hAnsi="Arial" w:cs="Arial"/>
                <w:b/>
                <w:szCs w:val="22"/>
              </w:rPr>
              <w:t>User</w:t>
            </w:r>
            <w:r w:rsidRPr="00055DAC">
              <w:rPr>
                <w:rFonts w:ascii="Arial" w:hAnsi="Arial" w:cs="Arial"/>
                <w:szCs w:val="22"/>
              </w:rPr>
              <w:t xml:space="preserve"> can use the </w:t>
            </w:r>
            <w:r w:rsidRPr="00055DAC">
              <w:rPr>
                <w:rFonts w:ascii="Arial" w:hAnsi="Arial" w:cs="Arial"/>
                <w:b/>
                <w:szCs w:val="22"/>
              </w:rPr>
              <w:t>OTSUA;</w:t>
            </w:r>
          </w:p>
        </w:tc>
      </w:tr>
      <w:tr w:rsidR="00E940AD" w:rsidRPr="00055DAC" w14:paraId="5384B5DA" w14:textId="77777777" w:rsidTr="006C65B2">
        <w:tc>
          <w:tcPr>
            <w:tcW w:w="2695" w:type="dxa"/>
          </w:tcPr>
          <w:p w14:paraId="30FB4C67" w14:textId="77777777" w:rsidR="00E940AD" w:rsidRPr="00055DAC" w:rsidRDefault="00E940AD" w:rsidP="00055DAC">
            <w:pPr>
              <w:pStyle w:val="BodyText"/>
              <w:rPr>
                <w:rFonts w:ascii="Arial" w:hAnsi="Arial" w:cs="Arial"/>
                <w:b/>
                <w:bCs/>
              </w:rPr>
            </w:pPr>
            <w:r w:rsidRPr="00055DAC">
              <w:rPr>
                <w:rFonts w:ascii="Arial" w:hAnsi="Arial" w:cs="Arial"/>
                <w:b/>
                <w:bCs/>
              </w:rPr>
              <w:t>"Operational Date"</w:t>
            </w:r>
          </w:p>
        </w:tc>
        <w:tc>
          <w:tcPr>
            <w:tcW w:w="6657" w:type="dxa"/>
            <w:gridSpan w:val="2"/>
          </w:tcPr>
          <w:p w14:paraId="33AEC9E9" w14:textId="77777777" w:rsidR="00E940AD" w:rsidRPr="00055DAC" w:rsidRDefault="00E940AD" w:rsidP="00055DAC">
            <w:pPr>
              <w:pStyle w:val="BodyText"/>
              <w:jc w:val="both"/>
              <w:rPr>
                <w:rFonts w:ascii="Arial" w:hAnsi="Arial" w:cs="Arial"/>
              </w:rPr>
            </w:pPr>
            <w:r w:rsidRPr="00055DAC">
              <w:rPr>
                <w:rFonts w:ascii="Arial" w:hAnsi="Arial" w:cs="Arial"/>
              </w:rPr>
              <w:t xml:space="preserve">the date on which </w:t>
            </w:r>
            <w:r w:rsidRPr="00055DAC">
              <w:rPr>
                <w:rFonts w:ascii="Arial" w:hAnsi="Arial" w:cs="Arial"/>
                <w:b/>
                <w:bCs/>
              </w:rPr>
              <w:t>The Company</w:t>
            </w:r>
            <w:r w:rsidRPr="00055DAC">
              <w:rPr>
                <w:rFonts w:ascii="Arial" w:hAnsi="Arial" w:cs="Arial"/>
              </w:rPr>
              <w:t xml:space="preserve"> issues the </w:t>
            </w:r>
            <w:r w:rsidRPr="00055DAC">
              <w:rPr>
                <w:rFonts w:ascii="Arial" w:hAnsi="Arial" w:cs="Arial"/>
                <w:b/>
              </w:rPr>
              <w:t>Operational Notification</w:t>
            </w:r>
            <w:r w:rsidRPr="00055DAC">
              <w:rPr>
                <w:rFonts w:ascii="Arial" w:hAnsi="Arial" w:cs="Arial"/>
              </w:rPr>
              <w:t>;</w:t>
            </w:r>
          </w:p>
        </w:tc>
      </w:tr>
      <w:tr w:rsidR="00E940AD" w:rsidRPr="00055DAC" w14:paraId="3647F5E6" w14:textId="77777777" w:rsidTr="006C65B2">
        <w:tc>
          <w:tcPr>
            <w:tcW w:w="2695" w:type="dxa"/>
          </w:tcPr>
          <w:p w14:paraId="25414D9B" w14:textId="77777777" w:rsidR="00E940AD" w:rsidRPr="00055DAC" w:rsidRDefault="00E940AD" w:rsidP="00055DAC">
            <w:pPr>
              <w:pStyle w:val="BodyText"/>
              <w:rPr>
                <w:rFonts w:ascii="Arial" w:hAnsi="Arial" w:cs="Arial"/>
                <w:b/>
                <w:bCs/>
              </w:rPr>
            </w:pPr>
            <w:r w:rsidRPr="00055DAC">
              <w:rPr>
                <w:rFonts w:ascii="Arial" w:hAnsi="Arial" w:cs="Arial"/>
                <w:b/>
                <w:bCs/>
              </w:rPr>
              <w:t>"Operational Effect"</w:t>
            </w:r>
          </w:p>
        </w:tc>
        <w:tc>
          <w:tcPr>
            <w:tcW w:w="6657" w:type="dxa"/>
            <w:gridSpan w:val="2"/>
          </w:tcPr>
          <w:p w14:paraId="554AEBE1" w14:textId="77777777" w:rsidR="00E940AD" w:rsidRPr="00055DAC" w:rsidRDefault="00E940AD" w:rsidP="00055DAC">
            <w:pPr>
              <w:pStyle w:val="BodyText"/>
              <w:jc w:val="both"/>
              <w:rPr>
                <w:rFonts w:ascii="Arial" w:hAnsi="Arial" w:cs="Arial"/>
              </w:rPr>
            </w:pPr>
            <w:r w:rsidRPr="00055DAC">
              <w:rPr>
                <w:rFonts w:ascii="Arial" w:hAnsi="Arial" w:cs="Arial"/>
              </w:rPr>
              <w:t xml:space="preserve">any effect on the operation of any </w:t>
            </w:r>
            <w:r w:rsidRPr="00055DAC">
              <w:rPr>
                <w:rFonts w:ascii="Arial" w:hAnsi="Arial" w:cs="Arial"/>
                <w:b/>
              </w:rPr>
              <w:t>System</w:t>
            </w:r>
            <w:r w:rsidRPr="00055DAC">
              <w:rPr>
                <w:rFonts w:ascii="Arial" w:hAnsi="Arial" w:cs="Arial"/>
              </w:rPr>
              <w:t xml:space="preserve"> which causes that </w:t>
            </w:r>
            <w:r w:rsidRPr="00055DAC">
              <w:rPr>
                <w:rFonts w:ascii="Arial" w:hAnsi="Arial" w:cs="Arial"/>
                <w:b/>
              </w:rPr>
              <w:t>System</w:t>
            </w:r>
            <w:r w:rsidRPr="00055DAC">
              <w:rPr>
                <w:rFonts w:ascii="Arial" w:hAnsi="Arial" w:cs="Arial"/>
              </w:rPr>
              <w:t xml:space="preserve"> to operate (or be at a materially increased risk of operating) differently to the way in which it would have normally operated in the absence of that effect;</w:t>
            </w:r>
          </w:p>
        </w:tc>
      </w:tr>
      <w:tr w:rsidR="00E940AD" w:rsidRPr="00055DAC" w14:paraId="3DAECCE4" w14:textId="77777777" w:rsidTr="006C65B2">
        <w:tc>
          <w:tcPr>
            <w:tcW w:w="2695" w:type="dxa"/>
          </w:tcPr>
          <w:p w14:paraId="01B14642" w14:textId="77777777" w:rsidR="00E940AD" w:rsidRPr="00055DAC" w:rsidRDefault="00E940AD" w:rsidP="00055DAC">
            <w:pPr>
              <w:pStyle w:val="BodyText"/>
              <w:rPr>
                <w:rFonts w:ascii="Arial" w:hAnsi="Arial" w:cs="Arial"/>
                <w:b/>
                <w:bCs/>
              </w:rPr>
            </w:pPr>
            <w:r w:rsidRPr="00055DAC">
              <w:rPr>
                <w:rFonts w:ascii="Arial" w:hAnsi="Arial" w:cs="Arial"/>
                <w:b/>
                <w:bCs/>
              </w:rPr>
              <w:t xml:space="preserve">"Operational </w:t>
            </w:r>
            <w:proofErr w:type="spellStart"/>
            <w:r w:rsidRPr="00055DAC">
              <w:rPr>
                <w:rFonts w:ascii="Arial" w:hAnsi="Arial" w:cs="Arial"/>
                <w:b/>
                <w:bCs/>
              </w:rPr>
              <w:t>Intertripping</w:t>
            </w:r>
            <w:proofErr w:type="spellEnd"/>
            <w:r w:rsidRPr="00055DAC">
              <w:rPr>
                <w:rFonts w:ascii="Arial" w:hAnsi="Arial" w:cs="Arial"/>
                <w:b/>
                <w:bCs/>
              </w:rPr>
              <w:t>"</w:t>
            </w:r>
          </w:p>
        </w:tc>
        <w:tc>
          <w:tcPr>
            <w:tcW w:w="6657" w:type="dxa"/>
            <w:gridSpan w:val="2"/>
          </w:tcPr>
          <w:p w14:paraId="08E11351" w14:textId="77777777" w:rsidR="00E940AD" w:rsidRPr="00055DAC" w:rsidRDefault="00E940AD" w:rsidP="00055DAC">
            <w:pPr>
              <w:pStyle w:val="BodyText"/>
              <w:jc w:val="both"/>
              <w:rPr>
                <w:rFonts w:ascii="Arial" w:hAnsi="Arial" w:cs="Arial"/>
              </w:rPr>
            </w:pPr>
            <w:r w:rsidRPr="00055DAC">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sidRPr="00055DAC">
              <w:rPr>
                <w:rFonts w:ascii="Arial" w:hAnsi="Arial" w:cs="Arial"/>
                <w:b/>
              </w:rPr>
              <w:t>System</w:t>
            </w:r>
            <w:r w:rsidRPr="00055DAC">
              <w:rPr>
                <w:rFonts w:ascii="Arial" w:hAnsi="Arial" w:cs="Arial"/>
              </w:rPr>
              <w:t xml:space="preserve"> to </w:t>
            </w:r>
            <w:r w:rsidRPr="00055DAC">
              <w:rPr>
                <w:rFonts w:ascii="Arial" w:hAnsi="Arial" w:cs="Arial"/>
                <w:b/>
              </w:rPr>
              <w:t>Power Station</w:t>
            </w:r>
            <w:r w:rsidRPr="00055DAC">
              <w:rPr>
                <w:rFonts w:ascii="Arial" w:hAnsi="Arial" w:cs="Arial"/>
              </w:rPr>
              <w:t xml:space="preserve"> and </w:t>
            </w:r>
            <w:r w:rsidRPr="00055DAC">
              <w:rPr>
                <w:rFonts w:ascii="Arial" w:hAnsi="Arial" w:cs="Arial"/>
                <w:b/>
              </w:rPr>
              <w:t>System</w:t>
            </w:r>
            <w:r w:rsidRPr="00055DAC">
              <w:rPr>
                <w:rFonts w:ascii="Arial" w:hAnsi="Arial" w:cs="Arial"/>
              </w:rPr>
              <w:t xml:space="preserve"> to </w:t>
            </w:r>
            <w:r w:rsidRPr="00055DAC">
              <w:rPr>
                <w:rFonts w:ascii="Arial" w:hAnsi="Arial" w:cs="Arial"/>
                <w:b/>
              </w:rPr>
              <w:t>Demand</w:t>
            </w:r>
            <w:r w:rsidRPr="00055DAC">
              <w:rPr>
                <w:rFonts w:ascii="Arial" w:hAnsi="Arial" w:cs="Arial"/>
              </w:rPr>
              <w:t xml:space="preserve"> </w:t>
            </w:r>
            <w:proofErr w:type="spellStart"/>
            <w:r w:rsidRPr="00055DAC">
              <w:rPr>
                <w:rFonts w:ascii="Arial" w:hAnsi="Arial" w:cs="Arial"/>
              </w:rPr>
              <w:t>intertripping</w:t>
            </w:r>
            <w:proofErr w:type="spellEnd"/>
            <w:r w:rsidRPr="00055DAC">
              <w:rPr>
                <w:rFonts w:ascii="Arial" w:hAnsi="Arial" w:cs="Arial"/>
              </w:rPr>
              <w:t xml:space="preserve"> schemes;</w:t>
            </w:r>
          </w:p>
        </w:tc>
      </w:tr>
      <w:tr w:rsidR="00E940AD" w:rsidRPr="00055DAC" w14:paraId="2C9E2CEA" w14:textId="77777777" w:rsidTr="006C65B2">
        <w:tc>
          <w:tcPr>
            <w:tcW w:w="2695" w:type="dxa"/>
          </w:tcPr>
          <w:p w14:paraId="75F715B7" w14:textId="77777777" w:rsidR="00E940AD" w:rsidRPr="00055DAC" w:rsidRDefault="00E940AD" w:rsidP="00055DAC">
            <w:pPr>
              <w:pStyle w:val="BodyText"/>
              <w:rPr>
                <w:rFonts w:ascii="Arial" w:hAnsi="Arial" w:cs="Arial"/>
                <w:b/>
                <w:bCs/>
              </w:rPr>
            </w:pPr>
            <w:r w:rsidRPr="00055DAC">
              <w:rPr>
                <w:rFonts w:ascii="Arial" w:hAnsi="Arial" w:cs="Arial"/>
                <w:b/>
                <w:bCs/>
              </w:rPr>
              <w:t>"Operational Metering Equipment"</w:t>
            </w:r>
          </w:p>
        </w:tc>
        <w:tc>
          <w:tcPr>
            <w:tcW w:w="6657" w:type="dxa"/>
            <w:gridSpan w:val="2"/>
          </w:tcPr>
          <w:p w14:paraId="230908AA" w14:textId="77777777" w:rsidR="00E940AD" w:rsidRPr="00055DAC" w:rsidRDefault="00E940AD" w:rsidP="00055DAC">
            <w:pPr>
              <w:pStyle w:val="BodyText"/>
              <w:jc w:val="both"/>
              <w:rPr>
                <w:rFonts w:ascii="Arial" w:hAnsi="Arial" w:cs="Arial"/>
              </w:rPr>
            </w:pPr>
            <w:r w:rsidRPr="00055DAC">
              <w:rPr>
                <w:rFonts w:ascii="Arial" w:hAnsi="Arial" w:cs="Arial"/>
              </w:rPr>
              <w:t>meters, instrument transformers (</w:t>
            </w:r>
            <w:proofErr w:type="gramStart"/>
            <w:r w:rsidRPr="00055DAC">
              <w:rPr>
                <w:rFonts w:ascii="Arial" w:hAnsi="Arial" w:cs="Arial"/>
              </w:rPr>
              <w:t>both  voltage</w:t>
            </w:r>
            <w:proofErr w:type="gramEnd"/>
            <w:r w:rsidRPr="00055DAC">
              <w:rPr>
                <w:rFonts w:ascii="Arial" w:hAnsi="Arial" w:cs="Arial"/>
              </w:rPr>
              <w:t xml:space="preserve"> and current), transducers, metering protection equipment including alarms circuitry and their associated outstations as may be necessary for the purpose of CC.6.5.6 of the </w:t>
            </w:r>
            <w:r w:rsidRPr="00055DAC">
              <w:rPr>
                <w:rFonts w:ascii="Arial" w:hAnsi="Arial" w:cs="Arial"/>
                <w:b/>
              </w:rPr>
              <w:t>Grid Code</w:t>
            </w:r>
            <w:r w:rsidRPr="00055DAC">
              <w:rPr>
                <w:rFonts w:ascii="Arial" w:hAnsi="Arial" w:cs="Arial"/>
              </w:rPr>
              <w:t xml:space="preserve"> and the </w:t>
            </w:r>
            <w:proofErr w:type="gramStart"/>
            <w:r w:rsidRPr="00055DAC">
              <w:rPr>
                <w:rFonts w:ascii="Arial" w:hAnsi="Arial" w:cs="Arial"/>
              </w:rPr>
              <w:t>corresponding  provision</w:t>
            </w:r>
            <w:proofErr w:type="gramEnd"/>
            <w:r w:rsidRPr="00055DAC">
              <w:rPr>
                <w:rFonts w:ascii="Arial" w:hAnsi="Arial" w:cs="Arial"/>
              </w:rPr>
              <w:t xml:space="preserve"> of the relevant </w:t>
            </w:r>
            <w:r w:rsidRPr="00055DAC">
              <w:rPr>
                <w:rFonts w:ascii="Arial" w:hAnsi="Arial" w:cs="Arial"/>
                <w:b/>
              </w:rPr>
              <w:t>Distribution Code</w:t>
            </w:r>
            <w:r w:rsidRPr="00055DAC">
              <w:rPr>
                <w:rFonts w:ascii="Arial" w:hAnsi="Arial" w:cs="Arial"/>
              </w:rPr>
              <w:t>;</w:t>
            </w:r>
          </w:p>
        </w:tc>
      </w:tr>
      <w:tr w:rsidR="00E940AD" w:rsidRPr="00055DAC" w14:paraId="188185D9" w14:textId="77777777" w:rsidTr="006C65B2">
        <w:tc>
          <w:tcPr>
            <w:tcW w:w="2695" w:type="dxa"/>
          </w:tcPr>
          <w:p w14:paraId="4B2DC79A" w14:textId="77777777" w:rsidR="00E940AD" w:rsidRPr="00055DAC" w:rsidRDefault="00E940AD" w:rsidP="00055DAC">
            <w:pPr>
              <w:pStyle w:val="BodyText"/>
              <w:rPr>
                <w:rFonts w:ascii="Arial" w:hAnsi="Arial" w:cs="Arial"/>
                <w:b/>
                <w:bCs/>
              </w:rPr>
            </w:pPr>
            <w:r w:rsidRPr="00055DAC">
              <w:rPr>
                <w:rFonts w:ascii="Arial" w:hAnsi="Arial" w:cs="Arial"/>
                <w:b/>
                <w:bCs/>
              </w:rPr>
              <w:t>"Operational Notification"</w:t>
            </w:r>
          </w:p>
        </w:tc>
        <w:tc>
          <w:tcPr>
            <w:tcW w:w="6657" w:type="dxa"/>
            <w:gridSpan w:val="2"/>
          </w:tcPr>
          <w:p w14:paraId="364F3A6F" w14:textId="77777777" w:rsidR="00E940AD" w:rsidRPr="00055DAC" w:rsidRDefault="00E940AD" w:rsidP="00055DAC">
            <w:pPr>
              <w:pStyle w:val="BodyText"/>
              <w:jc w:val="both"/>
              <w:rPr>
                <w:rFonts w:ascii="Arial" w:hAnsi="Arial" w:cs="Arial"/>
              </w:rPr>
            </w:pPr>
            <w:r w:rsidRPr="00055DAC">
              <w:rPr>
                <w:rFonts w:ascii="Arial" w:hAnsi="Arial" w:cs="Arial"/>
              </w:rPr>
              <w:t xml:space="preserve">the notice of that name given to the </w:t>
            </w:r>
            <w:r w:rsidRPr="00055DAC">
              <w:rPr>
                <w:rFonts w:ascii="Arial" w:hAnsi="Arial" w:cs="Arial"/>
                <w:b/>
              </w:rPr>
              <w:t>User</w:t>
            </w:r>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under Paragraphs 1.5.5 or 3.2.6 as appropriate;</w:t>
            </w:r>
          </w:p>
        </w:tc>
      </w:tr>
      <w:tr w:rsidR="00E940AD" w:rsidRPr="00055DAC" w14:paraId="3E4D0BEA" w14:textId="77777777" w:rsidTr="006C65B2">
        <w:tc>
          <w:tcPr>
            <w:tcW w:w="2695" w:type="dxa"/>
          </w:tcPr>
          <w:p w14:paraId="3BF8A149" w14:textId="77777777" w:rsidR="00E940AD" w:rsidRPr="00055DAC" w:rsidRDefault="00E940AD" w:rsidP="00055DAC">
            <w:pPr>
              <w:pStyle w:val="BodyText"/>
              <w:rPr>
                <w:rFonts w:ascii="Arial" w:hAnsi="Arial" w:cs="Arial"/>
                <w:b/>
                <w:bCs/>
              </w:rPr>
            </w:pPr>
            <w:r w:rsidRPr="00055DAC">
              <w:rPr>
                <w:rFonts w:ascii="Arial" w:hAnsi="Arial" w:cs="Arial"/>
                <w:b/>
                <w:bCs/>
              </w:rPr>
              <w:t>"Original Party"</w:t>
            </w:r>
          </w:p>
        </w:tc>
        <w:tc>
          <w:tcPr>
            <w:tcW w:w="6657" w:type="dxa"/>
            <w:gridSpan w:val="2"/>
          </w:tcPr>
          <w:p w14:paraId="4C5043F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6AF2A574" w14:textId="77777777" w:rsidTr="006C65B2">
        <w:tc>
          <w:tcPr>
            <w:tcW w:w="2695" w:type="dxa"/>
          </w:tcPr>
          <w:p w14:paraId="3812AE40" w14:textId="18A87CF8"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w:t>
            </w:r>
          </w:p>
        </w:tc>
        <w:tc>
          <w:tcPr>
            <w:tcW w:w="6657" w:type="dxa"/>
            <w:gridSpan w:val="2"/>
          </w:tcPr>
          <w:p w14:paraId="3FB3ACA2" w14:textId="656DA210" w:rsidR="00E940AD" w:rsidRPr="00055DAC" w:rsidRDefault="00E940AD" w:rsidP="00055DAC">
            <w:pPr>
              <w:pStyle w:val="BodyText"/>
              <w:jc w:val="both"/>
              <w:rPr>
                <w:rFonts w:ascii="Arial" w:hAnsi="Arial" w:cs="Arial"/>
              </w:rPr>
            </w:pPr>
            <w:r w:rsidRPr="00055DAC">
              <w:rPr>
                <w:rFonts w:ascii="Arial" w:hAnsi="Arial" w:cs="Arial"/>
              </w:rPr>
              <w:t xml:space="preserve">the red line boundary provided </w:t>
            </w:r>
            <w:r w:rsidR="00E34EE6" w:rsidRPr="00F629C1">
              <w:rPr>
                <w:rFonts w:ascii="Arial" w:hAnsi="Arial" w:cs="Arial"/>
              </w:rPr>
              <w:t xml:space="preserve">(a) with a </w:t>
            </w:r>
            <w:r w:rsidR="00E34EE6" w:rsidRPr="00F629C1">
              <w:rPr>
                <w:rFonts w:ascii="Arial" w:hAnsi="Arial" w:cs="Arial"/>
                <w:b/>
                <w:bCs/>
              </w:rPr>
              <w:t xml:space="preserve">Gate 2 Application </w:t>
            </w:r>
            <w:r w:rsidR="00E34EE6" w:rsidRPr="00F629C1">
              <w:rPr>
                <w:rFonts w:ascii="Arial" w:hAnsi="Arial" w:cs="Arial"/>
              </w:rPr>
              <w:t xml:space="preserve">or (b) </w:t>
            </w:r>
            <w:r w:rsidR="00E34EE6" w:rsidRPr="00F629C1">
              <w:rPr>
                <w:rFonts w:ascii="Arial" w:hAnsi="Arial" w:cs="Arial"/>
                <w:b/>
                <w:bCs/>
              </w:rPr>
              <w:t xml:space="preserve">EA Request </w:t>
            </w:r>
            <w:r w:rsidRPr="00055DAC">
              <w:rPr>
                <w:rFonts w:ascii="Arial" w:hAnsi="Arial" w:cs="Arial"/>
              </w:rPr>
              <w:t xml:space="preserve">in accordance with the </w:t>
            </w:r>
            <w:r w:rsidRPr="00055DAC">
              <w:rPr>
                <w:rFonts w:ascii="Arial" w:hAnsi="Arial" w:cs="Arial"/>
                <w:b/>
              </w:rPr>
              <w:t>Gate 2 Criteria Methodology</w:t>
            </w:r>
            <w:r w:rsidRPr="00055DAC">
              <w:rPr>
                <w:rFonts w:ascii="Arial" w:hAnsi="Arial" w:cs="Arial"/>
              </w:rPr>
              <w:t>;</w:t>
            </w:r>
          </w:p>
        </w:tc>
      </w:tr>
      <w:tr w:rsidR="00E940AD" w:rsidRPr="00055DAC" w14:paraId="6661F22D" w14:textId="77777777" w:rsidTr="006C65B2">
        <w:tc>
          <w:tcPr>
            <w:tcW w:w="2695" w:type="dxa"/>
          </w:tcPr>
          <w:p w14:paraId="3B4FFB1E" w14:textId="28C3621D"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 Reduction Clause”</w:t>
            </w:r>
            <w:r w:rsidRPr="00055DAC">
              <w:t> </w:t>
            </w:r>
          </w:p>
        </w:tc>
        <w:tc>
          <w:tcPr>
            <w:tcW w:w="6657" w:type="dxa"/>
            <w:gridSpan w:val="2"/>
          </w:tcPr>
          <w:p w14:paraId="6A97CE3F" w14:textId="77777777" w:rsidR="00E940AD" w:rsidRPr="00055DAC" w:rsidRDefault="00E940AD" w:rsidP="00055DAC">
            <w:pPr>
              <w:jc w:val="both"/>
              <w:rPr>
                <w:sz w:val="24"/>
                <w:lang w:eastAsia="en-GB"/>
              </w:rPr>
            </w:pPr>
            <w:r w:rsidRPr="00055DAC">
              <w:rPr>
                <w:rFonts w:ascii="Arial" w:hAnsi="Arial" w:cs="Arial"/>
              </w:rPr>
              <w:t xml:space="preserve">the clause introduced to Schedule 2 Exhibit 3 and 3A under </w:t>
            </w:r>
            <w:r w:rsidRPr="00055DAC">
              <w:rPr>
                <w:rFonts w:ascii="Arial" w:hAnsi="Arial" w:cs="Arial"/>
                <w:b/>
                <w:bCs/>
              </w:rPr>
              <w:t>CMP434</w:t>
            </w:r>
            <w:r w:rsidRPr="00055DAC">
              <w:rPr>
                <w:rFonts w:ascii="Arial" w:hAnsi="Arial" w:cs="Arial"/>
              </w:rPr>
              <w:t xml:space="preserve"> and in the context of directly connected parties only to address the consequences of non-compliance with the ongoing obligations in respect of the </w:t>
            </w:r>
            <w:r w:rsidRPr="00055DAC">
              <w:rPr>
                <w:rFonts w:ascii="Arial" w:hAnsi="Arial" w:cs="Arial"/>
                <w:b/>
                <w:bCs/>
              </w:rPr>
              <w:t>Original Red Line Boundary</w:t>
            </w:r>
            <w:r w:rsidRPr="00055DAC">
              <w:rPr>
                <w:rFonts w:ascii="Arial" w:hAnsi="Arial" w:cs="Arial"/>
              </w:rPr>
              <w:t xml:space="preserve"> under the </w:t>
            </w:r>
            <w:r w:rsidRPr="00055DAC">
              <w:rPr>
                <w:rFonts w:ascii="Arial" w:hAnsi="Arial" w:cs="Arial"/>
                <w:b/>
                <w:bCs/>
              </w:rPr>
              <w:t>Queue Management Process</w:t>
            </w:r>
            <w:r w:rsidRPr="00055DAC">
              <w:rPr>
                <w:rFonts w:ascii="Arial" w:hAnsi="Arial" w:cs="Arial"/>
              </w:rPr>
              <w:t>; </w:t>
            </w:r>
          </w:p>
          <w:p w14:paraId="06618618" w14:textId="77777777" w:rsidR="00E940AD" w:rsidRPr="00055DAC" w:rsidRDefault="00E940AD" w:rsidP="00055DAC">
            <w:pPr>
              <w:pStyle w:val="BodyText"/>
              <w:jc w:val="both"/>
              <w:rPr>
                <w:rFonts w:ascii="Arial" w:hAnsi="Arial" w:cs="Arial"/>
              </w:rPr>
            </w:pPr>
          </w:p>
        </w:tc>
      </w:tr>
      <w:tr w:rsidR="00E940AD" w:rsidRPr="00055DAC" w14:paraId="49CEB934" w14:textId="77777777" w:rsidTr="006C65B2">
        <w:tc>
          <w:tcPr>
            <w:tcW w:w="2695" w:type="dxa"/>
          </w:tcPr>
          <w:p w14:paraId="2CCEE308" w14:textId="77777777" w:rsidR="00E940AD" w:rsidRPr="00055DAC" w:rsidRDefault="00E940AD" w:rsidP="00055DAC">
            <w:pPr>
              <w:pStyle w:val="BodyText"/>
              <w:rPr>
                <w:rFonts w:ascii="Arial" w:hAnsi="Arial" w:cs="Arial"/>
                <w:b/>
                <w:bCs/>
              </w:rPr>
            </w:pPr>
            <w:r w:rsidRPr="00055DAC">
              <w:rPr>
                <w:rFonts w:ascii="Arial" w:hAnsi="Arial" w:cs="Arial"/>
                <w:b/>
                <w:bCs/>
              </w:rPr>
              <w:t>"Other Dispute"</w:t>
            </w:r>
          </w:p>
        </w:tc>
        <w:tc>
          <w:tcPr>
            <w:tcW w:w="6657" w:type="dxa"/>
            <w:gridSpan w:val="2"/>
          </w:tcPr>
          <w:p w14:paraId="17E86746"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7.2.3;</w:t>
            </w:r>
          </w:p>
        </w:tc>
      </w:tr>
      <w:tr w:rsidR="00E940AD" w:rsidRPr="00055DAC" w14:paraId="1ACA066A" w14:textId="77777777" w:rsidTr="006C65B2">
        <w:tc>
          <w:tcPr>
            <w:tcW w:w="2695" w:type="dxa"/>
          </w:tcPr>
          <w:p w14:paraId="1AA3D264" w14:textId="77777777" w:rsidR="00E940AD" w:rsidRPr="00055DAC" w:rsidRDefault="00E940AD" w:rsidP="00055DAC">
            <w:pPr>
              <w:pStyle w:val="BodyText"/>
              <w:rPr>
                <w:rFonts w:ascii="Arial" w:hAnsi="Arial" w:cs="Arial"/>
                <w:b/>
                <w:bCs/>
              </w:rPr>
            </w:pPr>
            <w:r w:rsidRPr="00055DAC">
              <w:rPr>
                <w:rFonts w:ascii="Arial" w:hAnsi="Arial" w:cs="Arial"/>
                <w:b/>
                <w:bCs/>
              </w:rPr>
              <w:t>"Other Party"</w:t>
            </w:r>
          </w:p>
        </w:tc>
        <w:tc>
          <w:tcPr>
            <w:tcW w:w="6657" w:type="dxa"/>
            <w:gridSpan w:val="2"/>
          </w:tcPr>
          <w:p w14:paraId="19CAF948"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7.5.1;</w:t>
            </w:r>
          </w:p>
        </w:tc>
      </w:tr>
      <w:tr w:rsidR="00E940AD" w:rsidRPr="00055DAC" w14:paraId="1BE63E4C" w14:textId="77777777" w:rsidTr="006C65B2">
        <w:tc>
          <w:tcPr>
            <w:tcW w:w="2695" w:type="dxa"/>
          </w:tcPr>
          <w:p w14:paraId="5364E061" w14:textId="731894D6" w:rsidR="00E940AD" w:rsidRPr="00055DAC" w:rsidRDefault="00E940AD" w:rsidP="00055DAC">
            <w:pPr>
              <w:pStyle w:val="BodyText"/>
              <w:rPr>
                <w:rFonts w:ascii="Arial" w:hAnsi="Arial" w:cs="Arial"/>
                <w:b/>
                <w:bCs/>
              </w:rPr>
            </w:pPr>
            <w:r w:rsidRPr="00055DAC">
              <w:rPr>
                <w:rFonts w:ascii="Arial" w:hAnsi="Arial" w:cs="Arial"/>
                <w:b/>
                <w:bCs/>
              </w:rPr>
              <w:t>"Other User"</w:t>
            </w:r>
          </w:p>
        </w:tc>
        <w:tc>
          <w:tcPr>
            <w:tcW w:w="6657" w:type="dxa"/>
            <w:gridSpan w:val="2"/>
          </w:tcPr>
          <w:p w14:paraId="6000DB34" w14:textId="2274BA37" w:rsidR="00E940AD" w:rsidRPr="00055DAC" w:rsidRDefault="00E940AD" w:rsidP="00055DAC">
            <w:pPr>
              <w:pStyle w:val="BodyText"/>
              <w:jc w:val="both"/>
              <w:rPr>
                <w:rFonts w:ascii="Arial" w:hAnsi="Arial" w:cs="Arial"/>
              </w:rPr>
            </w:pPr>
            <w:r w:rsidRPr="00055DAC">
              <w:rPr>
                <w:rFonts w:ascii="Arial" w:hAnsi="Arial" w:cs="Arial"/>
              </w:rPr>
              <w:t>as defined in Paragraph 6.10.3;</w:t>
            </w:r>
          </w:p>
        </w:tc>
      </w:tr>
      <w:tr w:rsidR="00E940AD" w:rsidRPr="00055DAC" w14:paraId="723F82FD" w14:textId="77777777" w:rsidTr="006C65B2">
        <w:tc>
          <w:tcPr>
            <w:tcW w:w="2695" w:type="dxa"/>
          </w:tcPr>
          <w:p w14:paraId="6AF0AC5E" w14:textId="77777777" w:rsidR="00E940AD" w:rsidRPr="00055DAC" w:rsidRDefault="00E940AD" w:rsidP="00055DAC">
            <w:pPr>
              <w:pStyle w:val="BodyText"/>
              <w:rPr>
                <w:rFonts w:ascii="Arial" w:hAnsi="Arial" w:cs="Arial"/>
                <w:b/>
                <w:bCs/>
              </w:rPr>
            </w:pPr>
            <w:r w:rsidRPr="00055DAC">
              <w:rPr>
                <w:rFonts w:ascii="Arial" w:hAnsi="Arial"/>
                <w:b/>
              </w:rPr>
              <w:t>"</w:t>
            </w:r>
            <w:r w:rsidRPr="00055DAC">
              <w:rPr>
                <w:rFonts w:ascii="Arial" w:hAnsi="Arial" w:cs="Arial"/>
                <w:b/>
                <w:bCs/>
              </w:rPr>
              <w:t>OTSDUW Arrangements</w:t>
            </w:r>
            <w:r w:rsidRPr="00055DAC">
              <w:rPr>
                <w:rFonts w:ascii="Arial" w:hAnsi="Arial"/>
                <w:b/>
              </w:rPr>
              <w:t>"</w:t>
            </w:r>
          </w:p>
        </w:tc>
        <w:tc>
          <w:tcPr>
            <w:tcW w:w="6657" w:type="dxa"/>
            <w:gridSpan w:val="2"/>
          </w:tcPr>
          <w:p w14:paraId="2E118C48" w14:textId="77777777" w:rsidR="00E940AD" w:rsidRPr="00055DAC" w:rsidRDefault="00E940AD" w:rsidP="00055DAC">
            <w:pPr>
              <w:pStyle w:val="BodyText"/>
              <w:rPr>
                <w:rFonts w:ascii="Arial" w:hAnsi="Arial" w:cs="Arial"/>
              </w:rPr>
            </w:pPr>
            <w:r w:rsidRPr="00055DAC">
              <w:rPr>
                <w:rFonts w:ascii="Arial" w:hAnsi="Arial" w:cs="Arial"/>
              </w:rPr>
              <w:t xml:space="preserve">the arrangements whereby (a) </w:t>
            </w:r>
            <w:r w:rsidRPr="00055DAC">
              <w:rPr>
                <w:rFonts w:ascii="Arial" w:hAnsi="Arial" w:cs="Arial"/>
                <w:b/>
              </w:rPr>
              <w:t>OTSDUW Build</w:t>
            </w:r>
            <w:r w:rsidRPr="00055DAC">
              <w:rPr>
                <w:rFonts w:ascii="Arial" w:hAnsi="Arial" w:cs="Arial"/>
              </w:rPr>
              <w:t xml:space="preserve"> </w:t>
            </w:r>
            <w:r w:rsidRPr="00055DAC">
              <w:rPr>
                <w:rFonts w:ascii="Arial" w:hAnsi="Arial" w:cs="Arial"/>
                <w:bCs/>
              </w:rPr>
              <w:t xml:space="preserve">or (b) the design, planning and consenting of assets that are to comprise an </w:t>
            </w:r>
            <w:r w:rsidRPr="00055DAC">
              <w:rPr>
                <w:rFonts w:ascii="Arial" w:hAnsi="Arial" w:cs="Arial"/>
                <w:b/>
                <w:bCs/>
              </w:rPr>
              <w:t xml:space="preserve">Offshore Transmission System </w:t>
            </w:r>
            <w:r w:rsidRPr="00055DAC">
              <w:rPr>
                <w:rFonts w:ascii="Arial" w:hAnsi="Arial" w:cs="Arial"/>
              </w:rPr>
              <w:t xml:space="preserve">are capable of being undertaken by a </w:t>
            </w:r>
            <w:r w:rsidRPr="00055DAC">
              <w:rPr>
                <w:rFonts w:ascii="Arial" w:hAnsi="Arial" w:cs="Arial"/>
                <w:b/>
                <w:bCs/>
              </w:rPr>
              <w:t>User</w:t>
            </w:r>
            <w:r w:rsidRPr="00055DAC">
              <w:rPr>
                <w:rFonts w:ascii="Arial" w:hAnsi="Arial" w:cs="Arial"/>
              </w:rPr>
              <w:t>;</w:t>
            </w:r>
          </w:p>
        </w:tc>
      </w:tr>
      <w:tr w:rsidR="00E940AD" w:rsidRPr="00055DAC" w14:paraId="3FB9E16C" w14:textId="77777777" w:rsidTr="006C65B2">
        <w:tc>
          <w:tcPr>
            <w:tcW w:w="2695" w:type="dxa"/>
          </w:tcPr>
          <w:p w14:paraId="09912624" w14:textId="77777777" w:rsidR="00E940AD" w:rsidRPr="00055DAC" w:rsidRDefault="00E940AD" w:rsidP="00055DAC">
            <w:pPr>
              <w:jc w:val="both"/>
              <w:rPr>
                <w:rStyle w:val="DeltaViewInsertion"/>
                <w:rFonts w:ascii="Arial" w:hAnsi="Arial" w:cs="Arial"/>
                <w:b/>
                <w:color w:val="auto"/>
                <w:szCs w:val="22"/>
                <w:u w:val="none"/>
              </w:rPr>
            </w:pPr>
            <w:r w:rsidRPr="00055DAC">
              <w:rPr>
                <w:rFonts w:ascii="Arial" w:hAnsi="Arial" w:cs="Arial"/>
                <w:b/>
                <w:bCs/>
                <w:szCs w:val="22"/>
              </w:rPr>
              <w:t>“OTSDUW Build”</w:t>
            </w:r>
          </w:p>
        </w:tc>
        <w:tc>
          <w:tcPr>
            <w:tcW w:w="6657" w:type="dxa"/>
            <w:gridSpan w:val="2"/>
          </w:tcPr>
          <w:p w14:paraId="2070DADE"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design, planning, consenting, construction, installation and commissioning by (or on behalf of) a </w:t>
            </w:r>
            <w:r w:rsidRPr="00055DAC">
              <w:rPr>
                <w:rFonts w:ascii="Arial" w:hAnsi="Arial" w:cs="Arial"/>
                <w:b/>
                <w:szCs w:val="22"/>
              </w:rPr>
              <w:t>User</w:t>
            </w:r>
            <w:r w:rsidRPr="00055DAC">
              <w:rPr>
                <w:rFonts w:ascii="Arial" w:hAnsi="Arial" w:cs="Arial"/>
                <w:szCs w:val="22"/>
              </w:rPr>
              <w:t xml:space="preserve"> of </w:t>
            </w:r>
            <w:r w:rsidRPr="00055DAC">
              <w:rPr>
                <w:rFonts w:ascii="Arial" w:hAnsi="Arial" w:cs="Arial"/>
                <w:b/>
                <w:szCs w:val="22"/>
              </w:rPr>
              <w:t xml:space="preserve">OTSUA </w:t>
            </w:r>
            <w:r w:rsidRPr="00055DAC">
              <w:rPr>
                <w:rFonts w:ascii="Arial" w:hAnsi="Arial" w:cs="Arial"/>
                <w:szCs w:val="22"/>
              </w:rPr>
              <w:t xml:space="preserve">which forms an </w:t>
            </w:r>
            <w:r w:rsidRPr="00055DAC">
              <w:rPr>
                <w:rFonts w:ascii="Arial" w:hAnsi="Arial" w:cs="Arial"/>
                <w:b/>
                <w:szCs w:val="22"/>
              </w:rPr>
              <w:t>Offshore Transmission</w:t>
            </w:r>
            <w:r w:rsidRPr="00055DAC">
              <w:rPr>
                <w:rFonts w:ascii="Arial" w:hAnsi="Arial" w:cs="Arial"/>
                <w:szCs w:val="22"/>
              </w:rPr>
              <w:t xml:space="preserve"> </w:t>
            </w:r>
            <w:r w:rsidRPr="00055DAC">
              <w:rPr>
                <w:rFonts w:ascii="Arial" w:hAnsi="Arial" w:cs="Arial"/>
                <w:b/>
                <w:szCs w:val="22"/>
              </w:rPr>
              <w:t>System</w:t>
            </w:r>
            <w:r w:rsidRPr="00055DAC">
              <w:rPr>
                <w:rFonts w:ascii="Arial" w:hAnsi="Arial" w:cs="Arial"/>
                <w:szCs w:val="22"/>
              </w:rPr>
              <w:t xml:space="preserve"> which at</w:t>
            </w:r>
            <w:r w:rsidRPr="00055DAC">
              <w:rPr>
                <w:rFonts w:ascii="Arial" w:hAnsi="Arial" w:cs="Arial"/>
                <w:b/>
                <w:szCs w:val="22"/>
              </w:rPr>
              <w:t xml:space="preserve"> </w:t>
            </w:r>
            <w:r w:rsidRPr="00055DAC">
              <w:rPr>
                <w:rFonts w:ascii="Arial" w:hAnsi="Arial" w:cs="Arial"/>
                <w:szCs w:val="22"/>
              </w:rPr>
              <w:t xml:space="preserve">the </w:t>
            </w:r>
            <w:r w:rsidRPr="00055DAC">
              <w:rPr>
                <w:rFonts w:ascii="Arial" w:hAnsi="Arial" w:cs="Arial"/>
                <w:b/>
                <w:szCs w:val="22"/>
              </w:rPr>
              <w:t xml:space="preserve">OTSUA Transfer Time </w:t>
            </w:r>
            <w:r w:rsidRPr="00055DAC">
              <w:rPr>
                <w:rFonts w:ascii="Arial" w:hAnsi="Arial" w:cs="Arial"/>
                <w:szCs w:val="22"/>
              </w:rPr>
              <w:t>will be owned by an</w:t>
            </w:r>
            <w:r w:rsidRPr="00055DAC">
              <w:rPr>
                <w:rFonts w:ascii="Arial" w:hAnsi="Arial" w:cs="Arial"/>
                <w:b/>
                <w:szCs w:val="22"/>
              </w:rPr>
              <w:t xml:space="preserve"> Offshore Transmission Licensee</w:t>
            </w:r>
            <w:r w:rsidRPr="00055DAC">
              <w:rPr>
                <w:rFonts w:ascii="Arial" w:hAnsi="Arial" w:cs="Arial"/>
                <w:szCs w:val="22"/>
              </w:rPr>
              <w:t>;</w:t>
            </w:r>
          </w:p>
          <w:p w14:paraId="24893B6F" w14:textId="77777777" w:rsidR="00E940AD" w:rsidRPr="00055DAC" w:rsidRDefault="00E940AD" w:rsidP="00055DAC">
            <w:pPr>
              <w:jc w:val="both"/>
              <w:rPr>
                <w:rFonts w:ascii="Arial" w:hAnsi="Arial" w:cs="Arial"/>
                <w:szCs w:val="22"/>
              </w:rPr>
            </w:pPr>
          </w:p>
        </w:tc>
      </w:tr>
      <w:tr w:rsidR="00E940AD" w:rsidRPr="00055DAC" w14:paraId="014DD406" w14:textId="77777777" w:rsidTr="006C65B2">
        <w:tc>
          <w:tcPr>
            <w:tcW w:w="2695" w:type="dxa"/>
          </w:tcPr>
          <w:p w14:paraId="5909CCBE" w14:textId="77777777" w:rsidR="00E940AD" w:rsidRPr="00055DAC" w:rsidRDefault="00E940AD" w:rsidP="00055DAC">
            <w:pPr>
              <w:rPr>
                <w:rFonts w:ascii="Arial" w:hAnsi="Arial" w:cs="Arial"/>
                <w:b/>
                <w:szCs w:val="22"/>
              </w:rPr>
            </w:pPr>
            <w:r w:rsidRPr="00055DAC">
              <w:rPr>
                <w:rFonts w:ascii="Arial" w:hAnsi="Arial" w:cs="Arial"/>
                <w:b/>
                <w:bCs/>
                <w:szCs w:val="22"/>
              </w:rPr>
              <w:t xml:space="preserve">“OTSDUW Staged Build” </w:t>
            </w:r>
          </w:p>
        </w:tc>
        <w:tc>
          <w:tcPr>
            <w:tcW w:w="6657" w:type="dxa"/>
            <w:gridSpan w:val="2"/>
          </w:tcPr>
          <w:p w14:paraId="68006D10" w14:textId="77777777" w:rsidR="00E940AD" w:rsidRPr="00055DAC" w:rsidRDefault="00E940AD" w:rsidP="00055DAC">
            <w:pPr>
              <w:rPr>
                <w:rFonts w:ascii="Arial" w:hAnsi="Arial" w:cs="Arial"/>
                <w:b/>
                <w:szCs w:val="22"/>
              </w:rPr>
            </w:pPr>
            <w:r w:rsidRPr="00055DAC">
              <w:rPr>
                <w:rFonts w:ascii="Arial" w:hAnsi="Arial" w:cs="Arial"/>
                <w:b/>
                <w:szCs w:val="22"/>
              </w:rPr>
              <w:t xml:space="preserve">OTSDUW Build </w:t>
            </w:r>
            <w:r w:rsidRPr="00055DAC">
              <w:rPr>
                <w:rFonts w:ascii="Arial" w:hAnsi="Arial" w:cs="Arial"/>
                <w:szCs w:val="22"/>
              </w:rPr>
              <w:t xml:space="preserve">that is to be undertaken by the </w:t>
            </w:r>
            <w:r w:rsidRPr="00055DAC">
              <w:rPr>
                <w:rFonts w:ascii="Arial" w:hAnsi="Arial" w:cs="Arial"/>
                <w:b/>
                <w:szCs w:val="22"/>
              </w:rPr>
              <w:t xml:space="preserve">User </w:t>
            </w:r>
            <w:r w:rsidRPr="00055DAC">
              <w:rPr>
                <w:rFonts w:ascii="Arial" w:hAnsi="Arial" w:cs="Arial"/>
                <w:szCs w:val="22"/>
              </w:rPr>
              <w:t xml:space="preserve">in </w:t>
            </w:r>
            <w:proofErr w:type="gramStart"/>
            <w:r w:rsidRPr="00055DAC">
              <w:rPr>
                <w:rFonts w:ascii="Arial" w:hAnsi="Arial" w:cs="Arial"/>
                <w:szCs w:val="22"/>
              </w:rPr>
              <w:t>stages</w:t>
            </w:r>
            <w:proofErr w:type="gramEnd"/>
            <w:r w:rsidRPr="00055DAC">
              <w:rPr>
                <w:rFonts w:ascii="Arial" w:hAnsi="Arial" w:cs="Arial"/>
                <w:szCs w:val="22"/>
              </w:rPr>
              <w:t xml:space="preserve"> but which is part of a single</w:t>
            </w:r>
            <w:r w:rsidRPr="00055DAC">
              <w:rPr>
                <w:rFonts w:ascii="Arial" w:hAnsi="Arial" w:cs="Arial"/>
                <w:b/>
                <w:szCs w:val="22"/>
              </w:rPr>
              <w:t xml:space="preserve"> Qualifying </w:t>
            </w:r>
            <w:proofErr w:type="gramStart"/>
            <w:r w:rsidRPr="00055DAC">
              <w:rPr>
                <w:rFonts w:ascii="Arial" w:hAnsi="Arial" w:cs="Arial"/>
                <w:b/>
                <w:szCs w:val="22"/>
              </w:rPr>
              <w:t>Project</w:t>
            </w:r>
            <w:r w:rsidRPr="00055DAC">
              <w:rPr>
                <w:rFonts w:ascii="Arial" w:hAnsi="Arial" w:cs="Arial"/>
                <w:szCs w:val="22"/>
              </w:rPr>
              <w:t>;</w:t>
            </w:r>
            <w:proofErr w:type="gramEnd"/>
            <w:r w:rsidRPr="00055DAC">
              <w:rPr>
                <w:rFonts w:ascii="Arial" w:hAnsi="Arial" w:cs="Arial"/>
                <w:szCs w:val="22"/>
              </w:rPr>
              <w:t xml:space="preserve"> </w:t>
            </w:r>
          </w:p>
          <w:p w14:paraId="7364E90F" w14:textId="77777777" w:rsidR="00E940AD" w:rsidRPr="00055DAC" w:rsidRDefault="00E940AD" w:rsidP="00055DAC">
            <w:pPr>
              <w:jc w:val="both"/>
              <w:rPr>
                <w:rFonts w:ascii="Arial" w:hAnsi="Arial" w:cs="Arial"/>
                <w:b/>
                <w:szCs w:val="22"/>
              </w:rPr>
            </w:pPr>
          </w:p>
        </w:tc>
      </w:tr>
      <w:tr w:rsidR="00E940AD" w:rsidRPr="00055DAC" w14:paraId="5DD5F478" w14:textId="77777777" w:rsidTr="006C65B2">
        <w:tc>
          <w:tcPr>
            <w:tcW w:w="2695" w:type="dxa"/>
          </w:tcPr>
          <w:p w14:paraId="21CB8921"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w:t>
            </w:r>
          </w:p>
        </w:tc>
        <w:tc>
          <w:tcPr>
            <w:tcW w:w="6657" w:type="dxa"/>
            <w:gridSpan w:val="2"/>
          </w:tcPr>
          <w:p w14:paraId="18586B24" w14:textId="77777777" w:rsidR="00E940AD" w:rsidRPr="00055DAC" w:rsidRDefault="00E940AD" w:rsidP="00055DAC">
            <w:pPr>
              <w:jc w:val="both"/>
              <w:rPr>
                <w:rFonts w:ascii="Arial" w:hAnsi="Arial" w:cs="Arial"/>
                <w:szCs w:val="22"/>
              </w:rPr>
            </w:pPr>
            <w:r w:rsidRPr="00055DAC">
              <w:rPr>
                <w:rFonts w:ascii="Arial" w:hAnsi="Arial" w:cs="Arial"/>
                <w:szCs w:val="22"/>
              </w:rPr>
              <w:t>has the meaning given to commissioning period in Section 6</w:t>
            </w:r>
            <w:proofErr w:type="gramStart"/>
            <w:r w:rsidRPr="00055DAC">
              <w:rPr>
                <w:rFonts w:ascii="Arial" w:hAnsi="Arial" w:cs="Arial"/>
                <w:szCs w:val="22"/>
              </w:rPr>
              <w:t>G(</w:t>
            </w:r>
            <w:proofErr w:type="gramEnd"/>
            <w:r w:rsidRPr="00055DAC">
              <w:rPr>
                <w:rFonts w:ascii="Arial" w:hAnsi="Arial" w:cs="Arial"/>
                <w:szCs w:val="22"/>
              </w:rPr>
              <w:t xml:space="preserve">1) of the </w:t>
            </w:r>
            <w:proofErr w:type="gramStart"/>
            <w:r w:rsidRPr="00055DAC">
              <w:rPr>
                <w:rFonts w:ascii="Arial" w:hAnsi="Arial" w:cs="Arial"/>
                <w:b/>
                <w:szCs w:val="22"/>
              </w:rPr>
              <w:t>Act</w:t>
            </w:r>
            <w:r w:rsidRPr="00055DAC">
              <w:rPr>
                <w:rFonts w:ascii="Arial" w:hAnsi="Arial" w:cs="Arial"/>
                <w:szCs w:val="22"/>
              </w:rPr>
              <w:t>;</w:t>
            </w:r>
            <w:proofErr w:type="gramEnd"/>
          </w:p>
          <w:p w14:paraId="1313133E" w14:textId="77777777" w:rsidR="00E940AD" w:rsidRPr="00055DAC" w:rsidRDefault="00E940AD" w:rsidP="00055DAC">
            <w:pPr>
              <w:jc w:val="both"/>
              <w:rPr>
                <w:rFonts w:ascii="Arial" w:hAnsi="Arial" w:cs="Arial"/>
                <w:szCs w:val="22"/>
              </w:rPr>
            </w:pPr>
          </w:p>
        </w:tc>
      </w:tr>
      <w:tr w:rsidR="00E940AD" w:rsidRPr="00055DAC" w14:paraId="7AF83256" w14:textId="77777777" w:rsidTr="006C65B2">
        <w:tc>
          <w:tcPr>
            <w:tcW w:w="2695" w:type="dxa"/>
          </w:tcPr>
          <w:p w14:paraId="741097F7"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 Effective Date”</w:t>
            </w:r>
          </w:p>
        </w:tc>
        <w:tc>
          <w:tcPr>
            <w:tcW w:w="6657" w:type="dxa"/>
            <w:gridSpan w:val="2"/>
          </w:tcPr>
          <w:p w14:paraId="3BA2C455"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upon which, in accordance with the modification issued by the </w:t>
            </w:r>
            <w:r w:rsidRPr="00055DAC">
              <w:rPr>
                <w:rFonts w:ascii="Arial" w:hAnsi="Arial" w:cs="Arial"/>
                <w:b/>
                <w:szCs w:val="22"/>
              </w:rPr>
              <w:t>Authority</w:t>
            </w:r>
            <w:r w:rsidRPr="00055DAC">
              <w:rPr>
                <w:rFonts w:ascii="Arial" w:hAnsi="Arial" w:cs="Arial"/>
                <w:szCs w:val="22"/>
              </w:rPr>
              <w:t xml:space="preserve"> to </w:t>
            </w:r>
            <w:r w:rsidRPr="00055DAC">
              <w:rPr>
                <w:rFonts w:ascii="Arial" w:hAnsi="Arial" w:cs="Arial"/>
                <w:b/>
                <w:szCs w:val="22"/>
              </w:rPr>
              <w:t>The Company</w:t>
            </w:r>
            <w:r w:rsidRPr="00055DAC">
              <w:rPr>
                <w:rFonts w:ascii="Arial" w:hAnsi="Arial" w:cs="Arial"/>
                <w:szCs w:val="22"/>
              </w:rPr>
              <w:t xml:space="preserve"> pursuant to Section 6H of the </w:t>
            </w:r>
            <w:r w:rsidRPr="00055DAC">
              <w:rPr>
                <w:rFonts w:ascii="Arial" w:hAnsi="Arial" w:cs="Arial"/>
                <w:b/>
                <w:szCs w:val="22"/>
              </w:rPr>
              <w:t>Act</w:t>
            </w:r>
            <w:r w:rsidRPr="00055DAC">
              <w:rPr>
                <w:rFonts w:ascii="Arial" w:hAnsi="Arial" w:cs="Arial"/>
                <w:szCs w:val="22"/>
              </w:rPr>
              <w:t xml:space="preserve">, the </w:t>
            </w:r>
            <w:proofErr w:type="gramStart"/>
            <w:r w:rsidRPr="00055DAC">
              <w:rPr>
                <w:rFonts w:ascii="Arial" w:hAnsi="Arial" w:cs="Arial"/>
                <w:szCs w:val="22"/>
              </w:rPr>
              <w:t>amendments  to</w:t>
            </w:r>
            <w:proofErr w:type="gramEnd"/>
            <w:r w:rsidRPr="00055DAC">
              <w:rPr>
                <w:rFonts w:ascii="Arial" w:hAnsi="Arial" w:cs="Arial"/>
                <w:szCs w:val="22"/>
              </w:rPr>
              <w:t xml:space="preserve"> the </w:t>
            </w:r>
            <w:r w:rsidRPr="00055DAC">
              <w:rPr>
                <w:rFonts w:ascii="Arial" w:hAnsi="Arial" w:cs="Arial"/>
                <w:b/>
                <w:szCs w:val="22"/>
              </w:rPr>
              <w:t>CUSC</w:t>
            </w:r>
            <w:r w:rsidRPr="00055DAC">
              <w:rPr>
                <w:rFonts w:ascii="Arial" w:hAnsi="Arial" w:cs="Arial"/>
                <w:szCs w:val="22"/>
              </w:rPr>
              <w:t xml:space="preserve"> as provided for in such modification take </w:t>
            </w:r>
            <w:proofErr w:type="gramStart"/>
            <w:r w:rsidRPr="00055DAC">
              <w:rPr>
                <w:rFonts w:ascii="Arial" w:hAnsi="Arial" w:cs="Arial"/>
                <w:szCs w:val="22"/>
              </w:rPr>
              <w:t>effect;</w:t>
            </w:r>
            <w:proofErr w:type="gramEnd"/>
          </w:p>
          <w:p w14:paraId="6E52D667" w14:textId="77777777" w:rsidR="00E940AD" w:rsidRPr="00055DAC" w:rsidRDefault="00E940AD" w:rsidP="00055DAC">
            <w:pPr>
              <w:jc w:val="both"/>
              <w:rPr>
                <w:rFonts w:ascii="Arial" w:hAnsi="Arial" w:cs="Arial"/>
                <w:szCs w:val="22"/>
              </w:rPr>
            </w:pPr>
            <w:r w:rsidRPr="00055DAC">
              <w:rPr>
                <w:rFonts w:ascii="Arial" w:hAnsi="Arial" w:cs="Arial"/>
                <w:szCs w:val="22"/>
              </w:rPr>
              <w:t xml:space="preserve"> </w:t>
            </w:r>
          </w:p>
        </w:tc>
      </w:tr>
      <w:tr w:rsidR="00E940AD" w:rsidRPr="00055DAC" w14:paraId="6120910C" w14:textId="77777777" w:rsidTr="006C65B2">
        <w:tc>
          <w:tcPr>
            <w:tcW w:w="2695" w:type="dxa"/>
          </w:tcPr>
          <w:p w14:paraId="1EB01670" w14:textId="77777777" w:rsidR="00E940AD" w:rsidRPr="00055DAC" w:rsidRDefault="00E940AD" w:rsidP="00055DAC">
            <w:pPr>
              <w:rPr>
                <w:rFonts w:ascii="Arial" w:hAnsi="Arial" w:cs="Arial"/>
                <w:b/>
                <w:szCs w:val="22"/>
              </w:rPr>
            </w:pPr>
            <w:r w:rsidRPr="00055DAC">
              <w:rPr>
                <w:rFonts w:ascii="Arial" w:hAnsi="Arial" w:cs="Arial"/>
                <w:b/>
                <w:szCs w:val="22"/>
              </w:rPr>
              <w:t>“OTSUA Completion Notice”</w:t>
            </w:r>
          </w:p>
        </w:tc>
        <w:tc>
          <w:tcPr>
            <w:tcW w:w="6657" w:type="dxa"/>
            <w:gridSpan w:val="2"/>
          </w:tcPr>
          <w:p w14:paraId="645990A4" w14:textId="534A9E52" w:rsidR="00E940AD" w:rsidRPr="00055DAC" w:rsidRDefault="00E940AD" w:rsidP="00055DAC">
            <w:pPr>
              <w:jc w:val="both"/>
              <w:rPr>
                <w:rFonts w:ascii="Arial" w:hAnsi="Arial" w:cs="Arial"/>
              </w:rPr>
            </w:pPr>
            <w:r w:rsidRPr="00055DAC">
              <w:rPr>
                <w:rFonts w:ascii="Arial" w:hAnsi="Arial" w:cs="Arial"/>
              </w:rPr>
              <w:t xml:space="preserve">the notice to be issued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bCs/>
              </w:rPr>
              <w:t>Authority</w:t>
            </w:r>
            <w:r w:rsidRPr="00055DAC">
              <w:rPr>
                <w:rFonts w:ascii="Arial" w:hAnsi="Arial" w:cs="Arial"/>
              </w:rPr>
              <w:t xml:space="preserve"> in respect of </w:t>
            </w:r>
            <w:r w:rsidRPr="00055DAC">
              <w:rPr>
                <w:rFonts w:ascii="Arial" w:hAnsi="Arial" w:cs="Arial"/>
                <w:b/>
                <w:bCs/>
              </w:rPr>
              <w:t>OTSUA</w:t>
            </w:r>
            <w:r w:rsidRPr="00055DAC">
              <w:rPr>
                <w:rFonts w:ascii="Arial" w:hAnsi="Arial" w:cs="Arial"/>
              </w:rPr>
              <w:t xml:space="preserve"> or </w:t>
            </w:r>
            <w:r w:rsidRPr="00055DAC">
              <w:rPr>
                <w:rFonts w:ascii="Arial" w:hAnsi="Arial" w:cs="Arial"/>
                <w:b/>
                <w:bCs/>
              </w:rPr>
              <w:t>OTSUA Operational at the OTSUA Commissioning Period Effective Date</w:t>
            </w:r>
            <w:r w:rsidRPr="00055DAC">
              <w:rPr>
                <w:rFonts w:ascii="Arial" w:hAnsi="Arial" w:cs="Arial"/>
              </w:rPr>
              <w:t xml:space="preserve">, in accordance with condition D4 of the </w:t>
            </w:r>
            <w:r w:rsidRPr="00055DAC">
              <w:rPr>
                <w:rFonts w:ascii="Arial" w:hAnsi="Arial" w:cs="Arial"/>
                <w:b/>
                <w:bCs/>
              </w:rPr>
              <w:t xml:space="preserve">ESO Licence </w:t>
            </w:r>
            <w:r w:rsidRPr="00055DAC">
              <w:rPr>
                <w:rFonts w:ascii="Arial" w:hAnsi="Arial" w:cs="Arial"/>
              </w:rPr>
              <w:t>and Section 6G of the</w:t>
            </w:r>
            <w:r w:rsidRPr="00055DAC">
              <w:rPr>
                <w:rFonts w:ascii="Arial" w:hAnsi="Arial" w:cs="Arial"/>
                <w:b/>
                <w:bCs/>
              </w:rPr>
              <w:t xml:space="preserve"> Act</w:t>
            </w:r>
            <w:r w:rsidRPr="00055DAC">
              <w:rPr>
                <w:rFonts w:ascii="Arial" w:hAnsi="Arial" w:cs="Arial"/>
              </w:rPr>
              <w:t>;</w:t>
            </w:r>
          </w:p>
          <w:p w14:paraId="5B0EC821" w14:textId="77777777" w:rsidR="00E940AD" w:rsidRPr="00055DAC" w:rsidRDefault="00E940AD" w:rsidP="00055DAC">
            <w:pPr>
              <w:jc w:val="both"/>
              <w:rPr>
                <w:rFonts w:ascii="Arial" w:hAnsi="Arial" w:cs="Arial"/>
                <w:szCs w:val="22"/>
              </w:rPr>
            </w:pPr>
          </w:p>
        </w:tc>
      </w:tr>
      <w:tr w:rsidR="00E940AD" w:rsidRPr="00055DAC" w14:paraId="24DB5430" w14:textId="77777777" w:rsidTr="006C65B2">
        <w:tc>
          <w:tcPr>
            <w:tcW w:w="2695" w:type="dxa"/>
          </w:tcPr>
          <w:p w14:paraId="39696B40" w14:textId="77777777" w:rsidR="00E940AD" w:rsidRPr="00055DAC" w:rsidRDefault="00E940AD" w:rsidP="00055DAC">
            <w:pPr>
              <w:rPr>
                <w:rFonts w:ascii="Arial" w:hAnsi="Arial" w:cs="Arial"/>
                <w:b/>
                <w:szCs w:val="22"/>
              </w:rPr>
            </w:pPr>
            <w:r w:rsidRPr="00055DAC">
              <w:rPr>
                <w:rFonts w:ascii="Arial" w:hAnsi="Arial" w:cs="Arial"/>
                <w:b/>
                <w:bCs/>
                <w:szCs w:val="22"/>
              </w:rPr>
              <w:t>“OTSUA Completion Notice Trigger Date”</w:t>
            </w:r>
          </w:p>
        </w:tc>
        <w:tc>
          <w:tcPr>
            <w:tcW w:w="6657" w:type="dxa"/>
            <w:gridSpan w:val="2"/>
          </w:tcPr>
          <w:p w14:paraId="1C4453B0" w14:textId="77777777" w:rsidR="00E940AD" w:rsidRPr="00055DAC" w:rsidRDefault="00E940AD" w:rsidP="00055DAC">
            <w:pPr>
              <w:jc w:val="both"/>
              <w:rPr>
                <w:rFonts w:ascii="Arial" w:hAnsi="Arial" w:cs="Arial"/>
                <w:bCs/>
                <w:szCs w:val="22"/>
              </w:rPr>
            </w:pPr>
            <w:r w:rsidRPr="00055DAC">
              <w:rPr>
                <w:rFonts w:ascii="Arial" w:hAnsi="Arial" w:cs="Arial"/>
                <w:bCs/>
                <w:szCs w:val="22"/>
              </w:rPr>
              <w:t>means:</w:t>
            </w:r>
          </w:p>
          <w:p w14:paraId="044B4DD3" w14:textId="77777777" w:rsidR="00E940AD" w:rsidRPr="00055DAC" w:rsidRDefault="00E940AD" w:rsidP="00055DAC">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the date upon which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 </w:t>
            </w:r>
            <w:r w:rsidRPr="00055DAC">
              <w:rPr>
                <w:rFonts w:ascii="Arial" w:hAnsi="Arial" w:cs="Arial"/>
                <w:b/>
                <w:szCs w:val="22"/>
              </w:rPr>
              <w:t>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 xml:space="preserve">issues the </w:t>
            </w:r>
            <w:r w:rsidRPr="00055DAC">
              <w:rPr>
                <w:rFonts w:ascii="Arial" w:hAnsi="Arial" w:cs="Arial"/>
                <w:b/>
                <w:szCs w:val="22"/>
              </w:rPr>
              <w:t>Interim Operational Notification Part B</w:t>
            </w:r>
            <w:r w:rsidRPr="00055DAC">
              <w:rPr>
                <w:rFonts w:ascii="Arial" w:hAnsi="Arial" w:cs="Arial"/>
                <w:szCs w:val="22"/>
              </w:rPr>
              <w:t xml:space="preserve"> to the </w:t>
            </w:r>
            <w:r w:rsidRPr="00055DAC">
              <w:rPr>
                <w:rFonts w:ascii="Arial" w:hAnsi="Arial" w:cs="Arial"/>
                <w:b/>
                <w:szCs w:val="22"/>
              </w:rPr>
              <w:t>User</w:t>
            </w:r>
            <w:r w:rsidRPr="00055DAC">
              <w:rPr>
                <w:rFonts w:ascii="Arial" w:hAnsi="Arial" w:cs="Arial"/>
                <w:szCs w:val="22"/>
              </w:rPr>
              <w:t xml:space="preserve">; and </w:t>
            </w:r>
          </w:p>
          <w:p w14:paraId="7758CDC7" w14:textId="136900BA" w:rsidR="00E940AD" w:rsidRPr="00055DAC" w:rsidRDefault="00E940AD" w:rsidP="00055DAC">
            <w:pPr>
              <w:pStyle w:val="Heading5"/>
              <w:widowControl w:val="0"/>
              <w:numPr>
                <w:ilvl w:val="0"/>
                <w:numId w:val="37"/>
              </w:numPr>
              <w:autoSpaceDE w:val="0"/>
              <w:autoSpaceDN w:val="0"/>
              <w:adjustRightInd w:val="0"/>
              <w:ind w:hanging="827"/>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Staged Build</w:t>
            </w:r>
            <w:r w:rsidRPr="00055DAC">
              <w:rPr>
                <w:rFonts w:ascii="Arial" w:hAnsi="Arial" w:cs="Arial"/>
                <w:szCs w:val="22"/>
              </w:rPr>
              <w:t xml:space="preserve">, the date upon which,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issues the</w:t>
            </w:r>
            <w:r w:rsidRPr="00055DAC">
              <w:rPr>
                <w:rFonts w:ascii="Arial" w:hAnsi="Arial" w:cs="Arial"/>
                <w:b/>
                <w:szCs w:val="22"/>
              </w:rPr>
              <w:t xml:space="preserve"> Interim Operational Notification Part B</w:t>
            </w:r>
            <w:r w:rsidRPr="00055DAC">
              <w:rPr>
                <w:rFonts w:ascii="Arial" w:hAnsi="Arial" w:cs="Arial"/>
                <w:szCs w:val="22"/>
              </w:rPr>
              <w:t xml:space="preserve"> for such stage to the </w:t>
            </w:r>
            <w:r w:rsidRPr="00055DAC">
              <w:rPr>
                <w:rFonts w:ascii="Arial" w:hAnsi="Arial" w:cs="Arial"/>
                <w:b/>
                <w:szCs w:val="22"/>
              </w:rPr>
              <w:t xml:space="preserve">User </w:t>
            </w:r>
            <w:r w:rsidRPr="00055DAC">
              <w:rPr>
                <w:rFonts w:ascii="Arial" w:hAnsi="Arial" w:cs="Arial"/>
                <w:szCs w:val="22"/>
              </w:rPr>
              <w:t xml:space="preserve">provided that all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 xml:space="preserve">. </w:t>
            </w:r>
          </w:p>
        </w:tc>
      </w:tr>
      <w:tr w:rsidR="00E940AD" w:rsidRPr="00055DAC" w14:paraId="5BA6363B" w14:textId="77777777" w:rsidTr="006C65B2">
        <w:tc>
          <w:tcPr>
            <w:tcW w:w="2695" w:type="dxa"/>
          </w:tcPr>
          <w:p w14:paraId="0D3989E3"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“OTSUA Operational at the OTSUA Commissioning Period Effective Date”</w:t>
            </w:r>
          </w:p>
        </w:tc>
        <w:tc>
          <w:tcPr>
            <w:tcW w:w="6657" w:type="dxa"/>
            <w:gridSpan w:val="2"/>
          </w:tcPr>
          <w:p w14:paraId="736B71C6"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means </w:t>
            </w:r>
            <w:r w:rsidRPr="00055DAC">
              <w:rPr>
                <w:rFonts w:ascii="Arial" w:hAnsi="Arial" w:cs="Arial"/>
                <w:b/>
                <w:szCs w:val="22"/>
              </w:rPr>
              <w:t xml:space="preserve">OTSUA </w:t>
            </w:r>
            <w:r w:rsidRPr="00055DAC">
              <w:rPr>
                <w:rFonts w:ascii="Arial" w:hAnsi="Arial" w:cs="Arial"/>
                <w:szCs w:val="22"/>
              </w:rPr>
              <w:t xml:space="preserve">in respect of which: </w:t>
            </w:r>
          </w:p>
          <w:p w14:paraId="7BF8AE7D" w14:textId="77777777" w:rsidR="00E940AD" w:rsidRPr="00055DAC" w:rsidRDefault="00E940AD" w:rsidP="00055DAC">
            <w:pPr>
              <w:pStyle w:val="Heading5"/>
              <w:widowControl w:val="0"/>
              <w:numPr>
                <w:ilvl w:val="4"/>
                <w:numId w:val="0"/>
              </w:numPr>
              <w:autoSpaceDE w:val="0"/>
              <w:autoSpaceDN w:val="0"/>
              <w:adjustRightInd w:val="0"/>
              <w:ind w:left="744" w:hanging="851"/>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 xml:space="preserve">Part B); </w:t>
            </w:r>
            <w:r w:rsidRPr="00055DAC">
              <w:rPr>
                <w:rFonts w:ascii="Arial" w:hAnsi="Arial" w:cs="Arial"/>
                <w:szCs w:val="22"/>
              </w:rPr>
              <w:t xml:space="preserve">and </w:t>
            </w:r>
          </w:p>
          <w:p w14:paraId="0E4AF177" w14:textId="77777777" w:rsidR="00E940AD" w:rsidRPr="00055DAC" w:rsidRDefault="00E940AD" w:rsidP="00055DAC">
            <w:pPr>
              <w:pStyle w:val="Heading5"/>
              <w:widowControl w:val="0"/>
              <w:numPr>
                <w:ilvl w:val="0"/>
                <w:numId w:val="0"/>
              </w:numPr>
              <w:autoSpaceDE w:val="0"/>
              <w:autoSpaceDN w:val="0"/>
              <w:adjustRightInd w:val="0"/>
              <w:ind w:left="744" w:hanging="744"/>
              <w:jc w:val="both"/>
              <w:rPr>
                <w:rFonts w:ascii="Arial" w:hAnsi="Arial" w:cs="Arial"/>
                <w:szCs w:val="22"/>
              </w:rPr>
            </w:pPr>
            <w:r w:rsidRPr="00055DAC">
              <w:rPr>
                <w:rFonts w:ascii="Arial" w:hAnsi="Arial" w:cs="Arial"/>
                <w:szCs w:val="22"/>
              </w:rPr>
              <w:t xml:space="preserve">b)      in the case of </w:t>
            </w:r>
            <w:r w:rsidRPr="00055DAC">
              <w:rPr>
                <w:rFonts w:ascii="Arial" w:hAnsi="Arial" w:cs="Arial"/>
                <w:b/>
                <w:szCs w:val="22"/>
              </w:rPr>
              <w:t>OTSDUW Staged Build</w:t>
            </w:r>
            <w:r w:rsidRPr="00055DAC">
              <w:rPr>
                <w:rFonts w:ascii="Arial" w:hAnsi="Arial" w:cs="Arial"/>
                <w:szCs w:val="22"/>
              </w:rPr>
              <w:t xml:space="preserve">, the date,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Part B</w:t>
            </w:r>
            <w:r w:rsidRPr="00055DAC">
              <w:rPr>
                <w:rFonts w:ascii="Arial" w:hAnsi="Arial" w:cs="Arial"/>
                <w:szCs w:val="22"/>
              </w:rPr>
              <w:t xml:space="preserve">) provided that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w:t>
            </w:r>
          </w:p>
          <w:p w14:paraId="6C1E260A"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on or before the </w:t>
            </w:r>
            <w:r w:rsidRPr="00055DAC">
              <w:rPr>
                <w:rFonts w:ascii="Arial" w:hAnsi="Arial" w:cs="Arial"/>
                <w:b/>
                <w:szCs w:val="22"/>
              </w:rPr>
              <w:t>OTSUA Commissioning Period Effective Date</w:t>
            </w:r>
            <w:r w:rsidRPr="00055DAC">
              <w:rPr>
                <w:rFonts w:ascii="Arial" w:hAnsi="Arial" w:cs="Arial"/>
                <w:szCs w:val="22"/>
              </w:rPr>
              <w:t xml:space="preserve"> and where the </w:t>
            </w:r>
            <w:r w:rsidRPr="00055DAC">
              <w:rPr>
                <w:rFonts w:ascii="Arial" w:hAnsi="Arial" w:cs="Arial"/>
                <w:b/>
                <w:szCs w:val="22"/>
              </w:rPr>
              <w:t>OTSUA Transfer Time</w:t>
            </w:r>
            <w:r w:rsidRPr="00055DAC">
              <w:rPr>
                <w:rFonts w:ascii="Arial" w:hAnsi="Arial" w:cs="Arial"/>
                <w:szCs w:val="22"/>
              </w:rPr>
              <w:t xml:space="preserve"> has not occurred at the </w:t>
            </w:r>
            <w:r w:rsidRPr="00055DAC">
              <w:rPr>
                <w:rFonts w:ascii="Arial" w:hAnsi="Arial" w:cs="Arial"/>
                <w:b/>
                <w:szCs w:val="22"/>
              </w:rPr>
              <w:t>OTSUA Commissioning Period Effective Date</w:t>
            </w:r>
            <w:r w:rsidRPr="00055DAC">
              <w:rPr>
                <w:rFonts w:ascii="Arial" w:hAnsi="Arial" w:cs="Arial"/>
                <w:szCs w:val="22"/>
              </w:rPr>
              <w:t>;</w:t>
            </w:r>
          </w:p>
        </w:tc>
      </w:tr>
      <w:tr w:rsidR="00E940AD" w:rsidRPr="00055DAC" w14:paraId="2DB740E9" w14:textId="77777777" w:rsidTr="006C65B2">
        <w:tc>
          <w:tcPr>
            <w:tcW w:w="2695" w:type="dxa"/>
          </w:tcPr>
          <w:p w14:paraId="127B6528" w14:textId="77777777" w:rsidR="00E940AD" w:rsidRPr="00055DAC" w:rsidRDefault="00E940AD" w:rsidP="00055DAC">
            <w:pPr>
              <w:pStyle w:val="BodyText"/>
              <w:rPr>
                <w:rFonts w:ascii="Arial" w:hAnsi="Arial" w:cs="Arial"/>
                <w:b/>
                <w:szCs w:val="22"/>
              </w:rPr>
            </w:pPr>
            <w:r w:rsidRPr="00055DAC">
              <w:rPr>
                <w:rFonts w:ascii="Arial" w:hAnsi="Arial" w:cs="Arial"/>
                <w:b/>
                <w:bCs/>
                <w:szCs w:val="22"/>
              </w:rPr>
              <w:t>"</w:t>
            </w:r>
            <w:r w:rsidRPr="00055DAC">
              <w:rPr>
                <w:rFonts w:ascii="Arial" w:hAnsi="Arial" w:cs="Arial"/>
                <w:b/>
                <w:szCs w:val="22"/>
              </w:rPr>
              <w:t>OTSUA Transfer Time</w:t>
            </w:r>
            <w:r w:rsidRPr="00055DAC">
              <w:rPr>
                <w:rFonts w:ascii="Arial" w:hAnsi="Arial" w:cs="Arial"/>
                <w:b/>
                <w:bCs/>
                <w:szCs w:val="22"/>
              </w:rPr>
              <w:t>"</w:t>
            </w:r>
          </w:p>
        </w:tc>
        <w:tc>
          <w:tcPr>
            <w:tcW w:w="6657" w:type="dxa"/>
            <w:gridSpan w:val="2"/>
          </w:tcPr>
          <w:p w14:paraId="22E45C57" w14:textId="77777777" w:rsidR="00E940AD" w:rsidRPr="00055DAC" w:rsidRDefault="00E940AD" w:rsidP="00055DAC">
            <w:pPr>
              <w:pStyle w:val="BodyText"/>
              <w:jc w:val="both"/>
              <w:rPr>
                <w:rFonts w:ascii="Arial" w:hAnsi="Arial" w:cs="Arial"/>
                <w:iCs/>
                <w:szCs w:val="22"/>
              </w:rPr>
            </w:pPr>
            <w:bookmarkStart w:id="104" w:name="_DV_C14"/>
            <w:r w:rsidRPr="00055DAC">
              <w:rPr>
                <w:rFonts w:ascii="Arial" w:hAnsi="Arial" w:cs="Arial"/>
                <w:szCs w:val="22"/>
              </w:rPr>
              <w:t xml:space="preserve">the time and date at which the </w:t>
            </w:r>
            <w:r w:rsidRPr="00055DAC">
              <w:rPr>
                <w:rFonts w:ascii="Arial" w:hAnsi="Arial" w:cs="Arial"/>
                <w:b/>
                <w:bCs/>
                <w:szCs w:val="22"/>
              </w:rPr>
              <w:t xml:space="preserve">OTSUA </w:t>
            </w:r>
            <w:r w:rsidRPr="00055DAC">
              <w:rPr>
                <w:rFonts w:ascii="Arial" w:hAnsi="Arial" w:cs="Arial"/>
                <w:szCs w:val="22"/>
              </w:rPr>
              <w:t xml:space="preserve">are transferred by the relevant </w:t>
            </w:r>
            <w:r w:rsidRPr="00055DAC">
              <w:rPr>
                <w:rFonts w:ascii="Arial" w:hAnsi="Arial" w:cs="Arial"/>
                <w:b/>
                <w:szCs w:val="22"/>
              </w:rPr>
              <w:t>User</w:t>
            </w:r>
            <w:r w:rsidRPr="00055DAC">
              <w:rPr>
                <w:rFonts w:ascii="Arial" w:hAnsi="Arial" w:cs="Arial"/>
                <w:szCs w:val="22"/>
              </w:rPr>
              <w:t xml:space="preserve"> to an </w:t>
            </w:r>
            <w:r w:rsidRPr="00055DAC">
              <w:rPr>
                <w:rFonts w:ascii="Arial" w:hAnsi="Arial" w:cs="Arial"/>
                <w:b/>
                <w:bCs/>
                <w:szCs w:val="22"/>
              </w:rPr>
              <w:t>Offshore Transmission Licensee</w:t>
            </w:r>
            <w:r w:rsidRPr="00055DAC">
              <w:rPr>
                <w:rFonts w:ascii="Arial" w:hAnsi="Arial" w:cs="Arial"/>
                <w:szCs w:val="22"/>
              </w:rPr>
              <w:t>;</w:t>
            </w:r>
            <w:bookmarkEnd w:id="104"/>
          </w:p>
        </w:tc>
      </w:tr>
      <w:tr w:rsidR="00E940AD" w:rsidRPr="00055DAC" w14:paraId="43F4117D" w14:textId="77777777" w:rsidTr="006C65B2">
        <w:tc>
          <w:tcPr>
            <w:tcW w:w="2695" w:type="dxa"/>
          </w:tcPr>
          <w:p w14:paraId="6A41F32C"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w:t>
            </w:r>
          </w:p>
        </w:tc>
        <w:tc>
          <w:tcPr>
            <w:tcW w:w="6657" w:type="dxa"/>
            <w:gridSpan w:val="2"/>
          </w:tcPr>
          <w:p w14:paraId="7F1AD897" w14:textId="77777777" w:rsidR="00E940AD" w:rsidRPr="00055DAC" w:rsidRDefault="00E940AD" w:rsidP="00055DAC">
            <w:pPr>
              <w:pStyle w:val="BodyText"/>
              <w:rPr>
                <w:rFonts w:ascii="Arial" w:hAnsi="Arial" w:cs="Arial"/>
                <w:szCs w:val="22"/>
              </w:rPr>
            </w:pPr>
            <w:r w:rsidRPr="00055DAC">
              <w:rPr>
                <w:rFonts w:ascii="Arial" w:hAnsi="Arial" w:cs="Arial"/>
                <w:szCs w:val="22"/>
              </w:rPr>
              <w:t xml:space="preserve">the actual </w:t>
            </w:r>
            <w:r w:rsidRPr="00055DAC">
              <w:rPr>
                <w:rFonts w:ascii="Arial" w:hAnsi="Arial" w:cs="Arial"/>
                <w:b/>
                <w:szCs w:val="22"/>
              </w:rPr>
              <w:t>Active Power</w:t>
            </w:r>
            <w:r w:rsidRPr="00055DAC">
              <w:rPr>
                <w:rFonts w:ascii="Arial" w:hAnsi="Arial" w:cs="Arial"/>
                <w:szCs w:val="22"/>
              </w:rPr>
              <w:t xml:space="preserve"> or </w:t>
            </w:r>
            <w:r w:rsidRPr="00055DAC">
              <w:rPr>
                <w:rFonts w:ascii="Arial" w:hAnsi="Arial" w:cs="Arial"/>
                <w:b/>
                <w:szCs w:val="22"/>
              </w:rPr>
              <w:t>Reactive Power</w:t>
            </w:r>
            <w:r w:rsidRPr="00055DAC">
              <w:rPr>
                <w:rFonts w:ascii="Arial" w:hAnsi="Arial" w:cs="Arial"/>
                <w:szCs w:val="22"/>
              </w:rPr>
              <w:t xml:space="preserve"> output achieved by a </w:t>
            </w:r>
            <w:r w:rsidRPr="00055DAC">
              <w:rPr>
                <w:rFonts w:ascii="Arial" w:hAnsi="Arial" w:cs="Arial"/>
                <w:b/>
                <w:szCs w:val="22"/>
              </w:rPr>
              <w:t>BM Unit</w:t>
            </w:r>
            <w:r w:rsidRPr="00055DAC">
              <w:rPr>
                <w:rFonts w:ascii="Arial" w:hAnsi="Arial" w:cs="Arial"/>
                <w:szCs w:val="22"/>
              </w:rPr>
              <w:t>;</w:t>
            </w:r>
          </w:p>
        </w:tc>
      </w:tr>
      <w:tr w:rsidR="00E940AD" w:rsidRPr="00055DAC" w14:paraId="4853A032" w14:textId="77777777" w:rsidTr="006C65B2">
        <w:tblPrEx>
          <w:tblCellMar>
            <w:left w:w="108" w:type="dxa"/>
            <w:right w:w="108" w:type="dxa"/>
          </w:tblCellMar>
        </w:tblPrEx>
        <w:tc>
          <w:tcPr>
            <w:tcW w:w="2695" w:type="dxa"/>
          </w:tcPr>
          <w:p w14:paraId="054FD35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 Useable"</w:t>
            </w:r>
          </w:p>
        </w:tc>
        <w:tc>
          <w:tcPr>
            <w:tcW w:w="6657" w:type="dxa"/>
            <w:gridSpan w:val="2"/>
          </w:tcPr>
          <w:p w14:paraId="626B456F" w14:textId="77777777" w:rsidR="00E940AD" w:rsidRPr="00055DAC" w:rsidRDefault="00E940AD" w:rsidP="00055DAC">
            <w:pPr>
              <w:pStyle w:val="BodyText"/>
              <w:jc w:val="both"/>
              <w:rPr>
                <w:rFonts w:ascii="Arial" w:hAnsi="Arial" w:cs="Arial"/>
                <w:szCs w:val="22"/>
              </w:rPr>
            </w:pPr>
            <w:bookmarkStart w:id="105" w:name="_BPDCD_127"/>
            <w:r w:rsidRPr="00055DAC">
              <w:rPr>
                <w:rFonts w:ascii="Arial" w:hAnsi="Arial" w:cs="Arial"/>
                <w:szCs w:val="22"/>
              </w:rPr>
              <w:t xml:space="preserve">shall </w:t>
            </w:r>
            <w:bookmarkEnd w:id="105"/>
            <w:r w:rsidRPr="00055DAC">
              <w:rPr>
                <w:rFonts w:ascii="Arial" w:hAnsi="Arial" w:cs="Arial"/>
                <w:szCs w:val="22"/>
              </w:rPr>
              <w:t xml:space="preserve">have the meaning given to that term in the </w:t>
            </w:r>
            <w:r w:rsidRPr="00055DAC">
              <w:rPr>
                <w:rFonts w:ascii="Arial" w:hAnsi="Arial" w:cs="Arial"/>
                <w:b/>
                <w:szCs w:val="22"/>
              </w:rPr>
              <w:t>Grid Code</w:t>
            </w:r>
            <w:r w:rsidRPr="00055DAC">
              <w:rPr>
                <w:rFonts w:ascii="Arial" w:hAnsi="Arial" w:cs="Arial"/>
                <w:szCs w:val="22"/>
              </w:rPr>
              <w:t>;</w:t>
            </w:r>
          </w:p>
        </w:tc>
      </w:tr>
      <w:tr w:rsidR="00E940AD" w:rsidRPr="00055DAC" w14:paraId="1D6D60ED" w14:textId="77777777" w:rsidTr="006C65B2">
        <w:tc>
          <w:tcPr>
            <w:tcW w:w="2695" w:type="dxa"/>
          </w:tcPr>
          <w:p w14:paraId="4B357515" w14:textId="1464E2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 "Panel Chairperson"</w:t>
            </w:r>
          </w:p>
        </w:tc>
        <w:tc>
          <w:tcPr>
            <w:tcW w:w="6657" w:type="dxa"/>
            <w:gridSpan w:val="2"/>
          </w:tcPr>
          <w:p w14:paraId="5CD975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8.4.1;</w:t>
            </w:r>
          </w:p>
        </w:tc>
      </w:tr>
      <w:tr w:rsidR="00E940AD" w:rsidRPr="00055DAC" w14:paraId="0C169895" w14:textId="77777777" w:rsidTr="006C65B2">
        <w:tc>
          <w:tcPr>
            <w:tcW w:w="2695" w:type="dxa"/>
          </w:tcPr>
          <w:p w14:paraId="082C23B7"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w:t>
            </w:r>
          </w:p>
        </w:tc>
        <w:tc>
          <w:tcPr>
            <w:tcW w:w="6657" w:type="dxa"/>
            <w:gridSpan w:val="2"/>
          </w:tcPr>
          <w:p w14:paraId="2062DF20"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any of the persons listed in Paragraph 8.3.1(b);</w:t>
            </w:r>
          </w:p>
        </w:tc>
      </w:tr>
      <w:tr w:rsidR="00E940AD" w:rsidRPr="00055DAC" w14:paraId="791E12EF" w14:textId="77777777" w:rsidTr="006C65B2">
        <w:tc>
          <w:tcPr>
            <w:tcW w:w="2695" w:type="dxa"/>
          </w:tcPr>
          <w:p w14:paraId="59E84A51"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 Interim Vacancies"</w:t>
            </w:r>
          </w:p>
        </w:tc>
        <w:tc>
          <w:tcPr>
            <w:tcW w:w="6657" w:type="dxa"/>
            <w:gridSpan w:val="2"/>
          </w:tcPr>
          <w:p w14:paraId="3F77FC7D"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 Paragraph 8A.4.3.3;</w:t>
            </w:r>
          </w:p>
        </w:tc>
      </w:tr>
      <w:tr w:rsidR="00E940AD" w:rsidRPr="00055DAC" w14:paraId="2F90EAFE" w14:textId="77777777" w:rsidTr="006C65B2">
        <w:tc>
          <w:tcPr>
            <w:tcW w:w="2695" w:type="dxa"/>
          </w:tcPr>
          <w:p w14:paraId="11C95EA0"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Members’ Recommendation”</w:t>
            </w:r>
          </w:p>
        </w:tc>
        <w:tc>
          <w:tcPr>
            <w:tcW w:w="6657" w:type="dxa"/>
            <w:gridSpan w:val="2"/>
          </w:tcPr>
          <w:p w14:paraId="753FE7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recommendation in accordance with the </w:t>
            </w:r>
            <w:r w:rsidRPr="00055DAC">
              <w:rPr>
                <w:rFonts w:ascii="Arial" w:hAnsi="Arial" w:cs="Arial"/>
                <w:b/>
                <w:szCs w:val="22"/>
              </w:rPr>
              <w:t>CUSC Modifications Panel Recommendation Vote;</w:t>
            </w:r>
          </w:p>
        </w:tc>
      </w:tr>
      <w:tr w:rsidR="00E940AD" w:rsidRPr="00055DAC" w14:paraId="4FBA9525" w14:textId="77777777" w:rsidTr="006C65B2">
        <w:tc>
          <w:tcPr>
            <w:tcW w:w="2695" w:type="dxa"/>
          </w:tcPr>
          <w:p w14:paraId="6593EE8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Secretary"</w:t>
            </w:r>
          </w:p>
        </w:tc>
        <w:tc>
          <w:tcPr>
            <w:tcW w:w="6657" w:type="dxa"/>
            <w:gridSpan w:val="2"/>
          </w:tcPr>
          <w:p w14:paraId="7731E21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8.3.1(c);</w:t>
            </w:r>
          </w:p>
        </w:tc>
      </w:tr>
      <w:tr w:rsidR="00E940AD" w:rsidRPr="00055DAC" w14:paraId="5C779EBF" w14:textId="77777777" w:rsidTr="006C65B2">
        <w:tc>
          <w:tcPr>
            <w:tcW w:w="2695" w:type="dxa"/>
          </w:tcPr>
          <w:p w14:paraId="43F886B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1 System Ancillary Services"</w:t>
            </w:r>
          </w:p>
        </w:tc>
        <w:tc>
          <w:tcPr>
            <w:tcW w:w="6657" w:type="dxa"/>
            <w:gridSpan w:val="2"/>
          </w:tcPr>
          <w:p w14:paraId="3055890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w:t>
            </w:r>
            <w:r w:rsidRPr="00055DAC">
              <w:rPr>
                <w:rFonts w:ascii="Arial" w:hAnsi="Arial" w:cs="Arial"/>
                <w:b/>
                <w:szCs w:val="22"/>
              </w:rPr>
              <w:t>Grid Code</w:t>
            </w:r>
            <w:r w:rsidRPr="00055DAC">
              <w:rPr>
                <w:rFonts w:ascii="Arial" w:hAnsi="Arial" w:cs="Arial"/>
                <w:szCs w:val="22"/>
              </w:rPr>
              <w:t xml:space="preserve"> CC 8.1;</w:t>
            </w:r>
            <w:r w:rsidRPr="00055DAC">
              <w:rPr>
                <w:rFonts w:ascii="Arial" w:hAnsi="Arial" w:cs="Arial"/>
                <w:b/>
                <w:i/>
                <w:szCs w:val="22"/>
              </w:rPr>
              <w:t xml:space="preserve"> </w:t>
            </w:r>
          </w:p>
        </w:tc>
      </w:tr>
      <w:tr w:rsidR="00E940AD" w:rsidRPr="00055DAC" w14:paraId="0C62B72E" w14:textId="77777777" w:rsidTr="006C65B2">
        <w:tc>
          <w:tcPr>
            <w:tcW w:w="2695" w:type="dxa"/>
          </w:tcPr>
          <w:p w14:paraId="7411FC38"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2 System Ancillary Services"</w:t>
            </w:r>
          </w:p>
        </w:tc>
        <w:tc>
          <w:tcPr>
            <w:tcW w:w="6657" w:type="dxa"/>
            <w:gridSpan w:val="2"/>
          </w:tcPr>
          <w:p w14:paraId="7105F3B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w:t>
            </w:r>
            <w:r w:rsidRPr="00055DAC">
              <w:rPr>
                <w:rFonts w:ascii="Arial" w:hAnsi="Arial" w:cs="Arial"/>
                <w:b/>
                <w:szCs w:val="22"/>
              </w:rPr>
              <w:t xml:space="preserve"> Grid Code</w:t>
            </w:r>
            <w:r w:rsidRPr="00055DAC">
              <w:rPr>
                <w:rFonts w:ascii="Arial" w:hAnsi="Arial" w:cs="Arial"/>
                <w:szCs w:val="22"/>
              </w:rPr>
              <w:t xml:space="preserve"> CC 8.1;</w:t>
            </w:r>
          </w:p>
        </w:tc>
      </w:tr>
      <w:tr w:rsidR="00E940AD" w:rsidRPr="00055DAC" w14:paraId="496C1496" w14:textId="77777777" w:rsidTr="006C65B2">
        <w:tc>
          <w:tcPr>
            <w:tcW w:w="2695" w:type="dxa"/>
          </w:tcPr>
          <w:p w14:paraId="421A062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"Partial Shutdown "</w:t>
            </w:r>
          </w:p>
        </w:tc>
        <w:tc>
          <w:tcPr>
            <w:tcW w:w="6657" w:type="dxa"/>
            <w:gridSpan w:val="2"/>
          </w:tcPr>
          <w:p w14:paraId="7B6AC09C"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28FBE89D" w14:textId="77777777" w:rsidTr="006C65B2">
        <w:tc>
          <w:tcPr>
            <w:tcW w:w="2695" w:type="dxa"/>
          </w:tcPr>
          <w:p w14:paraId="525E9855"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"Party Liable"</w:t>
            </w:r>
          </w:p>
        </w:tc>
        <w:tc>
          <w:tcPr>
            <w:tcW w:w="6657" w:type="dxa"/>
            <w:gridSpan w:val="2"/>
          </w:tcPr>
          <w:p w14:paraId="1206C68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Paragraph 6.12.1; </w:t>
            </w:r>
          </w:p>
        </w:tc>
      </w:tr>
      <w:tr w:rsidR="00E940AD" w:rsidRPr="00055DAC" w14:paraId="359367B2" w14:textId="77777777" w:rsidTr="006C65B2">
        <w:tc>
          <w:tcPr>
            <w:tcW w:w="2695" w:type="dxa"/>
          </w:tcPr>
          <w:p w14:paraId="63179D4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Date"</w:t>
            </w:r>
          </w:p>
        </w:tc>
        <w:tc>
          <w:tcPr>
            <w:tcW w:w="6657" w:type="dxa"/>
            <w:gridSpan w:val="2"/>
          </w:tcPr>
          <w:p w14:paraId="1BF8DF18"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Balancing and Settlement Code</w:t>
            </w:r>
            <w:r w:rsidRPr="00055DAC">
              <w:rPr>
                <w:rFonts w:ascii="Arial" w:hAnsi="Arial" w:cs="Arial"/>
                <w:szCs w:val="22"/>
              </w:rPr>
              <w:t>;</w:t>
            </w:r>
          </w:p>
        </w:tc>
      </w:tr>
      <w:tr w:rsidR="00E940AD" w:rsidRPr="00055DAC" w14:paraId="4C9D49E2" w14:textId="77777777" w:rsidTr="006C65B2">
        <w:tc>
          <w:tcPr>
            <w:tcW w:w="2695" w:type="dxa"/>
          </w:tcPr>
          <w:p w14:paraId="72FDF88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Record Sum"</w:t>
            </w:r>
          </w:p>
        </w:tc>
        <w:tc>
          <w:tcPr>
            <w:tcW w:w="6657" w:type="dxa"/>
            <w:gridSpan w:val="2"/>
          </w:tcPr>
          <w:p w14:paraId="1434E762"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proportion of the </w:t>
            </w:r>
            <w:r w:rsidRPr="00055DAC">
              <w:rPr>
                <w:rFonts w:ascii="Arial" w:hAnsi="Arial" w:cs="Arial"/>
                <w:b/>
                <w:bCs/>
                <w:szCs w:val="22"/>
              </w:rPr>
              <w:t xml:space="preserve">Unsecured Credit Cover </w:t>
            </w:r>
            <w:r w:rsidRPr="00055DAC">
              <w:rPr>
                <w:rFonts w:ascii="Arial" w:hAnsi="Arial" w:cs="Arial"/>
                <w:szCs w:val="22"/>
              </w:rPr>
              <w:t xml:space="preserve">extended by </w:t>
            </w:r>
            <w:bookmarkStart w:id="106" w:name="_BPDCD_128"/>
            <w:r w:rsidRPr="00055DAC">
              <w:rPr>
                <w:rFonts w:ascii="Arial" w:hAnsi="Arial" w:cs="Arial"/>
                <w:b/>
                <w:bCs/>
                <w:szCs w:val="22"/>
              </w:rPr>
              <w:t>The Company</w:t>
            </w:r>
            <w:r w:rsidRPr="00055DAC">
              <w:rPr>
                <w:rFonts w:ascii="Arial" w:hAnsi="Arial" w:cs="Arial"/>
                <w:szCs w:val="22"/>
              </w:rPr>
              <w:t xml:space="preserve"> </w:t>
            </w:r>
            <w:bookmarkEnd w:id="106"/>
            <w:r w:rsidRPr="00055DAC">
              <w:rPr>
                <w:rFonts w:ascii="Arial" w:hAnsi="Arial" w:cs="Arial"/>
                <w:szCs w:val="22"/>
              </w:rPr>
              <w:t xml:space="preserve">to a </w:t>
            </w:r>
            <w:r w:rsidRPr="00055DAC">
              <w:rPr>
                <w:rFonts w:ascii="Arial" w:hAnsi="Arial" w:cs="Arial"/>
                <w:b/>
                <w:bCs/>
                <w:szCs w:val="22"/>
              </w:rPr>
              <w:t>User</w:t>
            </w:r>
            <w:r w:rsidRPr="00055DAC">
              <w:rPr>
                <w:rFonts w:ascii="Arial" w:hAnsi="Arial" w:cs="Arial"/>
                <w:szCs w:val="22"/>
              </w:rPr>
              <w:t xml:space="preserve"> who does meeting the </w:t>
            </w:r>
            <w:r w:rsidRPr="00055DAC">
              <w:rPr>
                <w:rFonts w:ascii="Arial" w:hAnsi="Arial" w:cs="Arial"/>
                <w:b/>
                <w:bCs/>
                <w:szCs w:val="22"/>
              </w:rPr>
              <w:t>Approved Credit Rating</w:t>
            </w:r>
            <w:r w:rsidRPr="00055DAC">
              <w:rPr>
                <w:rFonts w:ascii="Arial" w:hAnsi="Arial" w:cs="Arial"/>
                <w:szCs w:val="22"/>
              </w:rPr>
              <w:t xml:space="preserve"> calculated in accordance with Paragraph 3.26.4 and 3.26.5;</w:t>
            </w:r>
          </w:p>
        </w:tc>
      </w:tr>
      <w:tr w:rsidR="00E940AD" w:rsidRPr="00055DAC" w14:paraId="4C09D6A3" w14:textId="77777777" w:rsidTr="006C65B2">
        <w:tc>
          <w:tcPr>
            <w:tcW w:w="2695" w:type="dxa"/>
          </w:tcPr>
          <w:p w14:paraId="49282E2E"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"Pending CUSC Modification Proposal"</w:t>
            </w:r>
          </w:p>
        </w:tc>
        <w:tc>
          <w:tcPr>
            <w:tcW w:w="6657" w:type="dxa"/>
            <w:gridSpan w:val="2"/>
          </w:tcPr>
          <w:p w14:paraId="258074B4" w14:textId="0F94960E"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Proposal</w:t>
            </w:r>
            <w:r w:rsidRPr="00055DAC">
              <w:rPr>
                <w:rFonts w:ascii="Arial" w:hAnsi="Arial" w:cs="Arial"/>
              </w:rPr>
              <w:t xml:space="preserve"> in respect of which, at the relevant time, the </w:t>
            </w:r>
            <w:r w:rsidRPr="00055DAC">
              <w:rPr>
                <w:rFonts w:ascii="Arial" w:hAnsi="Arial" w:cs="Arial"/>
                <w:b/>
                <w:bCs/>
              </w:rPr>
              <w:t>Authority</w:t>
            </w:r>
            <w:r w:rsidRPr="00055DAC">
              <w:rPr>
                <w:rFonts w:ascii="Arial" w:hAnsi="Arial" w:cs="Arial"/>
              </w:rPr>
              <w:t xml:space="preserve"> has not yet </w:t>
            </w:r>
            <w:proofErr w:type="gramStart"/>
            <w:r w:rsidRPr="00055DAC">
              <w:rPr>
                <w:rFonts w:ascii="Arial" w:hAnsi="Arial" w:cs="Arial"/>
              </w:rPr>
              <w:t>made a decision</w:t>
            </w:r>
            <w:proofErr w:type="gramEnd"/>
            <w:r w:rsidRPr="00055DAC">
              <w:rPr>
                <w:rFonts w:ascii="Arial" w:hAnsi="Arial" w:cs="Arial"/>
              </w:rPr>
              <w:t xml:space="preserve"> as to whether to direct such </w:t>
            </w:r>
            <w:r w:rsidRPr="00055DAC">
              <w:rPr>
                <w:rFonts w:ascii="Arial" w:hAnsi="Arial" w:cs="Arial"/>
                <w:b/>
                <w:bCs/>
              </w:rPr>
              <w:t>Proposed CUSC Modification</w:t>
            </w:r>
            <w:r w:rsidRPr="00055DAC">
              <w:rPr>
                <w:rFonts w:ascii="Arial" w:hAnsi="Arial" w:cs="Arial"/>
              </w:rPr>
              <w:t xml:space="preserve"> to be made pursuant to the </w:t>
            </w:r>
            <w:r w:rsidRPr="00055DAC">
              <w:rPr>
                <w:rFonts w:ascii="Arial" w:hAnsi="Arial" w:cs="Arial"/>
                <w:b/>
                <w:bCs/>
              </w:rPr>
              <w:t>ESO Licence</w:t>
            </w:r>
            <w:r w:rsidRPr="00055DAC">
              <w:rPr>
                <w:rFonts w:ascii="Arial" w:hAnsi="Arial" w:cs="Arial"/>
              </w:rPr>
              <w:t xml:space="preserve"> (</w:t>
            </w:r>
            <w:proofErr w:type="gramStart"/>
            <w:r w:rsidRPr="00055DAC">
              <w:rPr>
                <w:rFonts w:ascii="Arial" w:hAnsi="Arial" w:cs="Arial"/>
              </w:rPr>
              <w:t>whether or not</w:t>
            </w:r>
            <w:proofErr w:type="gramEnd"/>
            <w:r w:rsidRPr="00055DAC">
              <w:rPr>
                <w:rFonts w:ascii="Arial" w:hAnsi="Arial" w:cs="Arial"/>
              </w:rPr>
              <w:t xml:space="preserve"> 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has been submitted in respect of such </w:t>
            </w:r>
            <w:r w:rsidRPr="00055DAC">
              <w:rPr>
                <w:rFonts w:ascii="Arial" w:hAnsi="Arial" w:cs="Arial"/>
                <w:b/>
                <w:bCs/>
              </w:rPr>
              <w:t>CUSC Modification Proposal</w:t>
            </w:r>
            <w:r w:rsidRPr="00055DAC">
              <w:rPr>
                <w:rFonts w:ascii="Arial" w:hAnsi="Arial" w:cs="Arial"/>
              </w:rPr>
              <w:t xml:space="preserve">); </w:t>
            </w:r>
          </w:p>
        </w:tc>
      </w:tr>
      <w:tr w:rsidR="00E940AD" w:rsidRPr="00055DAC" w14:paraId="0A79DF8D" w14:textId="77777777" w:rsidTr="006C65B2">
        <w:tc>
          <w:tcPr>
            <w:tcW w:w="2695" w:type="dxa"/>
          </w:tcPr>
          <w:p w14:paraId="307BFC5D" w14:textId="77777777" w:rsidR="00E940AD" w:rsidRPr="00055DAC" w:rsidRDefault="00E940AD" w:rsidP="00055DAC">
            <w:pPr>
              <w:pStyle w:val="BodyText"/>
              <w:rPr>
                <w:rFonts w:ascii="Arial" w:hAnsi="Arial" w:cs="Arial"/>
                <w:b/>
                <w:bCs/>
              </w:rPr>
            </w:pPr>
            <w:r w:rsidRPr="00055DAC">
              <w:rPr>
                <w:rFonts w:ascii="Arial" w:hAnsi="Arial" w:cs="Arial"/>
                <w:b/>
                <w:bCs/>
              </w:rPr>
              <w:t>"Performance Bond"</w:t>
            </w:r>
          </w:p>
        </w:tc>
        <w:tc>
          <w:tcPr>
            <w:tcW w:w="6657" w:type="dxa"/>
            <w:gridSpan w:val="2"/>
          </w:tcPr>
          <w:p w14:paraId="1F8D4AC3" w14:textId="77777777" w:rsidR="00E940AD" w:rsidRPr="00055DAC" w:rsidRDefault="00E940AD" w:rsidP="00055DAC">
            <w:pPr>
              <w:pStyle w:val="BodyText"/>
              <w:jc w:val="both"/>
              <w:rPr>
                <w:rFonts w:ascii="Arial" w:hAnsi="Arial" w:cs="Arial"/>
              </w:rPr>
            </w:pPr>
            <w:r w:rsidRPr="00055DAC">
              <w:rPr>
                <w:rFonts w:ascii="Arial" w:hAnsi="Arial" w:cs="Arial"/>
              </w:rPr>
              <w:t xml:space="preserve">an on first demand without proof or conditions irrevocable performance bond or performance guarantee executed as a deed in a form reasonably satisfactory to </w:t>
            </w:r>
            <w:r w:rsidRPr="00055DAC">
              <w:rPr>
                <w:rFonts w:ascii="Arial" w:hAnsi="Arial" w:cs="Arial"/>
                <w:b/>
                <w:bCs/>
              </w:rPr>
              <w:t>The Company</w:t>
            </w:r>
            <w:r w:rsidRPr="00055DAC">
              <w:rPr>
                <w:rFonts w:ascii="Arial" w:hAnsi="Arial" w:cs="Arial"/>
              </w:rPr>
              <w:t xml:space="preserve"> </w:t>
            </w:r>
            <w:proofErr w:type="gramStart"/>
            <w:r w:rsidRPr="00055DAC">
              <w:rPr>
                <w:rFonts w:ascii="Arial" w:hAnsi="Arial" w:cs="Arial"/>
              </w:rPr>
              <w:t xml:space="preserve">but in any case </w:t>
            </w:r>
            <w:proofErr w:type="gramEnd"/>
            <w:r w:rsidRPr="00055DAC">
              <w:rPr>
                <w:rFonts w:ascii="Arial" w:hAnsi="Arial" w:cs="Arial"/>
              </w:rPr>
              <w:t xml:space="preserve">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tc>
      </w:tr>
      <w:tr w:rsidR="00E940AD" w:rsidRPr="00055DAC" w14:paraId="031099D3" w14:textId="77777777" w:rsidTr="006C65B2">
        <w:tc>
          <w:tcPr>
            <w:tcW w:w="2695" w:type="dxa"/>
          </w:tcPr>
          <w:p w14:paraId="0081ED5B" w14:textId="77777777" w:rsidR="00E940AD" w:rsidRPr="00055DAC" w:rsidRDefault="00E940AD" w:rsidP="00055DAC">
            <w:pPr>
              <w:pStyle w:val="BodyText"/>
              <w:rPr>
                <w:rFonts w:ascii="Arial" w:hAnsi="Arial" w:cs="Arial"/>
                <w:b/>
                <w:bCs/>
              </w:rPr>
            </w:pPr>
            <w:r w:rsidRPr="00055DAC">
              <w:rPr>
                <w:rFonts w:ascii="Arial" w:hAnsi="Arial" w:cs="Arial"/>
                <w:b/>
                <w:bCs/>
              </w:rPr>
              <w:t>"Permitted Activities"</w:t>
            </w:r>
          </w:p>
        </w:tc>
        <w:tc>
          <w:tcPr>
            <w:tcW w:w="6657" w:type="dxa"/>
            <w:gridSpan w:val="2"/>
          </w:tcPr>
          <w:p w14:paraId="137B7A54" w14:textId="77777777" w:rsidR="00E940AD" w:rsidRPr="00055DAC" w:rsidRDefault="00E940AD" w:rsidP="00055DAC">
            <w:pPr>
              <w:pStyle w:val="BodyText"/>
              <w:jc w:val="both"/>
              <w:rPr>
                <w:rFonts w:ascii="Arial" w:hAnsi="Arial" w:cs="Arial"/>
              </w:rPr>
            </w:pPr>
            <w:r w:rsidRPr="00055DAC">
              <w:rPr>
                <w:rFonts w:ascii="Arial" w:hAnsi="Arial" w:cs="Arial"/>
              </w:rPr>
              <w:t xml:space="preserve">activities carried on for the purposes of the </w:t>
            </w:r>
            <w:r w:rsidRPr="00055DAC">
              <w:rPr>
                <w:rFonts w:ascii="Arial" w:hAnsi="Arial" w:cs="Arial"/>
                <w:b/>
              </w:rPr>
              <w:t>Main Business</w:t>
            </w:r>
            <w:r w:rsidRPr="00055DAC">
              <w:rPr>
                <w:rFonts w:ascii="Arial" w:hAnsi="Arial" w:cs="Arial"/>
              </w:rPr>
              <w:t>;</w:t>
            </w:r>
          </w:p>
        </w:tc>
      </w:tr>
      <w:tr w:rsidR="00E940AD" w:rsidRPr="00055DAC" w14:paraId="194C36E7" w14:textId="77777777" w:rsidTr="006C65B2">
        <w:tc>
          <w:tcPr>
            <w:tcW w:w="2695" w:type="dxa"/>
          </w:tcPr>
          <w:p w14:paraId="2EE9E033" w14:textId="77777777" w:rsidR="00E940AD" w:rsidRPr="00055DAC" w:rsidRDefault="00E940AD" w:rsidP="00055DAC">
            <w:pPr>
              <w:pStyle w:val="BodyText"/>
              <w:rPr>
                <w:rFonts w:ascii="Arial" w:hAnsi="Arial" w:cs="Arial"/>
                <w:b/>
                <w:bCs/>
              </w:rPr>
            </w:pPr>
            <w:r w:rsidRPr="00055DAC">
              <w:rPr>
                <w:rFonts w:ascii="Arial" w:hAnsi="Arial" w:cs="Arial"/>
                <w:b/>
                <w:bCs/>
              </w:rPr>
              <w:t>"Physical Notification"</w:t>
            </w:r>
          </w:p>
        </w:tc>
        <w:tc>
          <w:tcPr>
            <w:tcW w:w="6657" w:type="dxa"/>
            <w:gridSpan w:val="2"/>
          </w:tcPr>
          <w:p w14:paraId="5D4ACAA0"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1F7EF704" w14:textId="77777777" w:rsidTr="006C65B2">
        <w:tc>
          <w:tcPr>
            <w:tcW w:w="2695" w:type="dxa"/>
          </w:tcPr>
          <w:p w14:paraId="1BE304C0" w14:textId="77777777" w:rsidR="00E940AD" w:rsidRPr="00055DAC" w:rsidRDefault="00E940AD" w:rsidP="00055DAC">
            <w:pPr>
              <w:pStyle w:val="BodyText"/>
              <w:rPr>
                <w:rFonts w:ascii="Arial" w:hAnsi="Arial" w:cs="Arial"/>
                <w:b/>
                <w:bCs/>
              </w:rPr>
            </w:pPr>
            <w:r w:rsidRPr="00055DAC">
              <w:rPr>
                <w:rFonts w:ascii="Arial" w:hAnsi="Arial" w:cs="Arial"/>
                <w:b/>
                <w:bCs/>
              </w:rPr>
              <w:t xml:space="preserve">"Planned Outage" </w:t>
            </w:r>
          </w:p>
        </w:tc>
        <w:tc>
          <w:tcPr>
            <w:tcW w:w="6657" w:type="dxa"/>
            <w:gridSpan w:val="2"/>
          </w:tcPr>
          <w:p w14:paraId="6F3A0281"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284D11A1" w14:textId="77777777" w:rsidTr="006C65B2">
        <w:tc>
          <w:tcPr>
            <w:tcW w:w="2695" w:type="dxa"/>
          </w:tcPr>
          <w:p w14:paraId="64D71A82" w14:textId="77777777" w:rsidR="00E940AD" w:rsidRPr="00055DAC" w:rsidRDefault="00E940AD" w:rsidP="00055DAC">
            <w:pPr>
              <w:pStyle w:val="BodyText"/>
              <w:rPr>
                <w:rFonts w:ascii="Arial" w:hAnsi="Arial" w:cs="Arial"/>
                <w:b/>
                <w:bCs/>
              </w:rPr>
            </w:pPr>
            <w:r w:rsidRPr="00055DAC">
              <w:rPr>
                <w:rFonts w:ascii="Arial" w:hAnsi="Arial" w:cs="Arial"/>
                <w:b/>
                <w:bCs/>
              </w:rPr>
              <w:t>"Planning Code" or PC</w:t>
            </w:r>
          </w:p>
        </w:tc>
        <w:tc>
          <w:tcPr>
            <w:tcW w:w="6657" w:type="dxa"/>
            <w:gridSpan w:val="2"/>
          </w:tcPr>
          <w:p w14:paraId="2B20E710" w14:textId="77777777" w:rsidR="00E940AD" w:rsidRPr="00055DAC" w:rsidRDefault="00E940AD" w:rsidP="00055DAC">
            <w:pPr>
              <w:pStyle w:val="BodyText"/>
              <w:jc w:val="both"/>
              <w:rPr>
                <w:rFonts w:ascii="Arial" w:hAnsi="Arial" w:cs="Arial"/>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Planning Code</w:t>
            </w:r>
            <w:r w:rsidRPr="00055DAC">
              <w:rPr>
                <w:rFonts w:ascii="Arial" w:hAnsi="Arial" w:cs="Arial"/>
              </w:rPr>
              <w:t>;</w:t>
            </w:r>
          </w:p>
        </w:tc>
      </w:tr>
      <w:tr w:rsidR="00E940AD" w:rsidRPr="00055DAC" w14:paraId="1715E524" w14:textId="77777777" w:rsidTr="006C65B2">
        <w:tc>
          <w:tcPr>
            <w:tcW w:w="2695" w:type="dxa"/>
          </w:tcPr>
          <w:p w14:paraId="2FAA0589" w14:textId="77777777" w:rsidR="00E940AD" w:rsidRPr="00055DAC" w:rsidRDefault="00E940AD" w:rsidP="00055DAC">
            <w:pPr>
              <w:pStyle w:val="BodyText"/>
              <w:rPr>
                <w:rFonts w:ascii="Arial" w:hAnsi="Arial" w:cs="Arial"/>
                <w:b/>
                <w:bCs/>
              </w:rPr>
            </w:pPr>
            <w:r w:rsidRPr="00055DAC">
              <w:rPr>
                <w:rFonts w:ascii="Arial" w:hAnsi="Arial" w:cs="Arial"/>
                <w:b/>
                <w:bCs/>
              </w:rPr>
              <w:t>"Plant"</w:t>
            </w:r>
          </w:p>
        </w:tc>
        <w:tc>
          <w:tcPr>
            <w:tcW w:w="6657" w:type="dxa"/>
            <w:gridSpan w:val="2"/>
          </w:tcPr>
          <w:p w14:paraId="28A32D84" w14:textId="77777777" w:rsidR="00E940AD" w:rsidRPr="00055DAC" w:rsidRDefault="00E940AD" w:rsidP="00055DAC">
            <w:pPr>
              <w:pStyle w:val="BodyText"/>
              <w:jc w:val="both"/>
              <w:rPr>
                <w:rFonts w:ascii="Arial" w:hAnsi="Arial" w:cs="Arial"/>
              </w:rPr>
            </w:pPr>
            <w:r w:rsidRPr="00055DAC">
              <w:rPr>
                <w:rFonts w:ascii="Arial" w:hAnsi="Arial" w:cs="Arial"/>
              </w:rPr>
              <w:t xml:space="preserve">fixed and moveable items used in the generation and/or supply and/or transmission of electricity other than </w:t>
            </w:r>
            <w:r w:rsidRPr="00055DAC">
              <w:rPr>
                <w:rFonts w:ascii="Arial" w:hAnsi="Arial" w:cs="Arial"/>
                <w:b/>
              </w:rPr>
              <w:t>Apparatus</w:t>
            </w:r>
            <w:r w:rsidRPr="00055DAC">
              <w:rPr>
                <w:rFonts w:ascii="Arial" w:hAnsi="Arial" w:cs="Arial"/>
              </w:rPr>
              <w:t>;</w:t>
            </w:r>
          </w:p>
        </w:tc>
      </w:tr>
      <w:tr w:rsidR="00E940AD" w:rsidRPr="00055DAC" w14:paraId="75B42EF6" w14:textId="77777777" w:rsidTr="006C65B2">
        <w:tc>
          <w:tcPr>
            <w:tcW w:w="2695" w:type="dxa"/>
          </w:tcPr>
          <w:p w14:paraId="3E0454CB" w14:textId="77777777" w:rsidR="00E940AD" w:rsidRPr="00055DAC" w:rsidRDefault="00E940AD" w:rsidP="00055DAC">
            <w:pPr>
              <w:pStyle w:val="BodyText"/>
              <w:rPr>
                <w:rFonts w:ascii="Arial" w:hAnsi="Arial" w:cs="Arial"/>
                <w:b/>
                <w:bCs/>
              </w:rPr>
            </w:pPr>
            <w:r w:rsidRPr="00055DAC">
              <w:rPr>
                <w:rFonts w:ascii="Arial" w:hAnsi="Arial" w:cs="Arial"/>
                <w:b/>
                <w:bCs/>
              </w:rPr>
              <w:t>"Pool Member"</w:t>
            </w:r>
          </w:p>
        </w:tc>
        <w:tc>
          <w:tcPr>
            <w:tcW w:w="6657" w:type="dxa"/>
            <w:gridSpan w:val="2"/>
          </w:tcPr>
          <w:p w14:paraId="4735CADC"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E940AD" w:rsidRPr="00055DAC" w14:paraId="65CD492C" w14:textId="77777777" w:rsidTr="006C65B2">
        <w:tc>
          <w:tcPr>
            <w:tcW w:w="2695" w:type="dxa"/>
          </w:tcPr>
          <w:p w14:paraId="1C7A99CB" w14:textId="77777777" w:rsidR="00E940AD" w:rsidRPr="00055DAC" w:rsidRDefault="00E940AD" w:rsidP="00055DAC">
            <w:pPr>
              <w:pStyle w:val="BodyText"/>
              <w:rPr>
                <w:rFonts w:ascii="Arial" w:hAnsi="Arial" w:cs="Arial"/>
                <w:b/>
                <w:bCs/>
              </w:rPr>
            </w:pPr>
            <w:r w:rsidRPr="00055DAC">
              <w:rPr>
                <w:rFonts w:ascii="Arial" w:hAnsi="Arial" w:cs="Arial"/>
                <w:b/>
                <w:bCs/>
              </w:rPr>
              <w:t>"Pooling and Settlement Agreement"</w:t>
            </w:r>
          </w:p>
        </w:tc>
        <w:tc>
          <w:tcPr>
            <w:tcW w:w="6657" w:type="dxa"/>
            <w:gridSpan w:val="2"/>
          </w:tcPr>
          <w:p w14:paraId="266AAF21"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4DB2B25" w14:textId="77777777" w:rsidTr="006C65B2">
        <w:tc>
          <w:tcPr>
            <w:tcW w:w="2695" w:type="dxa"/>
          </w:tcPr>
          <w:p w14:paraId="0F7D0211" w14:textId="77777777" w:rsidR="00E940AD" w:rsidRPr="00055DAC" w:rsidRDefault="00E940AD" w:rsidP="00055DAC">
            <w:pPr>
              <w:pStyle w:val="BodyText"/>
              <w:rPr>
                <w:rFonts w:ascii="Arial" w:hAnsi="Arial" w:cs="Arial"/>
                <w:b/>
                <w:bCs/>
              </w:rPr>
            </w:pPr>
            <w:r w:rsidRPr="00055DAC">
              <w:rPr>
                <w:rFonts w:ascii="Arial" w:hAnsi="Arial" w:cs="Arial"/>
                <w:b/>
                <w:bCs/>
              </w:rPr>
              <w:t>"Power Park Module"</w:t>
            </w:r>
          </w:p>
        </w:tc>
        <w:tc>
          <w:tcPr>
            <w:tcW w:w="6657" w:type="dxa"/>
            <w:gridSpan w:val="2"/>
          </w:tcPr>
          <w:p w14:paraId="49C4FAE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BA49E50" w14:textId="77777777" w:rsidTr="006C65B2">
        <w:tc>
          <w:tcPr>
            <w:tcW w:w="2695" w:type="dxa"/>
          </w:tcPr>
          <w:p w14:paraId="0712E424" w14:textId="77777777" w:rsidR="00E940AD" w:rsidRPr="00055DAC" w:rsidRDefault="00E940AD" w:rsidP="00055DAC">
            <w:pPr>
              <w:pStyle w:val="BodyText"/>
              <w:rPr>
                <w:rFonts w:ascii="Arial" w:hAnsi="Arial" w:cs="Arial"/>
                <w:b/>
                <w:bCs/>
              </w:rPr>
            </w:pPr>
            <w:r w:rsidRPr="00055DAC">
              <w:rPr>
                <w:rFonts w:ascii="Arial" w:hAnsi="Arial" w:cs="Arial"/>
                <w:b/>
                <w:bCs/>
              </w:rPr>
              <w:t>“Power Park Unit”</w:t>
            </w:r>
          </w:p>
        </w:tc>
        <w:tc>
          <w:tcPr>
            <w:tcW w:w="6657" w:type="dxa"/>
            <w:gridSpan w:val="2"/>
          </w:tcPr>
          <w:p w14:paraId="7AC6E7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EADACCC" w14:textId="77777777" w:rsidTr="006C65B2">
        <w:tc>
          <w:tcPr>
            <w:tcW w:w="2695" w:type="dxa"/>
          </w:tcPr>
          <w:p w14:paraId="355A2A05" w14:textId="77777777" w:rsidR="00E940AD" w:rsidRPr="00055DAC" w:rsidRDefault="00E940AD" w:rsidP="00055DAC">
            <w:pPr>
              <w:pStyle w:val="BodyText"/>
              <w:rPr>
                <w:rFonts w:ascii="Arial" w:hAnsi="Arial" w:cs="Arial"/>
                <w:b/>
                <w:bCs/>
              </w:rPr>
            </w:pPr>
            <w:r w:rsidRPr="00055DAC">
              <w:rPr>
                <w:rFonts w:ascii="Arial" w:hAnsi="Arial" w:cs="Arial"/>
                <w:b/>
                <w:bCs/>
              </w:rPr>
              <w:t>"Power Station"</w:t>
            </w:r>
          </w:p>
        </w:tc>
        <w:tc>
          <w:tcPr>
            <w:tcW w:w="6657" w:type="dxa"/>
            <w:gridSpan w:val="2"/>
          </w:tcPr>
          <w:p w14:paraId="5F0ADC2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DF81E70" w14:textId="77777777" w:rsidTr="006C65B2">
        <w:tc>
          <w:tcPr>
            <w:tcW w:w="2695" w:type="dxa"/>
          </w:tcPr>
          <w:p w14:paraId="27CAF104" w14:textId="77777777" w:rsidR="00E940AD" w:rsidRPr="00055DAC" w:rsidRDefault="00E940AD" w:rsidP="00055DAC">
            <w:pPr>
              <w:pStyle w:val="BodyText"/>
              <w:rPr>
                <w:rFonts w:ascii="Arial" w:hAnsi="Arial" w:cs="Arial"/>
                <w:b/>
                <w:bCs/>
              </w:rPr>
            </w:pPr>
            <w:r w:rsidRPr="00055DAC">
              <w:rPr>
                <w:rFonts w:ascii="Arial" w:hAnsi="Arial" w:cs="Arial"/>
                <w:b/>
                <w:bCs/>
              </w:rPr>
              <w:t>"Practical Completion Date"</w:t>
            </w:r>
          </w:p>
        </w:tc>
        <w:tc>
          <w:tcPr>
            <w:tcW w:w="6657" w:type="dxa"/>
            <w:gridSpan w:val="2"/>
          </w:tcPr>
          <w:p w14:paraId="2F8CF74D"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bookmarkStart w:id="107" w:name="_BPDCD_131"/>
            <w:r w:rsidRPr="00055DAC">
              <w:rPr>
                <w:rFonts w:ascii="Arial" w:hAnsi="Arial" w:cs="Arial"/>
              </w:rPr>
              <w:t>;</w:t>
            </w:r>
            <w:bookmarkEnd w:id="107"/>
          </w:p>
        </w:tc>
      </w:tr>
      <w:tr w:rsidR="00E940AD" w:rsidRPr="00055DAC" w14:paraId="490AC4A6" w14:textId="77777777" w:rsidTr="006C65B2">
        <w:tc>
          <w:tcPr>
            <w:tcW w:w="2695" w:type="dxa"/>
          </w:tcPr>
          <w:p w14:paraId="42B483E2" w14:textId="77777777" w:rsidR="00E940AD" w:rsidRPr="00055DAC" w:rsidRDefault="00E940AD" w:rsidP="00055DAC">
            <w:pPr>
              <w:pStyle w:val="BodyText"/>
              <w:rPr>
                <w:rFonts w:ascii="Arial" w:hAnsi="Arial" w:cs="Arial"/>
                <w:b/>
                <w:bCs/>
              </w:rPr>
            </w:pPr>
            <w:r w:rsidRPr="00055DAC">
              <w:rPr>
                <w:rFonts w:ascii="Arial" w:hAnsi="Arial" w:cs="Arial"/>
                <w:b/>
                <w:bCs/>
              </w:rPr>
              <w:t>"Preference Votes"</w:t>
            </w:r>
          </w:p>
        </w:tc>
        <w:tc>
          <w:tcPr>
            <w:tcW w:w="6657" w:type="dxa"/>
            <w:gridSpan w:val="2"/>
          </w:tcPr>
          <w:p w14:paraId="22343CBC"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8A.3.2.1;</w:t>
            </w:r>
          </w:p>
        </w:tc>
      </w:tr>
      <w:tr w:rsidR="00E940AD" w:rsidRPr="00055DAC" w14:paraId="3CBF49C9" w14:textId="77777777" w:rsidTr="006C65B2">
        <w:tc>
          <w:tcPr>
            <w:tcW w:w="2695" w:type="dxa"/>
          </w:tcPr>
          <w:p w14:paraId="3D26F1AA" w14:textId="77777777" w:rsidR="00E940AD" w:rsidRPr="00055DAC" w:rsidRDefault="00E940AD" w:rsidP="00055DAC">
            <w:pPr>
              <w:pStyle w:val="BodyText"/>
              <w:rPr>
                <w:rFonts w:ascii="Arial" w:hAnsi="Arial" w:cs="Arial"/>
                <w:b/>
                <w:bCs/>
              </w:rPr>
            </w:pPr>
            <w:r w:rsidRPr="00055DAC">
              <w:rPr>
                <w:rFonts w:ascii="Arial" w:hAnsi="Arial" w:cs="Arial"/>
                <w:b/>
                <w:bCs/>
              </w:rPr>
              <w:t>"Prescribed Rate"</w:t>
            </w:r>
          </w:p>
        </w:tc>
        <w:tc>
          <w:tcPr>
            <w:tcW w:w="6657" w:type="dxa"/>
            <w:gridSpan w:val="2"/>
          </w:tcPr>
          <w:p w14:paraId="1A11ED0A" w14:textId="77777777" w:rsidR="00E940AD" w:rsidRPr="00055DAC" w:rsidRDefault="00E940AD" w:rsidP="00055DAC">
            <w:pPr>
              <w:pStyle w:val="BodyText"/>
              <w:jc w:val="both"/>
              <w:rPr>
                <w:rFonts w:ascii="Arial" w:hAnsi="Arial" w:cs="Arial"/>
                <w:b/>
                <w:i/>
              </w:rPr>
            </w:pPr>
            <w:r w:rsidRPr="00055DAC">
              <w:rPr>
                <w:rFonts w:ascii="Arial" w:hAnsi="Arial" w:cs="Arial"/>
              </w:rPr>
              <w:t>the rate of interest set for the relevant period as the statutory interest rate for the purposes of the Late Payment of Commercial Debts (interest) Act 1998;</w:t>
            </w:r>
          </w:p>
        </w:tc>
      </w:tr>
      <w:tr w:rsidR="00E940AD" w:rsidRPr="00055DAC" w14:paraId="1426A11F" w14:textId="77777777" w:rsidTr="006C65B2">
        <w:tc>
          <w:tcPr>
            <w:tcW w:w="2695" w:type="dxa"/>
          </w:tcPr>
          <w:p w14:paraId="117E83DB"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Pre Trigger Amount</w:t>
            </w:r>
            <w:r w:rsidRPr="00055DAC">
              <w:rPr>
                <w:rFonts w:ascii="Arial" w:hAnsi="Arial" w:cs="Arial"/>
                <w:szCs w:val="22"/>
              </w:rPr>
              <w:t>”</w:t>
            </w:r>
          </w:p>
        </w:tc>
        <w:tc>
          <w:tcPr>
            <w:tcW w:w="6657" w:type="dxa"/>
            <w:gridSpan w:val="2"/>
          </w:tcPr>
          <w:p w14:paraId="3D952840"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that applies before the </w:t>
            </w:r>
            <w:r w:rsidRPr="00055DAC">
              <w:rPr>
                <w:rFonts w:ascii="Arial" w:hAnsi="Arial" w:cs="Arial"/>
                <w:b/>
                <w:szCs w:val="22"/>
              </w:rPr>
              <w:t>Trigger Date</w:t>
            </w:r>
            <w:r w:rsidRPr="00055DAC">
              <w:rPr>
                <w:rFonts w:ascii="Arial" w:hAnsi="Arial" w:cs="Arial"/>
                <w:szCs w:val="22"/>
              </w:rPr>
              <w:t xml:space="preserve"> and which </w:t>
            </w:r>
            <w:proofErr w:type="gramStart"/>
            <w:r w:rsidRPr="00055DAC">
              <w:rPr>
                <w:rFonts w:ascii="Arial" w:hAnsi="Arial" w:cs="Arial"/>
                <w:szCs w:val="22"/>
              </w:rPr>
              <w:t>is  more</w:t>
            </w:r>
            <w:proofErr w:type="gramEnd"/>
            <w:r w:rsidRPr="00055DAC">
              <w:rPr>
                <w:rFonts w:ascii="Arial" w:hAnsi="Arial" w:cs="Arial"/>
                <w:szCs w:val="22"/>
              </w:rPr>
              <w:t xml:space="preserve"> particularly described in Part Two of the</w:t>
            </w:r>
            <w:r w:rsidRPr="00055DAC">
              <w:rPr>
                <w:rFonts w:ascii="Arial" w:hAnsi="Arial" w:cs="Arial"/>
              </w:rPr>
              <w:t xml:space="preserv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szCs w:val="22"/>
              </w:rPr>
              <w:t>;</w:t>
            </w:r>
            <w:proofErr w:type="gramEnd"/>
            <w:r w:rsidRPr="00055DAC">
              <w:rPr>
                <w:rFonts w:ascii="Arial" w:hAnsi="Arial" w:cs="Arial"/>
                <w:szCs w:val="22"/>
              </w:rPr>
              <w:t xml:space="preserve"> </w:t>
            </w:r>
          </w:p>
          <w:p w14:paraId="1E35E1DD" w14:textId="77777777" w:rsidR="00E940AD" w:rsidRPr="00055DAC" w:rsidRDefault="00E940AD" w:rsidP="00055DAC">
            <w:pPr>
              <w:jc w:val="both"/>
              <w:rPr>
                <w:rFonts w:ascii="Arial" w:hAnsi="Arial" w:cs="Arial"/>
                <w:szCs w:val="22"/>
              </w:rPr>
            </w:pPr>
          </w:p>
        </w:tc>
      </w:tr>
      <w:tr w:rsidR="00E940AD" w:rsidRPr="00055DAC" w14:paraId="51381F16" w14:textId="77777777" w:rsidTr="006C65B2">
        <w:tc>
          <w:tcPr>
            <w:tcW w:w="2695" w:type="dxa"/>
            <w:shd w:val="clear" w:color="auto" w:fill="auto"/>
          </w:tcPr>
          <w:p w14:paraId="28FFE0D4" w14:textId="3432EEB3" w:rsidR="00E940AD" w:rsidRPr="00055DAC" w:rsidRDefault="00E940AD" w:rsidP="00055DAC">
            <w:pPr>
              <w:pStyle w:val="BodyText"/>
              <w:rPr>
                <w:rFonts w:ascii="Arial" w:hAnsi="Arial" w:cs="Arial"/>
                <w:b/>
                <w:bCs/>
              </w:rPr>
            </w:pPr>
            <w:bookmarkStart w:id="108" w:name="_BPDCI_132"/>
            <w:r w:rsidRPr="00055DAC">
              <w:rPr>
                <w:rFonts w:ascii="Arial" w:hAnsi="Arial" w:cs="Arial"/>
                <w:b/>
                <w:bCs/>
              </w:rPr>
              <w:t>"Primary Response"</w:t>
            </w:r>
            <w:bookmarkEnd w:id="108"/>
          </w:p>
        </w:tc>
        <w:tc>
          <w:tcPr>
            <w:tcW w:w="6657" w:type="dxa"/>
            <w:gridSpan w:val="2"/>
            <w:shd w:val="clear" w:color="auto" w:fill="auto"/>
          </w:tcPr>
          <w:p w14:paraId="7B60F230" w14:textId="77777777" w:rsidR="00E940AD" w:rsidRPr="00055DAC" w:rsidRDefault="00E940AD" w:rsidP="00055DAC">
            <w:pPr>
              <w:pStyle w:val="BodyText"/>
              <w:jc w:val="both"/>
              <w:rPr>
                <w:rFonts w:ascii="Arial" w:hAnsi="Arial" w:cs="Arial"/>
              </w:rPr>
            </w:pPr>
            <w:bookmarkStart w:id="109" w:name="_BPDCI_133"/>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bookmarkEnd w:id="109"/>
          </w:p>
        </w:tc>
      </w:tr>
      <w:tr w:rsidR="00E940AD" w:rsidRPr="00055DAC" w14:paraId="4006B906" w14:textId="77777777" w:rsidTr="006C65B2">
        <w:tc>
          <w:tcPr>
            <w:tcW w:w="2695" w:type="dxa"/>
          </w:tcPr>
          <w:p w14:paraId="710D6E60" w14:textId="77777777" w:rsidR="00E940AD" w:rsidRPr="00055DAC" w:rsidRDefault="00E940AD" w:rsidP="00055DAC">
            <w:pPr>
              <w:pStyle w:val="BodyText"/>
              <w:rPr>
                <w:rFonts w:ascii="Arial" w:hAnsi="Arial" w:cs="Arial"/>
                <w:b/>
                <w:bCs/>
              </w:rPr>
            </w:pPr>
            <w:r w:rsidRPr="00055DAC">
              <w:rPr>
                <w:rFonts w:ascii="Arial" w:hAnsi="Arial" w:cs="Arial"/>
                <w:b/>
                <w:bCs/>
              </w:rPr>
              <w:t>"Proceedings"</w:t>
            </w:r>
          </w:p>
        </w:tc>
        <w:tc>
          <w:tcPr>
            <w:tcW w:w="6657" w:type="dxa"/>
            <w:gridSpan w:val="2"/>
          </w:tcPr>
          <w:p w14:paraId="2B503B7B"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6.23.1;</w:t>
            </w:r>
          </w:p>
        </w:tc>
      </w:tr>
      <w:tr w:rsidR="00E940AD" w:rsidRPr="00055DAC" w14:paraId="2317C546" w14:textId="77777777" w:rsidTr="006C65B2">
        <w:tc>
          <w:tcPr>
            <w:tcW w:w="2695" w:type="dxa"/>
          </w:tcPr>
          <w:p w14:paraId="14269825" w14:textId="77777777" w:rsidR="00E940AD" w:rsidRPr="00055DAC" w:rsidRDefault="00E940AD" w:rsidP="00055DAC">
            <w:pPr>
              <w:rPr>
                <w:rFonts w:ascii="Arial" w:hAnsi="Arial" w:cs="Arial"/>
                <w:b/>
                <w:bCs/>
              </w:rPr>
            </w:pPr>
            <w:r w:rsidRPr="00055DAC">
              <w:rPr>
                <w:rFonts w:ascii="Arial" w:hAnsi="Arial" w:cs="Arial"/>
                <w:b/>
                <w:bCs/>
              </w:rPr>
              <w:t>“Production”</w:t>
            </w:r>
          </w:p>
          <w:p w14:paraId="5CFD38E3" w14:textId="77777777" w:rsidR="00E940AD" w:rsidRPr="00055DAC" w:rsidRDefault="00E940AD" w:rsidP="00055DAC">
            <w:pPr>
              <w:rPr>
                <w:rFonts w:ascii="Arial" w:hAnsi="Arial" w:cs="Arial"/>
                <w:b/>
                <w:bCs/>
              </w:rPr>
            </w:pPr>
          </w:p>
          <w:p w14:paraId="5CF4DEC3" w14:textId="6A3C5717" w:rsidR="00E940AD" w:rsidRPr="00055DAC" w:rsidRDefault="00E940AD" w:rsidP="00055DAC">
            <w:pPr>
              <w:rPr>
                <w:rFonts w:ascii="Arial" w:hAnsi="Arial" w:cs="Arial"/>
                <w:b/>
                <w:bCs/>
              </w:rPr>
            </w:pPr>
          </w:p>
        </w:tc>
        <w:tc>
          <w:tcPr>
            <w:tcW w:w="6657" w:type="dxa"/>
            <w:gridSpan w:val="2"/>
          </w:tcPr>
          <w:p w14:paraId="30D02823" w14:textId="77777777" w:rsidR="00E940AD" w:rsidRPr="00055DAC" w:rsidRDefault="00E940AD" w:rsidP="00055DAC">
            <w:pPr>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Production BM Unit</w:t>
            </w:r>
            <w:r w:rsidRPr="00055DAC">
              <w:rPr>
                <w:rFonts w:ascii="Arial" w:hAnsi="Arial" w:cs="Arial"/>
              </w:rPr>
              <w:t>;</w:t>
            </w:r>
          </w:p>
          <w:p w14:paraId="3912D8E6" w14:textId="2B17FFB8" w:rsidR="00E940AD" w:rsidRPr="00055DAC" w:rsidRDefault="00E940AD" w:rsidP="00055DAC">
            <w:pPr>
              <w:jc w:val="both"/>
              <w:rPr>
                <w:rFonts w:ascii="Arial" w:hAnsi="Arial" w:cs="Arial"/>
              </w:rPr>
            </w:pPr>
          </w:p>
        </w:tc>
      </w:tr>
      <w:tr w:rsidR="00E940AD" w:rsidRPr="00055DAC" w14:paraId="4905CC44" w14:textId="77777777" w:rsidTr="006C65B2">
        <w:tc>
          <w:tcPr>
            <w:tcW w:w="2695" w:type="dxa"/>
          </w:tcPr>
          <w:p w14:paraId="696C3CB2" w14:textId="23BEE125" w:rsidR="00E940AD" w:rsidRPr="00055DAC" w:rsidRDefault="00E940AD" w:rsidP="00055DAC">
            <w:pPr>
              <w:spacing w:after="240"/>
              <w:rPr>
                <w:rFonts w:ascii="Arial" w:hAnsi="Arial" w:cs="Arial"/>
                <w:b/>
                <w:bCs/>
              </w:rPr>
            </w:pPr>
            <w:r w:rsidRPr="00055DAC">
              <w:rPr>
                <w:rFonts w:ascii="Arial" w:hAnsi="Arial" w:cs="Arial"/>
                <w:b/>
                <w:bCs/>
              </w:rPr>
              <w:t>“Profiled Unmetered Supply”</w:t>
            </w:r>
          </w:p>
        </w:tc>
        <w:tc>
          <w:tcPr>
            <w:tcW w:w="6657" w:type="dxa"/>
            <w:gridSpan w:val="2"/>
          </w:tcPr>
          <w:p w14:paraId="786154F9" w14:textId="68570712" w:rsidR="00E940AD" w:rsidRPr="00055DAC" w:rsidRDefault="00E940AD" w:rsidP="00055DAC">
            <w:pPr>
              <w:spacing w:after="240"/>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E940AD" w:rsidRPr="00055DAC" w14:paraId="1FD4D76C" w14:textId="77777777" w:rsidTr="006C65B2">
        <w:tc>
          <w:tcPr>
            <w:tcW w:w="2695" w:type="dxa"/>
          </w:tcPr>
          <w:p w14:paraId="61F7E079" w14:textId="66566D88" w:rsidR="00E940AD" w:rsidRPr="00055DAC" w:rsidRDefault="00E940AD" w:rsidP="00055DAC">
            <w:pPr>
              <w:spacing w:after="240"/>
              <w:rPr>
                <w:rFonts w:ascii="Arial" w:hAnsi="Arial" w:cs="Arial"/>
                <w:b/>
                <w:bCs/>
                <w:szCs w:val="22"/>
              </w:rPr>
            </w:pPr>
            <w:r w:rsidRPr="00055DAC">
              <w:rPr>
                <w:rFonts w:ascii="Arial" w:hAnsi="Arial" w:cs="Arial"/>
                <w:b/>
                <w:bCs/>
              </w:rPr>
              <w:t>"Progress Report"</w:t>
            </w:r>
          </w:p>
        </w:tc>
        <w:tc>
          <w:tcPr>
            <w:tcW w:w="6657" w:type="dxa"/>
            <w:gridSpan w:val="2"/>
          </w:tcPr>
          <w:p w14:paraId="7D6B7E2F" w14:textId="16A1A2F7" w:rsidR="00E940AD" w:rsidRPr="00055DAC" w:rsidRDefault="00E940AD" w:rsidP="00055DAC">
            <w:pPr>
              <w:jc w:val="both"/>
              <w:rPr>
                <w:rFonts w:ascii="Arial" w:hAnsi="Arial" w:cs="Arial"/>
              </w:rPr>
            </w:pPr>
            <w:r w:rsidRPr="00055DAC">
              <w:rPr>
                <w:rFonts w:ascii="Arial" w:hAnsi="Arial" w:cs="Arial"/>
              </w:rPr>
              <w:t>as defined in Paragraph 8.14;</w:t>
            </w:r>
          </w:p>
        </w:tc>
      </w:tr>
      <w:tr w:rsidR="00441C70" w:rsidRPr="00055DAC" w14:paraId="6C82F3C2" w14:textId="77777777" w:rsidTr="006C65B2">
        <w:tc>
          <w:tcPr>
            <w:tcW w:w="2695" w:type="dxa"/>
          </w:tcPr>
          <w:p w14:paraId="48644B0B" w14:textId="7B9A1119" w:rsidR="00441C70" w:rsidRPr="00055DAC" w:rsidRDefault="00441C70" w:rsidP="00055DAC">
            <w:pPr>
              <w:pStyle w:val="BodyText"/>
              <w:rPr>
                <w:rFonts w:ascii="Arial" w:hAnsi="Arial" w:cs="Arial"/>
                <w:b/>
                <w:bCs/>
              </w:rPr>
            </w:pPr>
            <w:r w:rsidRPr="00055DAC">
              <w:rPr>
                <w:rFonts w:ascii="Arial" w:hAnsi="Arial" w:cs="Arial"/>
                <w:b/>
                <w:bCs/>
              </w:rPr>
              <w:t>“Project”</w:t>
            </w:r>
          </w:p>
        </w:tc>
        <w:tc>
          <w:tcPr>
            <w:tcW w:w="6657" w:type="dxa"/>
            <w:gridSpan w:val="2"/>
          </w:tcPr>
          <w:p w14:paraId="4A9FB8D7" w14:textId="608EF08E" w:rsidR="00441C70" w:rsidRPr="00055DAC" w:rsidRDefault="00441C70" w:rsidP="00055DAC">
            <w:pPr>
              <w:pStyle w:val="BodyText"/>
              <w:jc w:val="both"/>
              <w:rPr>
                <w:rFonts w:ascii="Arial" w:hAnsi="Arial" w:cs="Arial"/>
              </w:rPr>
            </w:pPr>
            <w:r w:rsidRPr="00F629C1">
              <w:rPr>
                <w:rFonts w:ascii="Arial" w:hAnsi="Arial"/>
                <w:color w:val="FF0000"/>
                <w:szCs w:val="22"/>
              </w:rPr>
              <w:t xml:space="preserve">in the context of this Section 18 is the </w:t>
            </w:r>
            <w:r w:rsidRPr="00F629C1">
              <w:rPr>
                <w:rFonts w:ascii="Arial" w:hAnsi="Arial"/>
                <w:b/>
                <w:color w:val="FF0000"/>
                <w:szCs w:val="22"/>
              </w:rPr>
              <w:t>User’s</w:t>
            </w:r>
            <w:r w:rsidRPr="00F629C1">
              <w:rPr>
                <w:rFonts w:ascii="Arial" w:hAnsi="Arial"/>
                <w:color w:val="FF0000"/>
                <w:szCs w:val="22"/>
              </w:rPr>
              <w:t xml:space="preserve"> (or as context requires </w:t>
            </w:r>
            <w:r w:rsidRPr="00F629C1">
              <w:rPr>
                <w:rFonts w:ascii="Arial" w:hAnsi="Arial"/>
                <w:b/>
                <w:color w:val="FF0000"/>
                <w:szCs w:val="22"/>
              </w:rPr>
              <w:t>Developer’s</w:t>
            </w:r>
            <w:r w:rsidRPr="00F629C1">
              <w:rPr>
                <w:rFonts w:ascii="Arial" w:hAnsi="Arial"/>
                <w:color w:val="FF0000"/>
                <w:szCs w:val="22"/>
              </w:rPr>
              <w:t xml:space="preserve">) project which is the subject of the </w:t>
            </w:r>
            <w:r w:rsidRPr="00F629C1">
              <w:rPr>
                <w:rFonts w:ascii="Arial" w:hAnsi="Arial"/>
                <w:b/>
                <w:color w:val="FF0000"/>
                <w:szCs w:val="22"/>
              </w:rPr>
              <w:t xml:space="preserve">Existing Agreements </w:t>
            </w:r>
            <w:r w:rsidRPr="00F629C1">
              <w:rPr>
                <w:rFonts w:ascii="Arial" w:hAnsi="Arial"/>
                <w:color w:val="FF0000"/>
                <w:szCs w:val="22"/>
              </w:rPr>
              <w:t xml:space="preserve">(and in the case of </w:t>
            </w:r>
            <w:r w:rsidRPr="00F629C1">
              <w:rPr>
                <w:rFonts w:ascii="Arial" w:hAnsi="Arial"/>
                <w:b/>
                <w:color w:val="FF0000"/>
                <w:szCs w:val="22"/>
              </w:rPr>
              <w:t xml:space="preserve">Existing Agreements </w:t>
            </w:r>
            <w:r w:rsidRPr="00F629C1">
              <w:rPr>
                <w:rFonts w:ascii="Arial" w:hAnsi="Arial"/>
                <w:color w:val="FF0000"/>
                <w:szCs w:val="22"/>
              </w:rPr>
              <w:t xml:space="preserve">which provide for more than one </w:t>
            </w:r>
            <w:r w:rsidRPr="00F629C1">
              <w:rPr>
                <w:rFonts w:ascii="Arial" w:hAnsi="Arial"/>
                <w:b/>
                <w:color w:val="FF0000"/>
                <w:szCs w:val="22"/>
              </w:rPr>
              <w:t>Existing Project</w:t>
            </w:r>
            <w:r w:rsidRPr="00F629C1">
              <w:rPr>
                <w:rFonts w:ascii="Arial" w:hAnsi="Arial"/>
                <w:color w:val="FF0000"/>
                <w:szCs w:val="22"/>
              </w:rPr>
              <w:t xml:space="preserve"> in respect of </w:t>
            </w:r>
            <w:r w:rsidRPr="00F629C1">
              <w:rPr>
                <w:rFonts w:ascii="Arial" w:hAnsi="Arial"/>
                <w:b/>
                <w:color w:val="FF0000"/>
                <w:szCs w:val="22"/>
              </w:rPr>
              <w:t>Embedded Power Stations</w:t>
            </w:r>
            <w:r w:rsidRPr="00F629C1">
              <w:rPr>
                <w:rFonts w:ascii="Arial" w:hAnsi="Arial"/>
                <w:color w:val="FF0000"/>
                <w:szCs w:val="22"/>
              </w:rPr>
              <w:t>,</w:t>
            </w:r>
            <w:r w:rsidRPr="00F629C1">
              <w:rPr>
                <w:rFonts w:ascii="Arial" w:hAnsi="Arial"/>
                <w:b/>
                <w:color w:val="FF0000"/>
                <w:szCs w:val="22"/>
              </w:rPr>
              <w:t xml:space="preserve"> Existing Project </w:t>
            </w:r>
            <w:r w:rsidRPr="00F629C1">
              <w:rPr>
                <w:rFonts w:ascii="Arial" w:hAnsi="Arial"/>
                <w:color w:val="FF0000"/>
                <w:szCs w:val="22"/>
              </w:rPr>
              <w:t xml:space="preserve">shall be construed accordingly by reference to each </w:t>
            </w:r>
            <w:r w:rsidRPr="00F629C1">
              <w:rPr>
                <w:rFonts w:ascii="Arial" w:hAnsi="Arial"/>
                <w:b/>
                <w:color w:val="FF0000"/>
                <w:szCs w:val="22"/>
              </w:rPr>
              <w:t>Existing</w:t>
            </w:r>
            <w:r w:rsidRPr="00F629C1">
              <w:rPr>
                <w:rFonts w:ascii="Arial" w:hAnsi="Arial"/>
                <w:color w:val="FF0000"/>
                <w:szCs w:val="22"/>
              </w:rPr>
              <w:t xml:space="preserve"> </w:t>
            </w:r>
            <w:r w:rsidRPr="00F629C1">
              <w:rPr>
                <w:rFonts w:ascii="Arial" w:hAnsi="Arial"/>
                <w:b/>
                <w:color w:val="FF0000"/>
                <w:szCs w:val="22"/>
              </w:rPr>
              <w:t>Project</w:t>
            </w:r>
            <w:r w:rsidRPr="00F629C1">
              <w:rPr>
                <w:rFonts w:ascii="Arial" w:hAnsi="Arial"/>
                <w:color w:val="FF0000"/>
                <w:szCs w:val="22"/>
              </w:rPr>
              <w:t>);</w:t>
            </w:r>
          </w:p>
        </w:tc>
      </w:tr>
      <w:tr w:rsidR="00441C70" w:rsidRPr="00055DAC" w14:paraId="699F8D7B" w14:textId="77777777" w:rsidTr="006C65B2">
        <w:tc>
          <w:tcPr>
            <w:tcW w:w="2695" w:type="dxa"/>
          </w:tcPr>
          <w:p w14:paraId="10BE7E24" w14:textId="23C27B80" w:rsidR="00441C70" w:rsidRPr="00055DAC" w:rsidRDefault="00441C70" w:rsidP="00055DAC">
            <w:pPr>
              <w:pStyle w:val="BodyText"/>
              <w:rPr>
                <w:rFonts w:ascii="Arial" w:hAnsi="Arial" w:cs="Arial"/>
                <w:b/>
                <w:bCs/>
                <w:szCs w:val="22"/>
              </w:rPr>
            </w:pPr>
            <w:r w:rsidRPr="00055DAC">
              <w:rPr>
                <w:rFonts w:ascii="Arial" w:hAnsi="Arial" w:cs="Arial"/>
                <w:b/>
                <w:bCs/>
                <w:szCs w:val="22"/>
              </w:rPr>
              <w:t>“Project Designation Methodology”</w:t>
            </w:r>
          </w:p>
        </w:tc>
        <w:tc>
          <w:tcPr>
            <w:tcW w:w="6657" w:type="dxa"/>
            <w:gridSpan w:val="2"/>
          </w:tcPr>
          <w:p w14:paraId="76F9D64F" w14:textId="7708AA73" w:rsidR="00441C70" w:rsidRPr="00055DAC" w:rsidRDefault="00441C70" w:rsidP="00F629C1">
            <w:pPr>
              <w:spacing w:after="240"/>
              <w:jc w:val="both"/>
              <w:rPr>
                <w:rFonts w:ascii="Arial" w:hAnsi="Arial" w:cs="Arial"/>
                <w:szCs w:val="22"/>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Website</w:t>
            </w:r>
            <w:r w:rsidRPr="00055DAC">
              <w:rPr>
                <w:rFonts w:ascii="Arial" w:hAnsi="Arial" w:cs="Arial"/>
                <w:szCs w:val="22"/>
              </w:rPr>
              <w:t xml:space="preserve"> as such methodology may be revised from time;</w:t>
            </w:r>
          </w:p>
        </w:tc>
      </w:tr>
      <w:tr w:rsidR="00441C70" w:rsidRPr="00055DAC" w14:paraId="63280388" w14:textId="77777777" w:rsidTr="00F629C1">
        <w:trPr>
          <w:trHeight w:val="1115"/>
        </w:trPr>
        <w:tc>
          <w:tcPr>
            <w:tcW w:w="2695" w:type="dxa"/>
          </w:tcPr>
          <w:p w14:paraId="2A00E1E1" w14:textId="01291894" w:rsidR="00441C70" w:rsidRPr="00055DAC" w:rsidRDefault="00441C70" w:rsidP="00055DAC">
            <w:pPr>
              <w:pStyle w:val="BodyText"/>
              <w:rPr>
                <w:rFonts w:ascii="Arial" w:hAnsi="Arial" w:cs="Arial"/>
                <w:b/>
                <w:bCs/>
              </w:rPr>
            </w:pPr>
            <w:r w:rsidRPr="00055DAC">
              <w:rPr>
                <w:rFonts w:ascii="Arial" w:hAnsi="Arial" w:cs="Arial"/>
                <w:b/>
                <w:bCs/>
                <w:szCs w:val="22"/>
              </w:rPr>
              <w:t>“Project Milestone Remedy Period”</w:t>
            </w:r>
          </w:p>
        </w:tc>
        <w:tc>
          <w:tcPr>
            <w:tcW w:w="6657" w:type="dxa"/>
            <w:gridSpan w:val="2"/>
          </w:tcPr>
          <w:p w14:paraId="7EE64668" w14:textId="7EDCE8FE" w:rsidR="00441C70" w:rsidRPr="00055DAC" w:rsidRDefault="00441C70" w:rsidP="00055DAC">
            <w:pPr>
              <w:pStyle w:val="BodyText"/>
              <w:jc w:val="both"/>
              <w:rPr>
                <w:rFonts w:ascii="Arial" w:hAnsi="Arial" w:cs="Arial"/>
              </w:rPr>
            </w:pPr>
            <w:r w:rsidRPr="00055DAC">
              <w:rPr>
                <w:rFonts w:ascii="Arial" w:hAnsi="Arial" w:cs="Arial"/>
                <w:szCs w:val="22"/>
              </w:rPr>
              <w:t xml:space="preserve">the period starting on the date that the </w:t>
            </w:r>
            <w:r w:rsidRPr="00055DAC">
              <w:rPr>
                <w:rFonts w:ascii="Arial" w:hAnsi="Arial" w:cs="Arial"/>
                <w:b/>
                <w:bCs/>
                <w:szCs w:val="22"/>
              </w:rPr>
              <w:t>Milestone Default Notice</w:t>
            </w:r>
            <w:r w:rsidRPr="00055DAC">
              <w:rPr>
                <w:rFonts w:ascii="Arial" w:hAnsi="Arial" w:cs="Arial"/>
                <w:szCs w:val="22"/>
              </w:rPr>
              <w:t xml:space="preserve"> is issued and ending on the date which is 60 days from the date of issue of this notice;</w:t>
            </w:r>
          </w:p>
        </w:tc>
      </w:tr>
      <w:tr w:rsidR="00441C70" w:rsidRPr="00055DAC" w14:paraId="0711E482" w14:textId="77777777" w:rsidTr="006C65B2">
        <w:tc>
          <w:tcPr>
            <w:tcW w:w="2695" w:type="dxa"/>
          </w:tcPr>
          <w:p w14:paraId="435917EF" w14:textId="77777777" w:rsidR="00441C70" w:rsidRPr="00055DAC" w:rsidRDefault="00441C70" w:rsidP="00055DAC">
            <w:pPr>
              <w:pStyle w:val="BodyText"/>
              <w:rPr>
                <w:rFonts w:ascii="Arial" w:hAnsi="Arial" w:cs="Arial"/>
                <w:b/>
                <w:bCs/>
              </w:rPr>
            </w:pPr>
            <w:r w:rsidRPr="00055DAC">
              <w:rPr>
                <w:rFonts w:ascii="Arial" w:hAnsi="Arial" w:cs="Arial"/>
                <w:b/>
                <w:bCs/>
              </w:rPr>
              <w:t>"Proposed Implementation Date"</w:t>
            </w:r>
          </w:p>
        </w:tc>
        <w:tc>
          <w:tcPr>
            <w:tcW w:w="6657" w:type="dxa"/>
            <w:gridSpan w:val="2"/>
          </w:tcPr>
          <w:p w14:paraId="4BF813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date(s) to be either (</w:t>
            </w:r>
            <w:proofErr w:type="spellStart"/>
            <w:r w:rsidRPr="00055DAC">
              <w:rPr>
                <w:rFonts w:ascii="Arial" w:hAnsi="Arial" w:cs="Arial"/>
              </w:rPr>
              <w:t>i</w:t>
            </w:r>
            <w:proofErr w:type="spellEnd"/>
            <w:r w:rsidRPr="00055DAC">
              <w:rPr>
                <w:rFonts w:ascii="Arial" w:hAnsi="Arial" w:cs="Arial"/>
              </w:rPr>
              <w:t xml:space="preserve">) described by reference to a specified period after a direction from the </w:t>
            </w:r>
            <w:r w:rsidRPr="00055DAC">
              <w:rPr>
                <w:rFonts w:ascii="Arial" w:hAnsi="Arial" w:cs="Arial"/>
                <w:b/>
              </w:rPr>
              <w:t>Authority</w:t>
            </w:r>
            <w:r w:rsidRPr="00055DAC">
              <w:rPr>
                <w:rFonts w:ascii="Arial" w:hAnsi="Arial" w:cs="Arial"/>
              </w:rPr>
              <w:t xml:space="preserve"> 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 xml:space="preserve">or (ii) a </w:t>
            </w:r>
            <w:r w:rsidRPr="00055DAC">
              <w:rPr>
                <w:rFonts w:ascii="Arial" w:hAnsi="Arial" w:cs="Arial"/>
                <w:b/>
              </w:rPr>
              <w:t>Fixed Proposed Implementation Date</w:t>
            </w:r>
            <w:r w:rsidRPr="00055DAC">
              <w:rPr>
                <w:rFonts w:ascii="Arial" w:hAnsi="Arial" w:cs="Arial"/>
              </w:rPr>
              <w:t>;</w:t>
            </w:r>
          </w:p>
        </w:tc>
      </w:tr>
      <w:tr w:rsidR="00441C70" w:rsidRPr="00055DAC" w14:paraId="3493F7C1" w14:textId="77777777" w:rsidTr="006C65B2">
        <w:tc>
          <w:tcPr>
            <w:tcW w:w="2695" w:type="dxa"/>
          </w:tcPr>
          <w:p w14:paraId="5478071F" w14:textId="77777777" w:rsidR="00441C70" w:rsidRPr="00055DAC" w:rsidRDefault="00441C70" w:rsidP="00055DAC">
            <w:pPr>
              <w:pStyle w:val="BodyText"/>
              <w:rPr>
                <w:rFonts w:ascii="Arial" w:hAnsi="Arial" w:cs="Arial"/>
                <w:b/>
                <w:bCs/>
              </w:rPr>
            </w:pPr>
            <w:r w:rsidRPr="00055DAC">
              <w:rPr>
                <w:rFonts w:ascii="Arial" w:hAnsi="Arial" w:cs="Arial"/>
                <w:b/>
                <w:bCs/>
              </w:rPr>
              <w:t>"Proposer"</w:t>
            </w:r>
          </w:p>
        </w:tc>
        <w:tc>
          <w:tcPr>
            <w:tcW w:w="6657" w:type="dxa"/>
            <w:gridSpan w:val="2"/>
          </w:tcPr>
          <w:p w14:paraId="1BB61D6F"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 xml:space="preserve">, the person who makes such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w:t>
            </w:r>
          </w:p>
        </w:tc>
      </w:tr>
      <w:tr w:rsidR="00441C70" w:rsidRPr="00055DAC" w14:paraId="6C5C111F" w14:textId="77777777" w:rsidTr="006C65B2">
        <w:tc>
          <w:tcPr>
            <w:tcW w:w="2695" w:type="dxa"/>
          </w:tcPr>
          <w:p w14:paraId="2B946515" w14:textId="77777777" w:rsidR="00441C70" w:rsidRPr="00055DAC" w:rsidRDefault="00441C70" w:rsidP="00055DAC">
            <w:pPr>
              <w:pStyle w:val="BodyText"/>
              <w:rPr>
                <w:rFonts w:ascii="Arial" w:hAnsi="Arial" w:cs="Arial"/>
                <w:b/>
                <w:bCs/>
              </w:rPr>
            </w:pPr>
            <w:r w:rsidRPr="00055DAC">
              <w:rPr>
                <w:rFonts w:ascii="Arial" w:hAnsi="Arial" w:cs="Arial"/>
                <w:b/>
                <w:bCs/>
              </w:rPr>
              <w:t>"Protected Information"</w:t>
            </w:r>
          </w:p>
        </w:tc>
        <w:tc>
          <w:tcPr>
            <w:tcW w:w="6657" w:type="dxa"/>
            <w:gridSpan w:val="2"/>
          </w:tcPr>
          <w:p w14:paraId="76F6926B" w14:textId="77777777" w:rsidR="00441C70" w:rsidRPr="00055DAC" w:rsidRDefault="00441C70" w:rsidP="00055DAC">
            <w:pPr>
              <w:pStyle w:val="BodyText"/>
              <w:jc w:val="both"/>
              <w:rPr>
                <w:rFonts w:ascii="Arial" w:hAnsi="Arial" w:cs="Arial"/>
              </w:rPr>
            </w:pPr>
            <w:r w:rsidRPr="00055DAC">
              <w:rPr>
                <w:rFonts w:ascii="Arial" w:hAnsi="Arial" w:cs="Arial"/>
              </w:rPr>
              <w:t xml:space="preserve">any information relating to the affairs of a </w:t>
            </w:r>
            <w:r w:rsidRPr="00055DAC">
              <w:rPr>
                <w:rFonts w:ascii="Arial" w:hAnsi="Arial" w:cs="Arial"/>
                <w:b/>
              </w:rPr>
              <w:t>CUSC Party</w:t>
            </w:r>
            <w:r w:rsidRPr="00055DAC">
              <w:rPr>
                <w:rFonts w:ascii="Arial" w:hAnsi="Arial" w:cs="Arial"/>
              </w:rPr>
              <w:t xml:space="preserve"> which is furnished to </w:t>
            </w:r>
            <w:r w:rsidRPr="00055DAC">
              <w:rPr>
                <w:rFonts w:ascii="Arial" w:hAnsi="Arial" w:cs="Arial"/>
                <w:b/>
              </w:rPr>
              <w:t>Business Personnel</w:t>
            </w:r>
            <w:r w:rsidRPr="00055DAC">
              <w:rPr>
                <w:rFonts w:ascii="Arial" w:hAnsi="Arial" w:cs="Arial"/>
              </w:rPr>
              <w:t xml:space="preserve"> pursuant to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Construction Agreement</w:t>
            </w:r>
            <w:r w:rsidRPr="00055DAC">
              <w:rPr>
                <w:rFonts w:ascii="Arial" w:hAnsi="Arial" w:cs="Arial"/>
              </w:rPr>
              <w:t xml:space="preserve"> or pursuant to a direction under section 34 of the </w:t>
            </w:r>
            <w:r w:rsidRPr="00055DAC">
              <w:rPr>
                <w:rFonts w:ascii="Arial" w:hAnsi="Arial" w:cs="Arial"/>
                <w:b/>
              </w:rPr>
              <w:t>Act</w:t>
            </w:r>
            <w:r w:rsidRPr="00055DAC">
              <w:rPr>
                <w:rFonts w:ascii="Arial" w:hAnsi="Arial" w:cs="Arial"/>
              </w:rPr>
              <w:t xml:space="preserve"> or pursuant to the provisions of the </w:t>
            </w:r>
            <w:r w:rsidRPr="00055DAC">
              <w:rPr>
                <w:rFonts w:ascii="Arial" w:hAnsi="Arial" w:cs="Arial"/>
                <w:b/>
              </w:rPr>
              <w:t>Fuel Security Code</w:t>
            </w:r>
            <w:r w:rsidRPr="00055DAC">
              <w:rPr>
                <w:rFonts w:ascii="Arial" w:hAnsi="Arial" w:cs="Arial"/>
              </w:rPr>
              <w:t xml:space="preserve"> unless, prior to such information being furnished, such </w:t>
            </w:r>
            <w:r w:rsidRPr="00055DAC">
              <w:rPr>
                <w:rFonts w:ascii="Arial" w:hAnsi="Arial" w:cs="Arial"/>
                <w:b/>
              </w:rPr>
              <w:t>CUSC Party</w:t>
            </w:r>
            <w:r w:rsidRPr="00055DAC">
              <w:rPr>
                <w:rFonts w:ascii="Arial" w:hAnsi="Arial" w:cs="Arial"/>
              </w:rPr>
              <w:t xml:space="preserve"> has informed the recipient thereof by notice in writing or by endorsement on such information, that the said information is not to be regarded as </w:t>
            </w:r>
            <w:r w:rsidRPr="00055DAC">
              <w:rPr>
                <w:rFonts w:ascii="Arial" w:hAnsi="Arial" w:cs="Arial"/>
                <w:b/>
              </w:rPr>
              <w:t>Protected Information</w:t>
            </w:r>
            <w:r w:rsidRPr="00055DAC">
              <w:rPr>
                <w:rFonts w:ascii="Arial" w:hAnsi="Arial" w:cs="Arial"/>
              </w:rPr>
              <w:t>;</w:t>
            </w:r>
          </w:p>
        </w:tc>
      </w:tr>
      <w:tr w:rsidR="00441C70" w:rsidRPr="00055DAC" w14:paraId="18129777" w14:textId="77777777" w:rsidTr="006C65B2">
        <w:tc>
          <w:tcPr>
            <w:tcW w:w="2695" w:type="dxa"/>
          </w:tcPr>
          <w:p w14:paraId="2309D504" w14:textId="77777777" w:rsidR="00441C70" w:rsidRPr="00055DAC" w:rsidRDefault="00441C70" w:rsidP="00055DAC">
            <w:pPr>
              <w:pStyle w:val="BodyText"/>
              <w:rPr>
                <w:rFonts w:ascii="Arial" w:hAnsi="Arial" w:cs="Arial"/>
                <w:b/>
                <w:bCs/>
              </w:rPr>
            </w:pPr>
            <w:r w:rsidRPr="00055DAC">
              <w:rPr>
                <w:rFonts w:ascii="Arial" w:hAnsi="Arial" w:cs="Arial"/>
                <w:b/>
                <w:bCs/>
              </w:rPr>
              <w:t>"Provisional Statement"</w:t>
            </w:r>
          </w:p>
        </w:tc>
        <w:tc>
          <w:tcPr>
            <w:tcW w:w="6657" w:type="dxa"/>
            <w:gridSpan w:val="2"/>
          </w:tcPr>
          <w:p w14:paraId="4B3DAC9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4.3.2.1(a);</w:t>
            </w:r>
            <w:r w:rsidRPr="00055DAC">
              <w:rPr>
                <w:rFonts w:ascii="Arial" w:hAnsi="Arial" w:cs="Arial"/>
                <w:b/>
                <w:i/>
              </w:rPr>
              <w:t xml:space="preserve"> </w:t>
            </w:r>
          </w:p>
        </w:tc>
      </w:tr>
      <w:tr w:rsidR="00441C70" w:rsidRPr="00055DAC" w14:paraId="6C1AEB5C" w14:textId="77777777" w:rsidTr="006C65B2">
        <w:tc>
          <w:tcPr>
            <w:tcW w:w="2695" w:type="dxa"/>
          </w:tcPr>
          <w:p w14:paraId="1C4960B6" w14:textId="77777777" w:rsidR="00441C70" w:rsidRPr="00055DAC" w:rsidRDefault="00441C70" w:rsidP="00055DAC">
            <w:pPr>
              <w:pStyle w:val="BodyText"/>
              <w:rPr>
                <w:rFonts w:ascii="Arial" w:hAnsi="Arial" w:cs="Arial"/>
                <w:b/>
                <w:bCs/>
              </w:rPr>
            </w:pPr>
            <w:r w:rsidRPr="00055DAC">
              <w:rPr>
                <w:rFonts w:ascii="Arial" w:hAnsi="Arial" w:cs="Arial"/>
                <w:b/>
                <w:bCs/>
              </w:rPr>
              <w:t>"Provisional Monthly Statement"</w:t>
            </w:r>
          </w:p>
        </w:tc>
        <w:tc>
          <w:tcPr>
            <w:tcW w:w="6657" w:type="dxa"/>
            <w:gridSpan w:val="2"/>
          </w:tcPr>
          <w:p w14:paraId="460FED99"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w:t>
            </w:r>
            <w:r w:rsidRPr="00055DAC">
              <w:rPr>
                <w:rFonts w:ascii="Arial" w:hAnsi="Arial" w:cs="Arial"/>
                <w:b/>
                <w:i/>
              </w:rPr>
              <w:t xml:space="preserve"> </w:t>
            </w:r>
          </w:p>
        </w:tc>
      </w:tr>
      <w:tr w:rsidR="00441C70" w:rsidRPr="00055DAC" w14:paraId="5C91BB50" w14:textId="77777777" w:rsidTr="006C65B2">
        <w:tc>
          <w:tcPr>
            <w:tcW w:w="2695" w:type="dxa"/>
          </w:tcPr>
          <w:p w14:paraId="5FC40E06" w14:textId="77777777" w:rsidR="00441C70" w:rsidRPr="00055DAC" w:rsidRDefault="00441C70" w:rsidP="00055DAC">
            <w:pPr>
              <w:pStyle w:val="BodyText"/>
              <w:rPr>
                <w:rFonts w:ascii="Arial" w:hAnsi="Arial" w:cs="Arial"/>
                <w:b/>
                <w:bCs/>
              </w:rPr>
            </w:pPr>
            <w:r w:rsidRPr="00055DAC">
              <w:rPr>
                <w:rFonts w:ascii="Arial" w:hAnsi="Arial" w:cs="Arial"/>
                <w:b/>
                <w:bCs/>
              </w:rPr>
              <w:t>"Provisional Adjustments Statement"</w:t>
            </w:r>
          </w:p>
        </w:tc>
        <w:tc>
          <w:tcPr>
            <w:tcW w:w="6657" w:type="dxa"/>
            <w:gridSpan w:val="2"/>
          </w:tcPr>
          <w:p w14:paraId="7F5AE1B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4.3.2.1(b);</w:t>
            </w:r>
          </w:p>
        </w:tc>
      </w:tr>
      <w:tr w:rsidR="00441C70" w:rsidRPr="00055DAC" w14:paraId="47491D20" w14:textId="77777777" w:rsidTr="006C65B2">
        <w:tc>
          <w:tcPr>
            <w:tcW w:w="2695" w:type="dxa"/>
          </w:tcPr>
          <w:p w14:paraId="5DCBCEE4" w14:textId="77777777" w:rsidR="00441C70" w:rsidRPr="00055DAC" w:rsidRDefault="00441C70" w:rsidP="00055DAC">
            <w:pPr>
              <w:pStyle w:val="BodyText"/>
              <w:rPr>
                <w:rFonts w:ascii="Arial" w:hAnsi="Arial" w:cs="Arial"/>
                <w:b/>
                <w:bCs/>
              </w:rPr>
            </w:pPr>
            <w:r w:rsidRPr="00055DAC">
              <w:rPr>
                <w:rFonts w:ascii="Arial" w:hAnsi="Arial" w:cs="Arial"/>
                <w:b/>
                <w:bCs/>
              </w:rPr>
              <w:t>"Public Distribution System Operator"</w:t>
            </w:r>
          </w:p>
        </w:tc>
        <w:tc>
          <w:tcPr>
            <w:tcW w:w="6657" w:type="dxa"/>
            <w:gridSpan w:val="2"/>
          </w:tcPr>
          <w:p w14:paraId="6ECCF111" w14:textId="77777777" w:rsidR="00441C70" w:rsidRPr="00055DAC" w:rsidRDefault="00441C70" w:rsidP="00055DAC">
            <w:pPr>
              <w:pStyle w:val="BodyText"/>
              <w:jc w:val="both"/>
              <w:rPr>
                <w:rFonts w:ascii="Arial" w:hAnsi="Arial" w:cs="Arial"/>
                <w:i/>
              </w:rPr>
            </w:pPr>
            <w:r w:rsidRPr="00055DAC">
              <w:rPr>
                <w:rFonts w:ascii="Arial" w:hAnsi="Arial" w:cs="Arial"/>
              </w:rPr>
              <w:t xml:space="preserve">a holder of a </w:t>
            </w:r>
            <w:r w:rsidRPr="00055DAC">
              <w:rPr>
                <w:rFonts w:ascii="Arial" w:hAnsi="Arial" w:cs="Arial"/>
                <w:b/>
              </w:rPr>
              <w:t xml:space="preserve">Distribution Licence </w:t>
            </w:r>
            <w:r w:rsidRPr="00055DAC">
              <w:rPr>
                <w:rFonts w:ascii="Arial" w:hAnsi="Arial" w:cs="Arial"/>
              </w:rPr>
              <w:t xml:space="preserve">who was the holder, or is a successor to a company which was the holder of a </w:t>
            </w:r>
            <w:r w:rsidRPr="00055DAC">
              <w:rPr>
                <w:rFonts w:ascii="Arial" w:hAnsi="Arial" w:cs="Arial"/>
                <w:b/>
              </w:rPr>
              <w:t xml:space="preserve">Public Electricity Supply Licence </w:t>
            </w:r>
            <w:r w:rsidRPr="00055DAC">
              <w:rPr>
                <w:rFonts w:ascii="Arial" w:hAnsi="Arial" w:cs="Arial"/>
              </w:rPr>
              <w:t xml:space="preserve">relating to distribution activities in </w:t>
            </w:r>
            <w:r w:rsidRPr="00055DAC">
              <w:rPr>
                <w:rFonts w:ascii="Arial" w:hAnsi="Arial" w:cs="Arial"/>
                <w:b/>
              </w:rPr>
              <w:t>Great Britain</w:t>
            </w:r>
            <w:r w:rsidRPr="00055DAC">
              <w:rPr>
                <w:rFonts w:ascii="Arial" w:hAnsi="Arial" w:cs="Arial"/>
              </w:rPr>
              <w:t xml:space="preserve"> on the </w:t>
            </w:r>
            <w:r w:rsidRPr="00055DAC">
              <w:rPr>
                <w:rFonts w:ascii="Arial" w:hAnsi="Arial" w:cs="Arial"/>
                <w:b/>
              </w:rPr>
              <w:t>CUSC Implementation Date</w:t>
            </w:r>
            <w:r w:rsidRPr="00055DAC">
              <w:rPr>
                <w:rFonts w:ascii="Arial" w:hAnsi="Arial" w:cs="Arial"/>
              </w:rPr>
              <w:t>;</w:t>
            </w:r>
          </w:p>
        </w:tc>
      </w:tr>
      <w:tr w:rsidR="00441C70" w:rsidRPr="00055DAC" w14:paraId="608F9686" w14:textId="77777777" w:rsidTr="006C65B2">
        <w:tc>
          <w:tcPr>
            <w:tcW w:w="2695" w:type="dxa"/>
          </w:tcPr>
          <w:p w14:paraId="5AEF2984" w14:textId="77777777" w:rsidR="00441C70" w:rsidRPr="00055DAC" w:rsidRDefault="00441C70" w:rsidP="00055DAC">
            <w:pPr>
              <w:pStyle w:val="BodyText"/>
              <w:rPr>
                <w:rFonts w:ascii="Arial" w:hAnsi="Arial" w:cs="Arial"/>
                <w:b/>
                <w:bCs/>
              </w:rPr>
            </w:pPr>
            <w:r w:rsidRPr="00055DAC">
              <w:rPr>
                <w:rFonts w:ascii="Arial" w:hAnsi="Arial" w:cs="Arial"/>
                <w:b/>
                <w:bCs/>
              </w:rPr>
              <w:t>"Public Electricity Supply Licence"</w:t>
            </w:r>
          </w:p>
        </w:tc>
        <w:tc>
          <w:tcPr>
            <w:tcW w:w="6657" w:type="dxa"/>
            <w:gridSpan w:val="2"/>
          </w:tcPr>
          <w:p w14:paraId="2418A571" w14:textId="77777777" w:rsidR="00441C70" w:rsidRPr="00055DAC" w:rsidRDefault="00441C70" w:rsidP="00055DAC">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 xml:space="preserve"> prior to the coming in force of section 30 of the Utilities Act 2000;</w:t>
            </w:r>
          </w:p>
        </w:tc>
      </w:tr>
      <w:tr w:rsidR="00441C70" w:rsidRPr="00055DAC" w14:paraId="396376D0" w14:textId="77777777" w:rsidTr="006C65B2">
        <w:trPr>
          <w:trHeight w:val="80"/>
        </w:trPr>
        <w:tc>
          <w:tcPr>
            <w:tcW w:w="2695" w:type="dxa"/>
          </w:tcPr>
          <w:p w14:paraId="7F8E6E8A" w14:textId="77777777" w:rsidR="00441C70" w:rsidRPr="00055DAC" w:rsidRDefault="00441C70" w:rsidP="00055DAC">
            <w:pPr>
              <w:pStyle w:val="BodyText"/>
              <w:rPr>
                <w:rFonts w:ascii="Arial" w:hAnsi="Arial" w:cs="Arial"/>
                <w:b/>
                <w:bCs/>
              </w:rPr>
            </w:pPr>
            <w:r w:rsidRPr="00055DAC">
              <w:rPr>
                <w:rFonts w:ascii="Arial" w:hAnsi="Arial" w:cs="Arial"/>
                <w:b/>
                <w:bCs/>
              </w:rPr>
              <w:t>"Qualified Bank" or "Qualifying Bank"</w:t>
            </w:r>
          </w:p>
        </w:tc>
        <w:tc>
          <w:tcPr>
            <w:tcW w:w="6657" w:type="dxa"/>
            <w:gridSpan w:val="2"/>
          </w:tcPr>
          <w:p w14:paraId="16339880" w14:textId="77777777" w:rsidR="00441C70" w:rsidRPr="00055DAC" w:rsidRDefault="00441C70" w:rsidP="00055DAC">
            <w:pPr>
              <w:pStyle w:val="BodyText"/>
              <w:jc w:val="both"/>
              <w:rPr>
                <w:rFonts w:ascii="Arial" w:hAnsi="Arial" w:cs="Arial"/>
              </w:rPr>
            </w:pPr>
            <w:r w:rsidRPr="00055DAC">
              <w:rPr>
                <w:rFonts w:ascii="Arial" w:hAnsi="Arial" w:cs="Arial"/>
              </w:rPr>
              <w:t>means either:</w:t>
            </w:r>
          </w:p>
          <w:p w14:paraId="546E1D6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City of London branch of a bank, its successors and assigns, which has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bank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 or</w:t>
            </w:r>
          </w:p>
          <w:p w14:paraId="1F6B978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branch in </w:t>
            </w:r>
            <w:r w:rsidRPr="00055DAC">
              <w:rPr>
                <w:rFonts w:ascii="Arial" w:hAnsi="Arial" w:cs="Arial"/>
                <w:b/>
                <w:bCs/>
              </w:rPr>
              <w:t>Great Britain</w:t>
            </w:r>
            <w:r w:rsidRPr="00055DAC">
              <w:rPr>
                <w:rFonts w:ascii="Arial" w:hAnsi="Arial" w:cs="Arial"/>
              </w:rPr>
              <w:t xml:space="preserve"> of a regulated insurance company, its successors and assigns, which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regulated insurance company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w:t>
            </w:r>
          </w:p>
          <w:p w14:paraId="7DA18B21" w14:textId="77777777" w:rsidR="00441C70" w:rsidRPr="00055DAC" w:rsidRDefault="00441C70" w:rsidP="00055DAC">
            <w:pPr>
              <w:pStyle w:val="BodyText"/>
              <w:jc w:val="both"/>
              <w:rPr>
                <w:rFonts w:ascii="Arial" w:hAnsi="Arial" w:cs="Arial"/>
              </w:rPr>
            </w:pPr>
          </w:p>
        </w:tc>
      </w:tr>
      <w:tr w:rsidR="00441C70" w:rsidRPr="00055DAC" w14:paraId="4AB8E76C" w14:textId="77777777" w:rsidTr="006C65B2">
        <w:tc>
          <w:tcPr>
            <w:tcW w:w="2695" w:type="dxa"/>
          </w:tcPr>
          <w:p w14:paraId="37D1CCED" w14:textId="77777777" w:rsidR="00441C70" w:rsidRPr="00055DAC" w:rsidRDefault="00441C70" w:rsidP="00055DAC">
            <w:pPr>
              <w:pStyle w:val="BodyText"/>
              <w:rPr>
                <w:rFonts w:ascii="Arial" w:hAnsi="Arial" w:cs="Arial"/>
                <w:b/>
                <w:bCs/>
              </w:rPr>
            </w:pPr>
            <w:r w:rsidRPr="00055DAC">
              <w:rPr>
                <w:rFonts w:ascii="Arial" w:hAnsi="Arial" w:cs="Arial"/>
                <w:b/>
                <w:bCs/>
              </w:rPr>
              <w:t>"Qualified Company" or</w:t>
            </w:r>
          </w:p>
          <w:p w14:paraId="06AF5EE4" w14:textId="77777777" w:rsidR="00441C70" w:rsidRPr="00055DAC" w:rsidRDefault="00441C70" w:rsidP="00055DAC">
            <w:pPr>
              <w:pStyle w:val="BodyText"/>
              <w:rPr>
                <w:rFonts w:ascii="Arial" w:hAnsi="Arial" w:cs="Arial"/>
                <w:b/>
                <w:bCs/>
              </w:rPr>
            </w:pPr>
            <w:r w:rsidRPr="00055DAC">
              <w:rPr>
                <w:rFonts w:ascii="Arial" w:hAnsi="Arial" w:cs="Arial"/>
                <w:b/>
                <w:bCs/>
              </w:rPr>
              <w:t>"Qualifying Company"</w:t>
            </w:r>
          </w:p>
        </w:tc>
        <w:tc>
          <w:tcPr>
            <w:tcW w:w="6657" w:type="dxa"/>
            <w:gridSpan w:val="2"/>
          </w:tcPr>
          <w:p w14:paraId="10D80C8D" w14:textId="77777777" w:rsidR="00441C70" w:rsidRPr="00055DAC" w:rsidRDefault="00441C70" w:rsidP="00055DAC">
            <w:pPr>
              <w:pStyle w:val="BodyText"/>
              <w:rPr>
                <w:rFonts w:ascii="Arial" w:hAnsi="Arial" w:cs="Arial"/>
              </w:rPr>
            </w:pPr>
            <w:r w:rsidRPr="00055DAC">
              <w:rPr>
                <w:rFonts w:ascii="Arial" w:hAnsi="Arial" w:cs="Arial"/>
              </w:rPr>
              <w:t xml:space="preserve">a company which is a public company or a private company within the meaning of section 1(3) of the Companies Act 1985 and which is </w:t>
            </w:r>
            <w:proofErr w:type="gramStart"/>
            <w:r w:rsidRPr="00055DAC">
              <w:rPr>
                <w:rFonts w:ascii="Arial" w:hAnsi="Arial" w:cs="Arial"/>
              </w:rPr>
              <w:t xml:space="preserve">either </w:t>
            </w:r>
            <w:bookmarkStart w:id="110" w:name="_DV_C3"/>
            <w:r w:rsidRPr="00055DAC">
              <w:rPr>
                <w:rFonts w:ascii="Arial" w:hAnsi="Arial" w:cs="Arial"/>
              </w:rPr>
              <w:t>:</w:t>
            </w:r>
            <w:bookmarkEnd w:id="110"/>
            <w:proofErr w:type="gramEnd"/>
          </w:p>
          <w:p w14:paraId="4B6627C8" w14:textId="77777777" w:rsidR="00441C70" w:rsidRPr="00055DAC" w:rsidRDefault="00441C70" w:rsidP="00055DAC">
            <w:pPr>
              <w:pStyle w:val="BodyText"/>
              <w:ind w:left="741" w:hanging="709"/>
              <w:jc w:val="both"/>
              <w:rPr>
                <w:rFonts w:ascii="Arial" w:hAnsi="Arial" w:cs="Arial"/>
              </w:rPr>
            </w:pPr>
            <w:bookmarkStart w:id="111" w:name="_DV_C4"/>
            <w:r w:rsidRPr="00055DAC">
              <w:rPr>
                <w:rStyle w:val="DeltaViewInsertion"/>
                <w:rFonts w:ascii="Arial" w:hAnsi="Arial" w:cs="Arial"/>
                <w:color w:val="auto"/>
                <w:u w:val="none"/>
              </w:rPr>
              <w:t>(a)</w:t>
            </w:r>
            <w:r w:rsidRPr="00055DAC">
              <w:rPr>
                <w:rFonts w:ascii="Arial" w:hAnsi="Arial" w:cs="Arial"/>
              </w:rPr>
              <w:tab/>
            </w:r>
            <w:bookmarkStart w:id="112" w:name="_DV_M3"/>
            <w:bookmarkEnd w:id="111"/>
            <w:bookmarkEnd w:id="112"/>
            <w:r w:rsidRPr="00055DAC">
              <w:rPr>
                <w:rFonts w:ascii="Arial" w:hAnsi="Arial" w:cs="Arial"/>
              </w:rPr>
              <w:t>a shareholder of the User or any holding company of such shareholder</w:t>
            </w:r>
            <w:bookmarkStart w:id="113" w:name="_DV_C6"/>
            <w:r w:rsidRPr="00055DAC">
              <w:rPr>
                <w:rFonts w:ascii="Arial" w:hAnsi="Arial" w:cs="Arial"/>
                <w:strike/>
              </w:rPr>
              <w:t xml:space="preserve"> </w:t>
            </w:r>
            <w:r w:rsidRPr="00055DAC">
              <w:rPr>
                <w:rFonts w:ascii="Arial" w:hAnsi="Arial" w:cs="Arial"/>
              </w:rPr>
              <w:t>or</w:t>
            </w:r>
            <w:bookmarkEnd w:id="113"/>
          </w:p>
          <w:p w14:paraId="29110417" w14:textId="77777777" w:rsidR="00441C70" w:rsidRPr="00055DAC" w:rsidRDefault="00441C70" w:rsidP="00055DAC">
            <w:pPr>
              <w:pStyle w:val="BodyText"/>
              <w:ind w:left="741" w:hanging="709"/>
              <w:jc w:val="both"/>
              <w:rPr>
                <w:rFonts w:ascii="Arial" w:hAnsi="Arial" w:cs="Arial"/>
              </w:rPr>
            </w:pPr>
            <w:bookmarkStart w:id="114" w:name="_DV_C7"/>
            <w:r w:rsidRPr="00055DAC">
              <w:rPr>
                <w:rFonts w:ascii="Arial" w:hAnsi="Arial" w:cs="Arial"/>
              </w:rPr>
              <w:t>(b)</w:t>
            </w:r>
            <w:r w:rsidRPr="00055DAC">
              <w:rPr>
                <w:rFonts w:ascii="Arial" w:hAnsi="Arial" w:cs="Arial"/>
              </w:rPr>
              <w:tab/>
              <w:t xml:space="preserve">any subsidiary of any such </w:t>
            </w:r>
            <w:bookmarkEnd w:id="114"/>
            <w:r w:rsidRPr="00055DAC">
              <w:rPr>
                <w:rFonts w:ascii="Arial" w:hAnsi="Arial" w:cs="Arial"/>
              </w:rPr>
              <w:t>holding company</w:t>
            </w:r>
            <w:bookmarkStart w:id="115" w:name="_DV_C8"/>
            <w:r w:rsidRPr="00055DAC">
              <w:rPr>
                <w:rFonts w:ascii="Arial" w:hAnsi="Arial" w:cs="Arial"/>
              </w:rPr>
              <w:t>, but only where the subsidiary</w:t>
            </w:r>
            <w:bookmarkEnd w:id="115"/>
          </w:p>
          <w:p w14:paraId="0CD6B76E" w14:textId="77777777" w:rsidR="00441C70" w:rsidRPr="00055DAC" w:rsidRDefault="00441C70" w:rsidP="00055DAC">
            <w:pPr>
              <w:pStyle w:val="BodyText"/>
              <w:ind w:left="741" w:hanging="709"/>
              <w:jc w:val="both"/>
              <w:rPr>
                <w:rFonts w:ascii="Arial" w:hAnsi="Arial" w:cs="Arial"/>
              </w:rPr>
            </w:pPr>
            <w:bookmarkStart w:id="116" w:name="_DV_C9"/>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w:t>
            </w:r>
            <w:r w:rsidRPr="00055DAC">
              <w:rPr>
                <w:rFonts w:ascii="Arial" w:hAnsi="Arial" w:cs="Arial"/>
              </w:rPr>
              <w:tab/>
              <w:t>demonstrates to The Company’s satisfaction that it has power under its constitution to give a Performance Bond other than in respect of its subsidiary;</w:t>
            </w:r>
            <w:bookmarkEnd w:id="116"/>
          </w:p>
          <w:p w14:paraId="2447BEF8" w14:textId="77777777" w:rsidR="00441C70" w:rsidRPr="00055DAC" w:rsidRDefault="00441C70" w:rsidP="00055DAC">
            <w:pPr>
              <w:pStyle w:val="BodyText"/>
              <w:ind w:left="741" w:hanging="709"/>
              <w:jc w:val="both"/>
              <w:rPr>
                <w:rFonts w:ascii="Arial" w:hAnsi="Arial" w:cs="Arial"/>
              </w:rPr>
            </w:pPr>
            <w:bookmarkStart w:id="117" w:name="_DV_C11"/>
            <w:r w:rsidRPr="00055DAC">
              <w:rPr>
                <w:rFonts w:ascii="Arial" w:hAnsi="Arial" w:cs="Arial"/>
              </w:rPr>
              <w:t>(ii)</w:t>
            </w:r>
            <w:r w:rsidRPr="00055DAC">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117"/>
          </w:p>
          <w:p w14:paraId="6F75F8EC" w14:textId="77777777" w:rsidR="00441C70" w:rsidRPr="00055DAC" w:rsidRDefault="00441C70" w:rsidP="00055DAC">
            <w:pPr>
              <w:pStyle w:val="BodyText"/>
              <w:ind w:left="741" w:hanging="709"/>
              <w:jc w:val="both"/>
              <w:rPr>
                <w:rFonts w:ascii="Arial" w:hAnsi="Arial" w:cs="Arial"/>
              </w:rPr>
            </w:pPr>
            <w:bookmarkStart w:id="118" w:name="_DV_C12"/>
            <w:r w:rsidRPr="00055DAC">
              <w:rPr>
                <w:rFonts w:ascii="Arial" w:hAnsi="Arial" w:cs="Arial"/>
              </w:rPr>
              <w:t>(iii)</w:t>
            </w:r>
            <w:r w:rsidRPr="00055DAC">
              <w:rPr>
                <w:rFonts w:ascii="Arial" w:hAnsi="Arial" w:cs="Arial"/>
              </w:rPr>
              <w:tab/>
              <w:t xml:space="preserve">provides certified copies of the authorisation by every holding company of the subsidiary up to and including the holding company of the User, of the giving of the Performance Bond, </w:t>
            </w:r>
            <w:bookmarkEnd w:id="118"/>
          </w:p>
          <w:p w14:paraId="1BDB64DB" w14:textId="77777777" w:rsidR="00441C70" w:rsidRPr="00055DAC" w:rsidRDefault="00441C70" w:rsidP="00055DAC">
            <w:pPr>
              <w:pStyle w:val="BodyText"/>
              <w:jc w:val="both"/>
              <w:rPr>
                <w:rFonts w:ascii="Arial" w:hAnsi="Arial" w:cs="Arial"/>
              </w:rPr>
            </w:pPr>
            <w:bookmarkStart w:id="119" w:name="_DV_C13"/>
            <w:r w:rsidRPr="00055DAC">
              <w:rPr>
                <w:rFonts w:ascii="Arial" w:hAnsi="Arial" w:cs="Arial"/>
              </w:rPr>
              <w:t>(the expressions "holding company" and "subsidiary</w:t>
            </w:r>
            <w:bookmarkStart w:id="120" w:name="_DV_M5"/>
            <w:bookmarkEnd w:id="119"/>
            <w:bookmarkEnd w:id="120"/>
            <w:r w:rsidRPr="00055DAC">
              <w:rPr>
                <w:rFonts w:ascii="Arial" w:hAnsi="Arial" w:cs="Arial"/>
              </w:rPr>
              <w:t xml:space="preserve">" having the </w:t>
            </w:r>
            <w:bookmarkStart w:id="121" w:name="_DV_C15"/>
            <w:r w:rsidRPr="00055DAC">
              <w:rPr>
                <w:rFonts w:ascii="Arial" w:hAnsi="Arial" w:cs="Arial"/>
              </w:rPr>
              <w:t>respective meanings</w:t>
            </w:r>
            <w:bookmarkStart w:id="122" w:name="_DV_M6"/>
            <w:bookmarkEnd w:id="121"/>
            <w:bookmarkEnd w:id="122"/>
            <w:r w:rsidRPr="00055DAC">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41C70" w:rsidRPr="00055DAC" w14:paraId="657787B9" w14:textId="77777777" w:rsidTr="006C65B2">
        <w:tc>
          <w:tcPr>
            <w:tcW w:w="2695" w:type="dxa"/>
          </w:tcPr>
          <w:p w14:paraId="3292E71D" w14:textId="77777777" w:rsidR="00441C70" w:rsidRPr="00055DAC" w:rsidRDefault="00441C70" w:rsidP="00055DAC">
            <w:pPr>
              <w:pStyle w:val="BodyText"/>
              <w:rPr>
                <w:rFonts w:ascii="Arial" w:hAnsi="Arial" w:cs="Arial"/>
                <w:b/>
                <w:bCs/>
              </w:rPr>
            </w:pPr>
            <w:r w:rsidRPr="00055DAC">
              <w:rPr>
                <w:rFonts w:ascii="Arial" w:hAnsi="Arial" w:cs="Arial"/>
                <w:b/>
                <w:bCs/>
              </w:rPr>
              <w:t xml:space="preserve"> "Qualifying Guarantee"</w:t>
            </w:r>
          </w:p>
        </w:tc>
        <w:tc>
          <w:tcPr>
            <w:tcW w:w="6657" w:type="dxa"/>
            <w:gridSpan w:val="2"/>
          </w:tcPr>
          <w:p w14:paraId="48B904F3" w14:textId="77777777" w:rsidR="00441C70" w:rsidRPr="00055DAC" w:rsidRDefault="00441C70" w:rsidP="00055DAC">
            <w:pPr>
              <w:pStyle w:val="BodyText"/>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proposed by the </w:t>
            </w:r>
            <w:r w:rsidRPr="00055DAC">
              <w:rPr>
                <w:rFonts w:ascii="Arial" w:hAnsi="Arial" w:cs="Arial"/>
                <w:b/>
              </w:rPr>
              <w:t>User</w:t>
            </w:r>
            <w:r w:rsidRPr="00055DAC">
              <w:rPr>
                <w:rFonts w:ascii="Arial" w:hAnsi="Arial" w:cs="Arial"/>
              </w:rPr>
              <w:t xml:space="preserve"> and agreed by </w:t>
            </w:r>
            <w:r w:rsidRPr="00055DAC">
              <w:rPr>
                <w:rFonts w:ascii="Arial" w:hAnsi="Arial" w:cs="Arial"/>
                <w:b/>
                <w:bCs/>
              </w:rPr>
              <w:t>The Company</w:t>
            </w:r>
            <w:r w:rsidRPr="00055DAC">
              <w:rPr>
                <w:rFonts w:ascii="Arial" w:hAnsi="Arial" w:cs="Arial"/>
              </w:rPr>
              <w:t xml:space="preserve"> (whose agreement shall not be unreasonably withheld or delayed) and which is provided by </w:t>
            </w:r>
          </w:p>
          <w:p w14:paraId="62919A68"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w:t>
            </w:r>
            <w:r w:rsidRPr="00055DAC">
              <w:rPr>
                <w:rFonts w:ascii="Arial" w:hAnsi="Arial" w:cs="Arial"/>
              </w:rPr>
              <w:tab/>
            </w:r>
            <w:r w:rsidRPr="00055DAC">
              <w:rPr>
                <w:rFonts w:ascii="Arial" w:hAnsi="Arial" w:cs="Arial"/>
              </w:rPr>
              <w:tab/>
              <w:t xml:space="preserve">an entity which holds an </w:t>
            </w:r>
            <w:r w:rsidRPr="00055DAC">
              <w:rPr>
                <w:rFonts w:ascii="Arial" w:hAnsi="Arial" w:cs="Arial"/>
                <w:b/>
              </w:rPr>
              <w:t>Approved Credit Rating</w:t>
            </w:r>
            <w:r w:rsidRPr="00055DAC">
              <w:rPr>
                <w:rFonts w:ascii="Arial" w:hAnsi="Arial" w:cs="Arial"/>
                <w:bCs/>
              </w:rPr>
              <w:t xml:space="preserve"> provided that such guarantee cannot secure a sum greater than the level of </w:t>
            </w:r>
            <w:r w:rsidRPr="00055DAC">
              <w:rPr>
                <w:rFonts w:ascii="Arial" w:hAnsi="Arial" w:cs="Arial"/>
                <w:b/>
              </w:rPr>
              <w:t>User’s Allowed Credit</w:t>
            </w:r>
            <w:r w:rsidRPr="00055DAC">
              <w:rPr>
                <w:rFonts w:ascii="Arial" w:hAnsi="Arial" w:cs="Arial"/>
                <w:bCs/>
              </w:rPr>
              <w:t xml:space="preserve"> that would be available to that entity in accordance with Paragraph 3.26.2 if it was a User;</w:t>
            </w:r>
            <w:bookmarkStart w:id="123" w:name="_DV_M4"/>
            <w:bookmarkEnd w:id="123"/>
            <w:r w:rsidRPr="00055DAC">
              <w:rPr>
                <w:rFonts w:ascii="Arial" w:hAnsi="Arial" w:cs="Arial"/>
                <w:bCs/>
              </w:rPr>
              <w:t xml:space="preserve"> or </w:t>
            </w:r>
          </w:p>
          <w:p w14:paraId="43AD1359"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bCs/>
              </w:rPr>
              <w:t>(ii)</w:t>
            </w:r>
            <w:r w:rsidRPr="00055DAC">
              <w:rPr>
                <w:rFonts w:ascii="Arial" w:hAnsi="Arial" w:cs="Arial"/>
                <w:bCs/>
              </w:rPr>
              <w:tab/>
            </w:r>
            <w:r w:rsidRPr="00055DAC">
              <w:rPr>
                <w:rFonts w:ascii="Arial" w:hAnsi="Arial" w:cs="Arial"/>
                <w:bCs/>
              </w:rPr>
              <w:tab/>
              <w:t xml:space="preserve">an entity with an </w:t>
            </w:r>
            <w:r w:rsidRPr="00055DAC">
              <w:rPr>
                <w:rFonts w:ascii="Arial" w:hAnsi="Arial" w:cs="Arial"/>
                <w:b/>
                <w:bCs/>
              </w:rPr>
              <w:t>Independent Credit Assessment</w:t>
            </w:r>
            <w:r w:rsidRPr="00055DAC">
              <w:rPr>
                <w:rFonts w:ascii="Arial" w:hAnsi="Arial" w:cs="Arial"/>
                <w:bCs/>
              </w:rPr>
              <w:t xml:space="preserve"> provided that such guarantee cannot secure a sum greater than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3.26.6 if it was a </w:t>
            </w:r>
            <w:r w:rsidRPr="00055DAC">
              <w:rPr>
                <w:rFonts w:ascii="Arial" w:hAnsi="Arial" w:cs="Arial"/>
                <w:b/>
                <w:bCs/>
              </w:rPr>
              <w:t>User</w:t>
            </w:r>
            <w:r w:rsidRPr="00055DAC">
              <w:rPr>
                <w:rFonts w:ascii="Arial" w:hAnsi="Arial" w:cs="Arial"/>
                <w:bCs/>
              </w:rPr>
              <w:t xml:space="preserve">; and  </w:t>
            </w:r>
          </w:p>
          <w:p w14:paraId="63AFAC72" w14:textId="49951C3C" w:rsidR="00441C70" w:rsidRPr="00055DAC" w:rsidRDefault="00441C70" w:rsidP="00055DAC">
            <w:pPr>
              <w:pStyle w:val="BodyText"/>
              <w:tabs>
                <w:tab w:val="left" w:pos="308"/>
              </w:tabs>
              <w:ind w:left="599" w:hanging="567"/>
              <w:jc w:val="both"/>
              <w:rPr>
                <w:rFonts w:ascii="Arial" w:hAnsi="Arial" w:cs="Arial"/>
              </w:rPr>
            </w:pPr>
            <w:r w:rsidRPr="00055DAC">
              <w:rPr>
                <w:rFonts w:ascii="Arial" w:hAnsi="Arial" w:cs="Arial"/>
                <w:bCs/>
              </w:rPr>
              <w:t>(iii)</w:t>
            </w:r>
            <w:r w:rsidRPr="00055DAC">
              <w:rPr>
                <w:rFonts w:ascii="Arial" w:hAnsi="Arial" w:cs="Arial"/>
                <w:bCs/>
              </w:rPr>
              <w:tab/>
              <w:t xml:space="preserve">which in either case does not, when aggregated with all other </w:t>
            </w:r>
            <w:r w:rsidRPr="00055DAC">
              <w:rPr>
                <w:rFonts w:ascii="Arial" w:hAnsi="Arial" w:cs="Arial"/>
                <w:b/>
                <w:bCs/>
              </w:rPr>
              <w:t>Qualifying Guarantees</w:t>
            </w:r>
            <w:r w:rsidRPr="00055DAC">
              <w:rPr>
                <w:rFonts w:ascii="Arial" w:hAnsi="Arial" w:cs="Arial"/>
                <w:bCs/>
              </w:rPr>
              <w:t xml:space="preserve"> provided by that entity, exceed (a)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 if it was a </w:t>
            </w:r>
            <w:r w:rsidRPr="00055DAC">
              <w:rPr>
                <w:rFonts w:ascii="Arial" w:hAnsi="Arial" w:cs="Arial"/>
                <w:b/>
                <w:bCs/>
              </w:rPr>
              <w:t>User</w:t>
            </w:r>
            <w:r w:rsidRPr="00055DAC">
              <w:rPr>
                <w:rFonts w:ascii="Arial" w:hAnsi="Arial" w:cs="Arial"/>
                <w:bCs/>
              </w:rPr>
              <w:t xml:space="preserve"> or (b) if the entity is a</w:t>
            </w:r>
            <w:r w:rsidRPr="00055DAC">
              <w:rPr>
                <w:rFonts w:ascii="Arial" w:hAnsi="Arial" w:cs="Arial"/>
                <w:b/>
                <w:bCs/>
              </w:rPr>
              <w:t xml:space="preserve"> User</w:t>
            </w:r>
            <w:r w:rsidRPr="00055DAC">
              <w:rPr>
                <w:rFonts w:ascii="Arial" w:hAnsi="Arial" w:cs="Arial"/>
                <w:bCs/>
              </w:rPr>
              <w:t xml:space="preserve"> the level of </w:t>
            </w:r>
            <w:r w:rsidRPr="00055DAC">
              <w:rPr>
                <w:rFonts w:ascii="Arial" w:hAnsi="Arial" w:cs="Arial"/>
                <w:b/>
                <w:bCs/>
              </w:rPr>
              <w:t>User’s Allowed Credit</w:t>
            </w:r>
            <w:r w:rsidRPr="00055DAC">
              <w:rPr>
                <w:rFonts w:ascii="Arial" w:hAnsi="Arial" w:cs="Arial"/>
                <w:bCs/>
              </w:rPr>
              <w:t xml:space="preserve"> available to it in accordance with Paragraph 3.26 less any amount relied on by the </w:t>
            </w:r>
            <w:r w:rsidRPr="00055DAC">
              <w:rPr>
                <w:rFonts w:ascii="Arial" w:hAnsi="Arial" w:cs="Arial"/>
                <w:b/>
                <w:bCs/>
              </w:rPr>
              <w:t>User</w:t>
            </w:r>
            <w:r w:rsidRPr="00055DAC">
              <w:rPr>
                <w:rFonts w:ascii="Arial" w:hAnsi="Arial" w:cs="Arial"/>
                <w:bCs/>
              </w:rPr>
              <w:t xml:space="preserve"> in respect of its own requirements.</w:t>
            </w:r>
          </w:p>
        </w:tc>
      </w:tr>
      <w:tr w:rsidR="00441C70" w:rsidRPr="00055DAC" w14:paraId="7A59B5FB" w14:textId="77777777" w:rsidTr="006C65B2">
        <w:tc>
          <w:tcPr>
            <w:tcW w:w="2695" w:type="dxa"/>
          </w:tcPr>
          <w:p w14:paraId="2A1CD97C" w14:textId="77777777" w:rsidR="00441C70" w:rsidRPr="00055DAC" w:rsidRDefault="00441C70" w:rsidP="00055DAC">
            <w:pPr>
              <w:rPr>
                <w:rFonts w:ascii="Arial" w:hAnsi="Arial" w:cs="Arial"/>
                <w:b/>
                <w:szCs w:val="22"/>
              </w:rPr>
            </w:pPr>
            <w:r w:rsidRPr="00055DAC">
              <w:rPr>
                <w:rFonts w:ascii="Arial" w:hAnsi="Arial" w:cs="Arial"/>
                <w:b/>
                <w:szCs w:val="22"/>
              </w:rPr>
              <w:t>“Qualifying Project”</w:t>
            </w:r>
          </w:p>
          <w:p w14:paraId="359EBD24" w14:textId="7ED64CB8" w:rsidR="00441C70" w:rsidRPr="00055DAC" w:rsidRDefault="00441C70" w:rsidP="00055DAC">
            <w:pPr>
              <w:rPr>
                <w:rFonts w:ascii="Arial" w:hAnsi="Arial" w:cs="Arial"/>
                <w:b/>
                <w:szCs w:val="22"/>
              </w:rPr>
            </w:pPr>
          </w:p>
        </w:tc>
        <w:tc>
          <w:tcPr>
            <w:tcW w:w="6657" w:type="dxa"/>
            <w:gridSpan w:val="2"/>
          </w:tcPr>
          <w:p w14:paraId="3AE845F9" w14:textId="11AAC36B" w:rsidR="00441C70" w:rsidRPr="00055DAC" w:rsidRDefault="00441C70" w:rsidP="00055DAC">
            <w:pPr>
              <w:jc w:val="both"/>
              <w:rPr>
                <w:rFonts w:ascii="Arial" w:hAnsi="Arial" w:cs="Arial"/>
                <w:szCs w:val="22"/>
              </w:rPr>
            </w:pPr>
            <w:r w:rsidRPr="00055DAC">
              <w:rPr>
                <w:rFonts w:ascii="Arial" w:hAnsi="Arial" w:cs="Arial"/>
                <w:szCs w:val="22"/>
              </w:rPr>
              <w:t xml:space="preserve">has the meaning ascribed to it in the </w:t>
            </w:r>
            <w:r w:rsidRPr="00055DAC">
              <w:rPr>
                <w:rFonts w:ascii="Arial" w:hAnsi="Arial" w:cs="Arial"/>
                <w:b/>
                <w:szCs w:val="22"/>
              </w:rPr>
              <w:t>Act</w:t>
            </w:r>
            <w:r w:rsidRPr="00055DAC">
              <w:rPr>
                <w:rFonts w:ascii="Arial" w:hAnsi="Arial" w:cs="Arial"/>
                <w:szCs w:val="22"/>
              </w:rPr>
              <w:t>;</w:t>
            </w:r>
          </w:p>
          <w:p w14:paraId="752728EB" w14:textId="77777777" w:rsidR="00441C70" w:rsidRPr="00055DAC" w:rsidRDefault="00441C70" w:rsidP="00055DAC">
            <w:pPr>
              <w:jc w:val="both"/>
              <w:rPr>
                <w:rFonts w:ascii="Arial" w:hAnsi="Arial" w:cs="Arial"/>
                <w:szCs w:val="22"/>
              </w:rPr>
            </w:pPr>
          </w:p>
        </w:tc>
      </w:tr>
      <w:tr w:rsidR="00441C70" w:rsidRPr="00055DAC" w14:paraId="15021EA5" w14:textId="77777777" w:rsidTr="006C65B2">
        <w:tc>
          <w:tcPr>
            <w:tcW w:w="2695" w:type="dxa"/>
          </w:tcPr>
          <w:p w14:paraId="3A6EB60F" w14:textId="5EE31492" w:rsidR="00441C70" w:rsidRPr="00055DAC" w:rsidRDefault="00441C70" w:rsidP="00055DAC">
            <w:pPr>
              <w:rPr>
                <w:rFonts w:ascii="Arial" w:hAnsi="Arial" w:cs="Arial"/>
                <w:b/>
                <w:szCs w:val="22"/>
              </w:rPr>
            </w:pPr>
            <w:r w:rsidRPr="00055DAC">
              <w:rPr>
                <w:rFonts w:ascii="Arial" w:hAnsi="Arial" w:cs="Arial"/>
                <w:b/>
                <w:bCs/>
                <w:szCs w:val="22"/>
              </w:rPr>
              <w:t>“Queue Management Guidance”</w:t>
            </w:r>
          </w:p>
        </w:tc>
        <w:tc>
          <w:tcPr>
            <w:tcW w:w="6657" w:type="dxa"/>
            <w:gridSpan w:val="2"/>
          </w:tcPr>
          <w:p w14:paraId="4898FF07"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guidance on the </w:t>
            </w:r>
            <w:r w:rsidRPr="00055DAC">
              <w:rPr>
                <w:rFonts w:ascii="Arial" w:hAnsi="Arial" w:cs="Arial"/>
                <w:b/>
                <w:bCs/>
                <w:szCs w:val="22"/>
              </w:rPr>
              <w:t>Queue Management Process</w:t>
            </w:r>
            <w:r w:rsidRPr="00055DAC">
              <w:rPr>
                <w:rFonts w:ascii="Arial" w:hAnsi="Arial" w:cs="Arial"/>
                <w:szCs w:val="22"/>
              </w:rPr>
              <w:t xml:space="preserv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w:t>
            </w:r>
          </w:p>
          <w:p w14:paraId="444B3A23" w14:textId="77777777" w:rsidR="00441C70" w:rsidRPr="00055DAC" w:rsidRDefault="00441C70" w:rsidP="00055DAC">
            <w:pPr>
              <w:jc w:val="both"/>
              <w:rPr>
                <w:rFonts w:ascii="Arial" w:hAnsi="Arial" w:cs="Arial"/>
                <w:szCs w:val="22"/>
              </w:rPr>
            </w:pPr>
          </w:p>
        </w:tc>
      </w:tr>
      <w:tr w:rsidR="00441C70" w:rsidRPr="00055DAC" w14:paraId="674F9262" w14:textId="77777777" w:rsidTr="006C65B2">
        <w:tc>
          <w:tcPr>
            <w:tcW w:w="2703" w:type="dxa"/>
            <w:gridSpan w:val="2"/>
          </w:tcPr>
          <w:p w14:paraId="42F12ECF" w14:textId="77777777" w:rsidR="00441C70" w:rsidRPr="00055DAC" w:rsidRDefault="00441C70" w:rsidP="00055DAC">
            <w:pPr>
              <w:rPr>
                <w:rFonts w:ascii="Arial" w:hAnsi="Arial" w:cs="Arial"/>
                <w:b/>
                <w:bCs/>
                <w:szCs w:val="22"/>
              </w:rPr>
            </w:pPr>
            <w:r w:rsidRPr="00055DAC">
              <w:rPr>
                <w:rFonts w:ascii="Arial" w:hAnsi="Arial" w:cs="Arial"/>
                <w:b/>
                <w:bCs/>
                <w:szCs w:val="22"/>
              </w:rPr>
              <w:t>“Queue Management Process”</w:t>
            </w:r>
          </w:p>
          <w:p w14:paraId="3B6BD7DA" w14:textId="77777777" w:rsidR="00441C70" w:rsidRPr="00055DAC" w:rsidRDefault="00441C70" w:rsidP="00055DAC">
            <w:pPr>
              <w:pStyle w:val="BodyText"/>
              <w:rPr>
                <w:rFonts w:ascii="Arial" w:hAnsi="Arial" w:cs="Arial"/>
                <w:b/>
                <w:bCs/>
              </w:rPr>
            </w:pPr>
          </w:p>
        </w:tc>
        <w:tc>
          <w:tcPr>
            <w:tcW w:w="6649" w:type="dxa"/>
          </w:tcPr>
          <w:p w14:paraId="0D7C1EF4"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process as set out in </w:t>
            </w:r>
            <w:r w:rsidRPr="00055DAC">
              <w:rPr>
                <w:rFonts w:ascii="Arial" w:hAnsi="Arial" w:cs="Arial"/>
                <w:b/>
                <w:bCs/>
                <w:szCs w:val="22"/>
              </w:rPr>
              <w:t>CUSC</w:t>
            </w:r>
            <w:r w:rsidRPr="00055DAC">
              <w:rPr>
                <w:rFonts w:ascii="Arial" w:hAnsi="Arial" w:cs="Arial"/>
                <w:szCs w:val="22"/>
              </w:rPr>
              <w:t xml:space="preserve"> Section 16 to measure and provide a status (“On Track” or “Termination” as set out within that process) of the progress of a </w:t>
            </w:r>
            <w:r w:rsidRPr="00055DAC">
              <w:rPr>
                <w:rFonts w:ascii="Arial" w:hAnsi="Arial" w:cs="Arial"/>
                <w:b/>
                <w:bCs/>
                <w:szCs w:val="22"/>
              </w:rPr>
              <w:t>User’s</w:t>
            </w:r>
            <w:r w:rsidRPr="00055DAC">
              <w:rPr>
                <w:rFonts w:ascii="Arial" w:hAnsi="Arial" w:cs="Arial"/>
                <w:szCs w:val="22"/>
              </w:rPr>
              <w:t xml:space="preserve"> project against the </w:t>
            </w:r>
            <w:r w:rsidRPr="00055DAC">
              <w:rPr>
                <w:rFonts w:ascii="Arial" w:hAnsi="Arial" w:cs="Arial"/>
                <w:b/>
                <w:szCs w:val="22"/>
              </w:rPr>
              <w:t>User Progression Milestones</w:t>
            </w:r>
            <w:r w:rsidRPr="00055DAC">
              <w:rPr>
                <w:rFonts w:ascii="Arial" w:hAnsi="Arial" w:cs="Arial"/>
                <w:szCs w:val="22"/>
              </w:rPr>
              <w:t>;</w:t>
            </w:r>
          </w:p>
          <w:p w14:paraId="3344892F" w14:textId="4B2CB72D" w:rsidR="00441C70" w:rsidRPr="00055DAC" w:rsidRDefault="00441C70" w:rsidP="00055DAC">
            <w:pPr>
              <w:jc w:val="both"/>
              <w:rPr>
                <w:rFonts w:ascii="Arial" w:hAnsi="Arial" w:cs="Arial"/>
              </w:rPr>
            </w:pPr>
          </w:p>
        </w:tc>
      </w:tr>
      <w:tr w:rsidR="00441C70" w:rsidRPr="00055DAC" w14:paraId="69E30147" w14:textId="77777777" w:rsidTr="006C65B2">
        <w:tc>
          <w:tcPr>
            <w:tcW w:w="2703" w:type="dxa"/>
            <w:gridSpan w:val="2"/>
          </w:tcPr>
          <w:p w14:paraId="5EA74CB4" w14:textId="77777777" w:rsidR="00441C70" w:rsidRPr="00055DAC" w:rsidRDefault="00441C70" w:rsidP="00055DAC">
            <w:pPr>
              <w:pStyle w:val="BodyText"/>
              <w:rPr>
                <w:rFonts w:ascii="Arial" w:hAnsi="Arial" w:cs="Arial"/>
                <w:b/>
                <w:bCs/>
              </w:rPr>
            </w:pPr>
            <w:r w:rsidRPr="00055DAC">
              <w:rPr>
                <w:rFonts w:ascii="Arial" w:hAnsi="Arial" w:cs="Arial"/>
                <w:b/>
                <w:bCs/>
              </w:rPr>
              <w:t xml:space="preserve"> "Rated MW"</w:t>
            </w:r>
          </w:p>
        </w:tc>
        <w:tc>
          <w:tcPr>
            <w:tcW w:w="6649" w:type="dxa"/>
          </w:tcPr>
          <w:p w14:paraId="53366C3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A44341A" w14:textId="77777777" w:rsidTr="006C65B2">
        <w:tc>
          <w:tcPr>
            <w:tcW w:w="2703" w:type="dxa"/>
            <w:gridSpan w:val="2"/>
          </w:tcPr>
          <w:p w14:paraId="44B4E592" w14:textId="77777777" w:rsidR="00441C70" w:rsidRPr="00055DAC" w:rsidRDefault="00441C70" w:rsidP="00055DAC">
            <w:pPr>
              <w:pStyle w:val="BodyText"/>
              <w:rPr>
                <w:rFonts w:ascii="Arial" w:hAnsi="Arial" w:cs="Arial"/>
                <w:b/>
                <w:bCs/>
              </w:rPr>
            </w:pPr>
            <w:r w:rsidRPr="00055DAC">
              <w:rPr>
                <w:rFonts w:ascii="Arial" w:hAnsi="Arial" w:cs="Arial"/>
                <w:b/>
                <w:bCs/>
              </w:rPr>
              <w:t>"Reactive Despatch Instruction"</w:t>
            </w:r>
          </w:p>
        </w:tc>
        <w:tc>
          <w:tcPr>
            <w:tcW w:w="6649" w:type="dxa"/>
          </w:tcPr>
          <w:p w14:paraId="6AD7F7A4" w14:textId="77777777" w:rsidR="00441C70" w:rsidRPr="00055DAC" w:rsidRDefault="00441C70" w:rsidP="00055DAC">
            <w:pPr>
              <w:pStyle w:val="BodyText"/>
              <w:jc w:val="both"/>
              <w:rPr>
                <w:rFonts w:ascii="Arial" w:hAnsi="Arial" w:cs="Arial"/>
              </w:rPr>
            </w:pPr>
            <w:r w:rsidRPr="00055DAC">
              <w:rPr>
                <w:rFonts w:ascii="Arial" w:hAnsi="Arial" w:cs="Arial"/>
              </w:rPr>
              <w:t xml:space="preserve">an instruction relating to </w:t>
            </w:r>
            <w:r w:rsidRPr="00055DAC">
              <w:rPr>
                <w:rFonts w:ascii="Arial" w:hAnsi="Arial" w:cs="Arial"/>
                <w:b/>
              </w:rPr>
              <w:t>Reactive Power</w:t>
            </w:r>
            <w:r w:rsidRPr="00055DAC">
              <w:rPr>
                <w:rFonts w:ascii="Arial" w:hAnsi="Arial" w:cs="Arial"/>
              </w:rPr>
              <w:t xml:space="preserve"> given by </w:t>
            </w:r>
            <w:r w:rsidRPr="00055DAC">
              <w:rPr>
                <w:rFonts w:ascii="Arial" w:hAnsi="Arial" w:cs="Arial"/>
                <w:b/>
                <w:bCs/>
              </w:rPr>
              <w:t>The Company</w:t>
            </w:r>
            <w:r w:rsidRPr="00055DAC">
              <w:rPr>
                <w:rFonts w:ascii="Arial" w:hAnsi="Arial" w:cs="Arial"/>
              </w:rPr>
              <w:t xml:space="preserve"> to a </w:t>
            </w:r>
            <w:r w:rsidRPr="00055DAC">
              <w:rPr>
                <w:rFonts w:ascii="Arial" w:hAnsi="Arial" w:cs="Arial"/>
                <w:b/>
              </w:rPr>
              <w:t>Generator</w:t>
            </w:r>
            <w:r w:rsidRPr="00055DAC">
              <w:rPr>
                <w:rFonts w:ascii="Arial" w:hAnsi="Arial" w:cs="Arial"/>
              </w:rPr>
              <w:t xml:space="preserve"> in accordance with </w:t>
            </w:r>
            <w:r w:rsidRPr="00055DAC">
              <w:rPr>
                <w:rFonts w:ascii="Arial" w:hAnsi="Arial" w:cs="Arial"/>
                <w:b/>
              </w:rPr>
              <w:t>Grid Code BC2</w:t>
            </w:r>
            <w:r w:rsidRPr="00055DAC">
              <w:rPr>
                <w:rFonts w:ascii="Arial" w:hAnsi="Arial" w:cs="Arial"/>
              </w:rPr>
              <w:t>;</w:t>
            </w:r>
          </w:p>
        </w:tc>
      </w:tr>
      <w:tr w:rsidR="00441C70" w:rsidRPr="00055DAC" w14:paraId="3E10C715" w14:textId="77777777" w:rsidTr="006C65B2">
        <w:tc>
          <w:tcPr>
            <w:tcW w:w="2703" w:type="dxa"/>
            <w:gridSpan w:val="2"/>
          </w:tcPr>
          <w:p w14:paraId="258FCE72" w14:textId="77777777" w:rsidR="00441C70" w:rsidRPr="00055DAC" w:rsidRDefault="00441C70" w:rsidP="00055DAC">
            <w:pPr>
              <w:pStyle w:val="BodyText"/>
              <w:rPr>
                <w:rFonts w:ascii="Arial" w:hAnsi="Arial" w:cs="Arial"/>
                <w:b/>
                <w:bCs/>
              </w:rPr>
            </w:pPr>
            <w:r w:rsidRPr="00055DAC">
              <w:rPr>
                <w:rFonts w:ascii="Arial" w:hAnsi="Arial" w:cs="Arial"/>
                <w:b/>
                <w:bCs/>
              </w:rPr>
              <w:t xml:space="preserve">“Reactive Despatch to Zero </w:t>
            </w:r>
            <w:proofErr w:type="spellStart"/>
            <w:r w:rsidRPr="00055DAC">
              <w:rPr>
                <w:rFonts w:ascii="Arial" w:hAnsi="Arial" w:cs="Arial"/>
                <w:b/>
                <w:bCs/>
              </w:rPr>
              <w:t>Mvar</w:t>
            </w:r>
            <w:proofErr w:type="spellEnd"/>
            <w:r w:rsidRPr="00055DAC">
              <w:rPr>
                <w:rFonts w:ascii="Arial" w:hAnsi="Arial" w:cs="Arial"/>
                <w:b/>
                <w:bCs/>
              </w:rPr>
              <w:t xml:space="preserve"> Network Restriction”</w:t>
            </w:r>
          </w:p>
        </w:tc>
        <w:tc>
          <w:tcPr>
            <w:tcW w:w="6649" w:type="dxa"/>
          </w:tcPr>
          <w:p w14:paraId="18EFAEC7"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10951D12" w14:textId="77777777" w:rsidTr="006C65B2">
        <w:tc>
          <w:tcPr>
            <w:tcW w:w="2703" w:type="dxa"/>
            <w:gridSpan w:val="2"/>
          </w:tcPr>
          <w:p w14:paraId="24B252B6" w14:textId="77777777" w:rsidR="00441C70" w:rsidRPr="00055DAC" w:rsidRDefault="00441C70" w:rsidP="00055DAC">
            <w:pPr>
              <w:pStyle w:val="BodyText"/>
              <w:rPr>
                <w:rFonts w:ascii="Arial" w:hAnsi="Arial" w:cs="Arial"/>
                <w:b/>
                <w:bCs/>
              </w:rPr>
            </w:pPr>
            <w:r w:rsidRPr="00055DAC">
              <w:rPr>
                <w:rFonts w:ascii="Arial" w:hAnsi="Arial" w:cs="Arial"/>
                <w:b/>
                <w:bCs/>
              </w:rPr>
              <w:t>"Reactive Energy"</w:t>
            </w:r>
          </w:p>
        </w:tc>
        <w:tc>
          <w:tcPr>
            <w:tcW w:w="6649" w:type="dxa"/>
          </w:tcPr>
          <w:p w14:paraId="681BE10A"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1005EF4" w14:textId="77777777" w:rsidTr="006C65B2">
        <w:tc>
          <w:tcPr>
            <w:tcW w:w="2703" w:type="dxa"/>
            <w:gridSpan w:val="2"/>
          </w:tcPr>
          <w:p w14:paraId="4388E640" w14:textId="77777777" w:rsidR="00441C70" w:rsidRPr="00055DAC" w:rsidRDefault="00441C70" w:rsidP="00055DAC">
            <w:pPr>
              <w:pStyle w:val="BodyText"/>
              <w:rPr>
                <w:rFonts w:ascii="Arial" w:hAnsi="Arial" w:cs="Arial"/>
                <w:b/>
                <w:bCs/>
              </w:rPr>
            </w:pPr>
            <w:r w:rsidRPr="00055DAC">
              <w:rPr>
                <w:rFonts w:ascii="Arial" w:hAnsi="Arial" w:cs="Arial"/>
                <w:b/>
                <w:bCs/>
              </w:rPr>
              <w:t>"Reactive Power"</w:t>
            </w:r>
          </w:p>
        </w:tc>
        <w:tc>
          <w:tcPr>
            <w:tcW w:w="6649" w:type="dxa"/>
          </w:tcPr>
          <w:p w14:paraId="75F5ED41" w14:textId="77777777" w:rsidR="00441C70" w:rsidRPr="00055DAC" w:rsidRDefault="00441C70" w:rsidP="00055DAC">
            <w:pPr>
              <w:pStyle w:val="BodyText"/>
              <w:jc w:val="both"/>
              <w:rPr>
                <w:rFonts w:ascii="Arial" w:hAnsi="Arial" w:cs="Arial"/>
              </w:rPr>
            </w:pPr>
            <w:r w:rsidRPr="00055DAC">
              <w:rPr>
                <w:rFonts w:ascii="Arial" w:hAnsi="Arial" w:cs="Arial"/>
              </w:rPr>
              <w:t xml:space="preserve">the product of voltage and current and the sine of the phase angle between them measured in units of voltamperes reactive and standard multiples thereof </w:t>
            </w:r>
            <w:proofErr w:type="gramStart"/>
            <w:r w:rsidRPr="00055DAC">
              <w:rPr>
                <w:rFonts w:ascii="Arial" w:hAnsi="Arial" w:cs="Arial"/>
              </w:rPr>
              <w:t>i.e.:-</w:t>
            </w:r>
            <w:proofErr w:type="gramEnd"/>
            <w:r w:rsidRPr="00055DAC">
              <w:rPr>
                <w:rFonts w:ascii="Arial" w:hAnsi="Arial" w:cs="Arial"/>
              </w:rPr>
              <w:t xml:space="preserve"> 1000 Var   = 1Kvar</w:t>
            </w:r>
          </w:p>
          <w:p w14:paraId="769BC5CE" w14:textId="77777777" w:rsidR="00441C70" w:rsidRPr="00055DAC" w:rsidRDefault="00441C70" w:rsidP="00055DAC">
            <w:pPr>
              <w:pStyle w:val="BodyText"/>
              <w:jc w:val="both"/>
              <w:rPr>
                <w:rFonts w:ascii="Arial" w:hAnsi="Arial" w:cs="Arial"/>
              </w:rPr>
            </w:pPr>
            <w:r w:rsidRPr="00055DAC">
              <w:rPr>
                <w:rFonts w:ascii="Arial" w:hAnsi="Arial" w:cs="Arial"/>
              </w:rPr>
              <w:t xml:space="preserve">        1000 </w:t>
            </w:r>
            <w:proofErr w:type="spellStart"/>
            <w:r w:rsidRPr="00055DAC">
              <w:rPr>
                <w:rFonts w:ascii="Arial" w:hAnsi="Arial" w:cs="Arial"/>
              </w:rPr>
              <w:t>Kvar</w:t>
            </w:r>
            <w:proofErr w:type="spellEnd"/>
            <w:r w:rsidRPr="00055DAC">
              <w:rPr>
                <w:rFonts w:ascii="Arial" w:hAnsi="Arial" w:cs="Arial"/>
              </w:rPr>
              <w:t xml:space="preserve"> = 1Mvar;</w:t>
            </w:r>
          </w:p>
        </w:tc>
      </w:tr>
      <w:tr w:rsidR="00441C70" w:rsidRPr="00055DAC" w14:paraId="11443775" w14:textId="77777777" w:rsidTr="006C65B2">
        <w:tc>
          <w:tcPr>
            <w:tcW w:w="2703" w:type="dxa"/>
            <w:gridSpan w:val="2"/>
          </w:tcPr>
          <w:p w14:paraId="16479EDE" w14:textId="77777777" w:rsidR="00441C70" w:rsidRPr="00055DAC" w:rsidRDefault="00441C70" w:rsidP="00055DAC">
            <w:pPr>
              <w:pStyle w:val="BodyText"/>
              <w:rPr>
                <w:rFonts w:ascii="Arial" w:hAnsi="Arial" w:cs="Arial"/>
                <w:b/>
                <w:bCs/>
              </w:rPr>
            </w:pPr>
            <w:r w:rsidRPr="00055DAC">
              <w:rPr>
                <w:rFonts w:ascii="Arial" w:hAnsi="Arial" w:cs="Arial"/>
                <w:b/>
                <w:bCs/>
              </w:rPr>
              <w:t xml:space="preserve"> "Reactive Test"</w:t>
            </w:r>
          </w:p>
        </w:tc>
        <w:tc>
          <w:tcPr>
            <w:tcW w:w="6649" w:type="dxa"/>
          </w:tcPr>
          <w:p w14:paraId="54A67786" w14:textId="77777777" w:rsidR="00441C70" w:rsidRPr="00055DAC" w:rsidRDefault="00441C70" w:rsidP="00055DAC">
            <w:pPr>
              <w:pStyle w:val="BodyText"/>
              <w:jc w:val="both"/>
              <w:rPr>
                <w:rFonts w:ascii="Arial" w:hAnsi="Arial" w:cs="Arial"/>
              </w:rPr>
            </w:pPr>
            <w:r w:rsidRPr="00055DAC">
              <w:rPr>
                <w:rFonts w:ascii="Arial" w:hAnsi="Arial" w:cs="Arial"/>
              </w:rPr>
              <w:t xml:space="preserve">a test conducted pursuant to </w:t>
            </w:r>
            <w:r w:rsidRPr="00055DAC">
              <w:rPr>
                <w:rFonts w:ascii="Arial" w:hAnsi="Arial" w:cs="Arial"/>
                <w:b/>
              </w:rPr>
              <w:t>Grid</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OC 5.5.1;</w:t>
            </w:r>
          </w:p>
        </w:tc>
      </w:tr>
      <w:tr w:rsidR="00441C70" w:rsidRPr="00055DAC" w14:paraId="262F810C" w14:textId="77777777" w:rsidTr="006C65B2">
        <w:tc>
          <w:tcPr>
            <w:tcW w:w="2703" w:type="dxa"/>
            <w:gridSpan w:val="2"/>
          </w:tcPr>
          <w:p w14:paraId="61D4AD12" w14:textId="524B36CC" w:rsidR="00441C70" w:rsidRPr="00055DAC" w:rsidRDefault="00441C70" w:rsidP="00055DAC">
            <w:pPr>
              <w:pStyle w:val="BodyText"/>
              <w:rPr>
                <w:rFonts w:ascii="Arial" w:hAnsi="Arial" w:cs="Arial"/>
                <w:b/>
                <w:bCs/>
              </w:rPr>
            </w:pPr>
            <w:r w:rsidRPr="00055DAC">
              <w:rPr>
                <w:rFonts w:ascii="Arial" w:hAnsi="Arial" w:cs="Arial"/>
                <w:b/>
                <w:bCs/>
                <w:szCs w:val="22"/>
              </w:rPr>
              <w:t>“Readiness Declaration”</w:t>
            </w:r>
          </w:p>
        </w:tc>
        <w:tc>
          <w:tcPr>
            <w:tcW w:w="6649" w:type="dxa"/>
          </w:tcPr>
          <w:p w14:paraId="37006BAC" w14:textId="77A62199" w:rsidR="00441C70" w:rsidRPr="00055DAC" w:rsidRDefault="00441C70" w:rsidP="00055DAC">
            <w:pPr>
              <w:jc w:val="both"/>
              <w:rPr>
                <w:rFonts w:ascii="Arial" w:hAnsi="Arial" w:cs="Arial"/>
              </w:rPr>
            </w:pPr>
            <w:r w:rsidRPr="00055DAC">
              <w:rPr>
                <w:rFonts w:ascii="Arial" w:hAnsi="Arial" w:cs="Arial"/>
                <w:szCs w:val="22"/>
              </w:rPr>
              <w:t xml:space="preserve">the declaration provided with a </w:t>
            </w:r>
            <w:r w:rsidRPr="00055DAC">
              <w:rPr>
                <w:rFonts w:ascii="Arial" w:hAnsi="Arial" w:cs="Arial"/>
                <w:b/>
                <w:bCs/>
                <w:szCs w:val="22"/>
              </w:rPr>
              <w:t>Gate 2 Application</w:t>
            </w:r>
            <w:r w:rsidR="00110BC9" w:rsidRPr="00055DAC">
              <w:rPr>
                <w:rFonts w:ascii="Arial" w:hAnsi="Arial" w:cs="Arial"/>
                <w:b/>
                <w:bCs/>
                <w:szCs w:val="22"/>
              </w:rPr>
              <w:t xml:space="preserve"> </w:t>
            </w:r>
            <w:r w:rsidR="00110BC9" w:rsidRPr="00F629C1">
              <w:rPr>
                <w:rFonts w:ascii="Arial" w:hAnsi="Arial" w:cs="Arial"/>
                <w:szCs w:val="22"/>
              </w:rPr>
              <w:t>or</w:t>
            </w:r>
            <w:r w:rsidR="00110BC9" w:rsidRPr="00055DAC">
              <w:rPr>
                <w:rFonts w:ascii="Arial" w:hAnsi="Arial" w:cs="Arial"/>
                <w:b/>
                <w:bCs/>
                <w:szCs w:val="22"/>
              </w:rPr>
              <w:t xml:space="preserve"> EA Request</w:t>
            </w:r>
            <w:r w:rsidRPr="00055DAC">
              <w:rPr>
                <w:rFonts w:ascii="Arial" w:hAnsi="Arial" w:cs="Arial"/>
                <w:szCs w:val="22"/>
              </w:rPr>
              <w:t xml:space="preserve"> in the form and with the detail as required in accordance with the </w:t>
            </w:r>
            <w:r w:rsidRPr="00055DAC">
              <w:rPr>
                <w:rFonts w:ascii="Arial" w:hAnsi="Arial" w:cs="Arial"/>
                <w:b/>
                <w:bCs/>
                <w:szCs w:val="22"/>
              </w:rPr>
              <w:t>Gate 2 Criteria Methodology</w:t>
            </w:r>
            <w:r w:rsidRPr="00055DAC">
              <w:rPr>
                <w:rFonts w:ascii="Arial" w:hAnsi="Arial" w:cs="Arial"/>
                <w:szCs w:val="22"/>
              </w:rPr>
              <w:t>;</w:t>
            </w:r>
          </w:p>
        </w:tc>
      </w:tr>
      <w:tr w:rsidR="00441C70" w:rsidRPr="00055DAC" w14:paraId="470338EA" w14:textId="77777777" w:rsidTr="006C65B2">
        <w:tc>
          <w:tcPr>
            <w:tcW w:w="2703" w:type="dxa"/>
            <w:gridSpan w:val="2"/>
          </w:tcPr>
          <w:p w14:paraId="01104CF0" w14:textId="77777777" w:rsidR="00441C70" w:rsidRPr="00055DAC" w:rsidRDefault="00441C70" w:rsidP="00055DAC">
            <w:pPr>
              <w:pStyle w:val="BodyText"/>
              <w:rPr>
                <w:rFonts w:ascii="Arial" w:hAnsi="Arial" w:cs="Arial"/>
                <w:b/>
                <w:bCs/>
              </w:rPr>
            </w:pPr>
            <w:r w:rsidRPr="00055DAC">
              <w:rPr>
                <w:rFonts w:ascii="Arial" w:hAnsi="Arial" w:cs="Arial"/>
                <w:b/>
                <w:bCs/>
              </w:rPr>
              <w:t>"Reasonable Charges"</w:t>
            </w:r>
          </w:p>
        </w:tc>
        <w:tc>
          <w:tcPr>
            <w:tcW w:w="6649" w:type="dxa"/>
          </w:tcPr>
          <w:p w14:paraId="696446F6" w14:textId="77777777" w:rsidR="00441C70" w:rsidRPr="00055DAC" w:rsidRDefault="00441C70" w:rsidP="00055DAC">
            <w:pPr>
              <w:pStyle w:val="BodyText"/>
              <w:jc w:val="both"/>
              <w:rPr>
                <w:rFonts w:ascii="Arial" w:hAnsi="Arial" w:cs="Arial"/>
              </w:rPr>
            </w:pPr>
            <w:r w:rsidRPr="00055DAC">
              <w:rPr>
                <w:rFonts w:ascii="Arial" w:hAnsi="Arial" w:cs="Arial"/>
              </w:rPr>
              <w:t>reasonable cost reflective charges comparable to charges for similar services obtainable in the open market;</w:t>
            </w:r>
          </w:p>
        </w:tc>
      </w:tr>
      <w:tr w:rsidR="00441C70" w:rsidRPr="00055DAC" w14:paraId="20790C3D" w14:textId="77777777" w:rsidTr="006C65B2">
        <w:tc>
          <w:tcPr>
            <w:tcW w:w="2703" w:type="dxa"/>
            <w:gridSpan w:val="2"/>
          </w:tcPr>
          <w:p w14:paraId="61AB3D60" w14:textId="77777777" w:rsidR="00441C70" w:rsidRPr="00055DAC" w:rsidRDefault="00441C70" w:rsidP="00055DAC">
            <w:pPr>
              <w:pStyle w:val="BodyText"/>
              <w:rPr>
                <w:rFonts w:ascii="Arial" w:hAnsi="Arial" w:cs="Arial"/>
                <w:b/>
                <w:bCs/>
              </w:rPr>
            </w:pPr>
            <w:r w:rsidRPr="00055DAC">
              <w:rPr>
                <w:rFonts w:ascii="Arial" w:hAnsi="Arial" w:cs="Arial"/>
                <w:b/>
                <w:bCs/>
              </w:rPr>
              <w:t xml:space="preserve"> "Reconciled Charge"</w:t>
            </w:r>
          </w:p>
        </w:tc>
        <w:tc>
          <w:tcPr>
            <w:tcW w:w="6649" w:type="dxa"/>
          </w:tcPr>
          <w:p w14:paraId="015E79F3" w14:textId="77777777" w:rsidR="00441C70" w:rsidRPr="00055DAC" w:rsidRDefault="00441C70" w:rsidP="00055DAC">
            <w:pPr>
              <w:pStyle w:val="BodyText"/>
              <w:jc w:val="both"/>
              <w:rPr>
                <w:rFonts w:ascii="Arial" w:hAnsi="Arial" w:cs="Arial"/>
                <w:b/>
              </w:rPr>
            </w:pPr>
            <w:r w:rsidRPr="00055DAC">
              <w:rPr>
                <w:rFonts w:ascii="Arial" w:hAnsi="Arial" w:cs="Arial"/>
              </w:rPr>
              <w:t>as defined in Paragraph 3.15.1 and like terms shall be construed accordingly;</w:t>
            </w:r>
          </w:p>
        </w:tc>
      </w:tr>
      <w:tr w:rsidR="00441C70" w:rsidRPr="00055DAC" w14:paraId="730E5BD6" w14:textId="77777777" w:rsidTr="006C65B2">
        <w:tc>
          <w:tcPr>
            <w:tcW w:w="2703" w:type="dxa"/>
            <w:gridSpan w:val="2"/>
          </w:tcPr>
          <w:p w14:paraId="5ED73309" w14:textId="77777777" w:rsidR="00441C70" w:rsidRPr="00055DAC" w:rsidRDefault="00441C70" w:rsidP="00055DAC">
            <w:pPr>
              <w:pStyle w:val="BodyText"/>
              <w:rPr>
                <w:rFonts w:ascii="Arial" w:hAnsi="Arial" w:cs="Arial"/>
                <w:b/>
                <w:bCs/>
              </w:rPr>
            </w:pPr>
            <w:r w:rsidRPr="00055DAC">
              <w:rPr>
                <w:rFonts w:ascii="Arial" w:hAnsi="Arial" w:cs="Arial"/>
                <w:b/>
                <w:bCs/>
              </w:rPr>
              <w:t>“Reconciliation Settlement Run”</w:t>
            </w:r>
          </w:p>
        </w:tc>
        <w:tc>
          <w:tcPr>
            <w:tcW w:w="6649" w:type="dxa"/>
          </w:tcPr>
          <w:p w14:paraId="00CDD26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6A2E6A7" w14:textId="77777777" w:rsidTr="006C65B2">
        <w:tc>
          <w:tcPr>
            <w:tcW w:w="2703" w:type="dxa"/>
            <w:gridSpan w:val="2"/>
          </w:tcPr>
          <w:p w14:paraId="08E62273" w14:textId="77777777" w:rsidR="00441C70" w:rsidRPr="00055DAC" w:rsidRDefault="00441C70" w:rsidP="00055DAC">
            <w:pPr>
              <w:pStyle w:val="BodyText"/>
              <w:rPr>
                <w:rFonts w:ascii="Arial" w:hAnsi="Arial" w:cs="Arial"/>
                <w:b/>
                <w:bCs/>
              </w:rPr>
            </w:pPr>
            <w:r w:rsidRPr="00055DAC">
              <w:rPr>
                <w:rFonts w:ascii="Arial" w:hAnsi="Arial" w:cs="Arial"/>
                <w:b/>
                <w:bCs/>
              </w:rPr>
              <w:t>"Reenergisation" or "Reenergised"</w:t>
            </w:r>
          </w:p>
        </w:tc>
        <w:tc>
          <w:tcPr>
            <w:tcW w:w="6649" w:type="dxa"/>
          </w:tcPr>
          <w:p w14:paraId="7FC43E9C"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Energisation</w:t>
            </w:r>
            <w:r w:rsidRPr="00055DAC">
              <w:rPr>
                <w:rFonts w:ascii="Arial" w:hAnsi="Arial" w:cs="Arial"/>
              </w:rPr>
              <w:t xml:space="preserve"> after a </w:t>
            </w:r>
            <w:proofErr w:type="spellStart"/>
            <w:r w:rsidRPr="00055DAC">
              <w:rPr>
                <w:rFonts w:ascii="Arial" w:hAnsi="Arial" w:cs="Arial"/>
                <w:b/>
              </w:rPr>
              <w:t>Deenergisation</w:t>
            </w:r>
            <w:proofErr w:type="spellEnd"/>
            <w:r w:rsidRPr="00055DAC">
              <w:rPr>
                <w:rFonts w:ascii="Arial" w:hAnsi="Arial" w:cs="Arial"/>
              </w:rPr>
              <w:t>;</w:t>
            </w:r>
          </w:p>
        </w:tc>
      </w:tr>
      <w:tr w:rsidR="00441C70" w:rsidRPr="00055DAC" w14:paraId="1C75CD5F" w14:textId="77777777" w:rsidTr="006C65B2">
        <w:trPr>
          <w:trHeight w:val="808"/>
        </w:trPr>
        <w:tc>
          <w:tcPr>
            <w:tcW w:w="2703" w:type="dxa"/>
            <w:gridSpan w:val="2"/>
          </w:tcPr>
          <w:p w14:paraId="5277516F" w14:textId="77777777" w:rsidR="00441C70" w:rsidRPr="00055DAC" w:rsidRDefault="00441C70" w:rsidP="00055DAC">
            <w:pPr>
              <w:pStyle w:val="BodyText"/>
              <w:rPr>
                <w:rFonts w:ascii="Arial" w:hAnsi="Arial" w:cs="Arial"/>
                <w:b/>
                <w:bCs/>
              </w:rPr>
            </w:pPr>
            <w:r w:rsidRPr="00055DAC">
              <w:rPr>
                <w:rFonts w:ascii="Arial" w:hAnsi="Arial" w:cs="Arial"/>
                <w:b/>
                <w:bCs/>
              </w:rPr>
              <w:t>"Registered Capacity"</w:t>
            </w:r>
          </w:p>
        </w:tc>
        <w:tc>
          <w:tcPr>
            <w:tcW w:w="6649" w:type="dxa"/>
          </w:tcPr>
          <w:p w14:paraId="467BF51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4E7353BB" w14:textId="77777777" w:rsidTr="006C65B2">
        <w:trPr>
          <w:trHeight w:val="817"/>
        </w:trPr>
        <w:tc>
          <w:tcPr>
            <w:tcW w:w="2703" w:type="dxa"/>
            <w:gridSpan w:val="2"/>
          </w:tcPr>
          <w:p w14:paraId="6E546577" w14:textId="77777777" w:rsidR="00441C70" w:rsidRPr="00055DAC" w:rsidRDefault="00441C70" w:rsidP="00055DAC">
            <w:pPr>
              <w:pStyle w:val="BodyText"/>
              <w:rPr>
                <w:rFonts w:ascii="Arial" w:hAnsi="Arial" w:cs="Arial"/>
                <w:b/>
                <w:bCs/>
              </w:rPr>
            </w:pPr>
            <w:r w:rsidRPr="00055DAC">
              <w:rPr>
                <w:rFonts w:ascii="Arial" w:hAnsi="Arial" w:cs="Arial"/>
                <w:b/>
                <w:bCs/>
              </w:rPr>
              <w:t>"Registered Data"</w:t>
            </w:r>
          </w:p>
        </w:tc>
        <w:tc>
          <w:tcPr>
            <w:tcW w:w="6649" w:type="dxa"/>
          </w:tcPr>
          <w:p w14:paraId="36C569A9" w14:textId="77777777" w:rsidR="00441C70" w:rsidRPr="00055DAC" w:rsidRDefault="00441C70" w:rsidP="00055DAC">
            <w:pPr>
              <w:pStyle w:val="BodyText"/>
              <w:rPr>
                <w:rFonts w:ascii="Arial" w:hAnsi="Arial" w:cs="Arial"/>
              </w:rPr>
            </w:pPr>
            <w:r w:rsidRPr="00055DAC">
              <w:rPr>
                <w:rFonts w:ascii="Arial" w:hAnsi="Arial" w:cs="Arial"/>
              </w:rPr>
              <w:t xml:space="preserve">those items of </w:t>
            </w:r>
            <w:r w:rsidRPr="00055DAC">
              <w:rPr>
                <w:rFonts w:ascii="Arial" w:hAnsi="Arial" w:cs="Arial"/>
                <w:b/>
              </w:rPr>
              <w:t>Standard Planning Data</w:t>
            </w:r>
            <w:r w:rsidRPr="00055DAC">
              <w:rPr>
                <w:rFonts w:ascii="Arial" w:hAnsi="Arial" w:cs="Arial"/>
              </w:rPr>
              <w:t xml:space="preserve"> and </w:t>
            </w:r>
            <w:r w:rsidRPr="00055DAC">
              <w:rPr>
                <w:rFonts w:ascii="Arial" w:hAnsi="Arial" w:cs="Arial"/>
                <w:b/>
              </w:rPr>
              <w:t>Detailed Planning Data</w:t>
            </w:r>
            <w:r w:rsidRPr="00055DAC">
              <w:rPr>
                <w:rFonts w:ascii="Arial" w:hAnsi="Arial" w:cs="Arial"/>
              </w:rPr>
              <w:t xml:space="preserve"> which upon connection become fixed (subject to any subsequent changes); </w:t>
            </w:r>
          </w:p>
        </w:tc>
      </w:tr>
      <w:tr w:rsidR="00441C70" w:rsidRPr="00055DAC" w14:paraId="5016FAD4" w14:textId="77777777" w:rsidTr="006C65B2">
        <w:tc>
          <w:tcPr>
            <w:tcW w:w="2703" w:type="dxa"/>
            <w:gridSpan w:val="2"/>
          </w:tcPr>
          <w:p w14:paraId="396016E2" w14:textId="77777777" w:rsidR="00441C70" w:rsidRPr="00055DAC" w:rsidRDefault="00441C70" w:rsidP="00055DAC">
            <w:pPr>
              <w:pStyle w:val="BodyText"/>
              <w:rPr>
                <w:rFonts w:ascii="Arial" w:hAnsi="Arial" w:cs="Arial"/>
                <w:b/>
                <w:bCs/>
              </w:rPr>
            </w:pPr>
            <w:r w:rsidRPr="00055DAC">
              <w:rPr>
                <w:rFonts w:ascii="Arial" w:hAnsi="Arial" w:cs="Arial"/>
                <w:b/>
                <w:bCs/>
              </w:rPr>
              <w:t>"Registrant"</w:t>
            </w:r>
          </w:p>
        </w:tc>
        <w:tc>
          <w:tcPr>
            <w:tcW w:w="6649" w:type="dxa"/>
          </w:tcPr>
          <w:p w14:paraId="365AAFC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B1D332" w14:textId="77777777" w:rsidTr="006C65B2">
        <w:tc>
          <w:tcPr>
            <w:tcW w:w="2703" w:type="dxa"/>
            <w:gridSpan w:val="2"/>
          </w:tcPr>
          <w:p w14:paraId="1CA16911" w14:textId="77777777" w:rsidR="00441C70" w:rsidRPr="00055DAC" w:rsidRDefault="00441C70" w:rsidP="00055DAC">
            <w:pPr>
              <w:pStyle w:val="BodyText"/>
              <w:rPr>
                <w:rFonts w:ascii="Arial" w:hAnsi="Arial" w:cs="Arial"/>
                <w:b/>
                <w:bCs/>
              </w:rPr>
            </w:pPr>
            <w:r w:rsidRPr="00055DAC">
              <w:rPr>
                <w:rFonts w:ascii="Arial" w:hAnsi="Arial" w:cs="Arial"/>
                <w:b/>
                <w:bCs/>
              </w:rPr>
              <w:t>"Regulations"</w:t>
            </w:r>
          </w:p>
        </w:tc>
        <w:tc>
          <w:tcPr>
            <w:tcW w:w="6649" w:type="dxa"/>
          </w:tcPr>
          <w:p w14:paraId="774860AD"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Electricity Supply Regulations 1988 or any amendment or re-enactment thereof; </w:t>
            </w:r>
          </w:p>
        </w:tc>
      </w:tr>
      <w:tr w:rsidR="00441C70" w:rsidRPr="00055DAC" w14:paraId="42477F5F" w14:textId="77777777" w:rsidTr="006C65B2">
        <w:tc>
          <w:tcPr>
            <w:tcW w:w="2703" w:type="dxa"/>
            <w:gridSpan w:val="2"/>
          </w:tcPr>
          <w:p w14:paraId="76FFF2DD" w14:textId="77777777" w:rsidR="00441C70" w:rsidRPr="00055DAC" w:rsidRDefault="00441C70" w:rsidP="00055DAC">
            <w:pPr>
              <w:pStyle w:val="BodyText"/>
              <w:rPr>
                <w:rFonts w:ascii="Arial" w:hAnsi="Arial" w:cs="Arial"/>
                <w:b/>
                <w:bCs/>
              </w:rPr>
            </w:pPr>
            <w:r w:rsidRPr="00055DAC">
              <w:rPr>
                <w:rFonts w:ascii="Arial" w:hAnsi="Arial" w:cs="Arial"/>
                <w:b/>
                <w:bCs/>
              </w:rPr>
              <w:t>"Rejected CUSC Modification Proposal"</w:t>
            </w:r>
          </w:p>
        </w:tc>
        <w:tc>
          <w:tcPr>
            <w:tcW w:w="6649" w:type="dxa"/>
          </w:tcPr>
          <w:p w14:paraId="5414EFFC" w14:textId="65DE59BC"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in respect of which the </w:t>
            </w:r>
            <w:r w:rsidRPr="00055DAC">
              <w:rPr>
                <w:rFonts w:ascii="Arial" w:hAnsi="Arial" w:cs="Arial"/>
                <w:b/>
                <w:bCs/>
              </w:rPr>
              <w:t>Authority</w:t>
            </w:r>
            <w:r w:rsidRPr="00055DAC">
              <w:rPr>
                <w:rFonts w:ascii="Arial" w:hAnsi="Arial" w:cs="Arial"/>
              </w:rPr>
              <w:t xml:space="preserve"> has decided not to direct </w:t>
            </w:r>
            <w:r w:rsidRPr="00055DAC">
              <w:rPr>
                <w:rFonts w:ascii="Arial" w:hAnsi="Arial" w:cs="Arial"/>
                <w:b/>
                <w:bCs/>
              </w:rPr>
              <w:t>The Company</w:t>
            </w:r>
            <w:r w:rsidRPr="00055DAC">
              <w:rPr>
                <w:rFonts w:ascii="Arial" w:hAnsi="Arial" w:cs="Arial"/>
              </w:rPr>
              <w:t xml:space="preserve"> to modify the </w:t>
            </w:r>
            <w:r w:rsidRPr="00055DAC">
              <w:rPr>
                <w:rFonts w:ascii="Arial" w:hAnsi="Arial" w:cs="Arial"/>
                <w:b/>
                <w:bCs/>
              </w:rPr>
              <w:t>Code</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in the manner set out herein;</w:t>
            </w:r>
          </w:p>
        </w:tc>
      </w:tr>
      <w:tr w:rsidR="00441C70" w:rsidRPr="00055DAC" w14:paraId="4A976E16" w14:textId="77777777" w:rsidTr="006C65B2">
        <w:tc>
          <w:tcPr>
            <w:tcW w:w="2703" w:type="dxa"/>
            <w:gridSpan w:val="2"/>
            <w:shd w:val="clear" w:color="auto" w:fill="auto"/>
          </w:tcPr>
          <w:p w14:paraId="4BEE3DC5" w14:textId="393D63ED" w:rsidR="00441C70" w:rsidRPr="00055DAC" w:rsidRDefault="00441C70" w:rsidP="00055DAC">
            <w:pPr>
              <w:pStyle w:val="BodyText"/>
              <w:rPr>
                <w:rFonts w:ascii="Arial" w:hAnsi="Arial" w:cs="Arial"/>
                <w:b/>
                <w:bCs/>
              </w:rPr>
            </w:pPr>
            <w:bookmarkStart w:id="124" w:name="_BPDCI_136"/>
            <w:r w:rsidRPr="00055DAC">
              <w:rPr>
                <w:rFonts w:ascii="Arial" w:hAnsi="Arial" w:cs="Arial"/>
                <w:b/>
                <w:bCs/>
              </w:rPr>
              <w:t>“Related Person”</w:t>
            </w:r>
            <w:bookmarkEnd w:id="124"/>
          </w:p>
        </w:tc>
        <w:tc>
          <w:tcPr>
            <w:tcW w:w="6649" w:type="dxa"/>
            <w:shd w:val="clear" w:color="auto" w:fill="auto"/>
          </w:tcPr>
          <w:p w14:paraId="0DC49BBE" w14:textId="0A6DECB9" w:rsidR="00441C70" w:rsidRPr="00055DAC" w:rsidRDefault="00441C70" w:rsidP="00055DAC">
            <w:pPr>
              <w:pStyle w:val="BodyText"/>
              <w:jc w:val="both"/>
              <w:rPr>
                <w:rFonts w:ascii="Arial" w:hAnsi="Arial" w:cs="Arial"/>
              </w:rPr>
            </w:pPr>
            <w:bookmarkStart w:id="125" w:name="_BPDCI_137"/>
            <w:r w:rsidRPr="00055DAC">
              <w:rPr>
                <w:rFonts w:ascii="Arial" w:hAnsi="Arial" w:cs="Arial"/>
              </w:rPr>
              <w:t>means, in relation to an individual, any member of their immediate family, their employer (and any former employer of theirs within the previous 12 months), any partner with whom they are in partnership, and any company or Affiliate of a company in which they or any member of their immediate family controls more than 20% of the voting rights in respect of the shares of the company;</w:t>
            </w:r>
            <w:bookmarkEnd w:id="125"/>
          </w:p>
        </w:tc>
      </w:tr>
      <w:tr w:rsidR="00441C70" w:rsidRPr="00055DAC" w14:paraId="1FC290CF" w14:textId="77777777" w:rsidTr="006C65B2">
        <w:tc>
          <w:tcPr>
            <w:tcW w:w="2703" w:type="dxa"/>
            <w:gridSpan w:val="2"/>
            <w:shd w:val="clear" w:color="auto" w:fill="auto"/>
          </w:tcPr>
          <w:p w14:paraId="2E672653" w14:textId="77777777" w:rsidR="00441C70" w:rsidRPr="00055DAC" w:rsidRDefault="00441C70" w:rsidP="00055DAC">
            <w:pPr>
              <w:pStyle w:val="BodyText"/>
              <w:rPr>
                <w:rFonts w:ascii="Arial" w:hAnsi="Arial" w:cs="Arial"/>
                <w:b/>
                <w:bCs/>
              </w:rPr>
            </w:pPr>
            <w:r w:rsidRPr="00055DAC">
              <w:rPr>
                <w:rFonts w:ascii="Arial" w:hAnsi="Arial" w:cs="Arial"/>
                <w:b/>
                <w:bCs/>
              </w:rPr>
              <w:t>"Related Undertaking"</w:t>
            </w:r>
          </w:p>
        </w:tc>
        <w:tc>
          <w:tcPr>
            <w:tcW w:w="6649" w:type="dxa"/>
          </w:tcPr>
          <w:p w14:paraId="4635F9F2"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for the purposes of Paragraph 6.15, a </w:t>
            </w:r>
            <w:r w:rsidRPr="00055DAC">
              <w:rPr>
                <w:rFonts w:ascii="Arial" w:hAnsi="Arial" w:cs="Arial"/>
                <w:b/>
              </w:rPr>
              <w:t>User</w:t>
            </w:r>
            <w:r w:rsidRPr="00055DAC">
              <w:rPr>
                <w:rFonts w:ascii="Arial" w:hAnsi="Arial" w:cs="Arial"/>
              </w:rPr>
              <w:t xml:space="preserve">) means any undertaking in which </w:t>
            </w:r>
            <w:r w:rsidRPr="00055DAC">
              <w:rPr>
                <w:rFonts w:ascii="Arial" w:hAnsi="Arial" w:cs="Arial"/>
                <w:b/>
                <w:bCs/>
              </w:rPr>
              <w:t>The Company</w:t>
            </w:r>
            <w:r w:rsidRPr="00055DAC">
              <w:rPr>
                <w:rFonts w:ascii="Arial" w:hAnsi="Arial" w:cs="Arial"/>
              </w:rPr>
              <w:t xml:space="preserve"> has a participating interest as defined by section 260(1) of the Companies Act 1985 as substituted by section 22 of the Companies Act 1989;</w:t>
            </w:r>
          </w:p>
        </w:tc>
      </w:tr>
      <w:tr w:rsidR="00441C70" w:rsidRPr="00055DAC" w14:paraId="22F3BC1A" w14:textId="77777777" w:rsidTr="006C65B2">
        <w:tc>
          <w:tcPr>
            <w:tcW w:w="2703" w:type="dxa"/>
            <w:gridSpan w:val="2"/>
            <w:shd w:val="clear" w:color="auto" w:fill="auto"/>
          </w:tcPr>
          <w:p w14:paraId="68FD997B" w14:textId="77777777" w:rsidR="00441C70" w:rsidRPr="00055DAC" w:rsidRDefault="00441C70" w:rsidP="00055DAC">
            <w:pPr>
              <w:pStyle w:val="BodyText"/>
              <w:rPr>
                <w:rFonts w:ascii="Arial" w:hAnsi="Arial" w:cs="Arial"/>
                <w:b/>
                <w:bCs/>
              </w:rPr>
            </w:pPr>
            <w:r w:rsidRPr="00055DAC">
              <w:rPr>
                <w:rFonts w:ascii="Arial" w:hAnsi="Arial" w:cs="Arial"/>
                <w:b/>
                <w:bCs/>
              </w:rPr>
              <w:t>"Release Date"</w:t>
            </w:r>
          </w:p>
          <w:p w14:paraId="063A0B27" w14:textId="0385A2C4" w:rsidR="00441C70" w:rsidRPr="00055DAC" w:rsidRDefault="00441C70" w:rsidP="00055DAC">
            <w:pPr>
              <w:pStyle w:val="BodyText"/>
              <w:rPr>
                <w:rFonts w:ascii="Arial" w:hAnsi="Arial" w:cs="Arial"/>
                <w:b/>
                <w:bCs/>
              </w:rPr>
            </w:pPr>
          </w:p>
        </w:tc>
        <w:tc>
          <w:tcPr>
            <w:tcW w:w="6649" w:type="dxa"/>
          </w:tcPr>
          <w:p w14:paraId="4C0C5E08" w14:textId="77777777" w:rsidR="00441C70" w:rsidRPr="00055DAC" w:rsidRDefault="00441C70" w:rsidP="00055DAC">
            <w:pPr>
              <w:pStyle w:val="BodyText"/>
              <w:jc w:val="both"/>
              <w:rPr>
                <w:rFonts w:ascii="Arial" w:hAnsi="Arial" w:cs="Arial"/>
                <w:b/>
                <w:i/>
              </w:rPr>
            </w:pPr>
            <w:r w:rsidRPr="00055DAC">
              <w:rPr>
                <w:rFonts w:ascii="Arial" w:hAnsi="Arial" w:cs="Arial"/>
              </w:rPr>
              <w:t>as defined in Paragraph 2.22.2;</w:t>
            </w:r>
            <w:r w:rsidRPr="00055DAC">
              <w:rPr>
                <w:rFonts w:ascii="Arial" w:hAnsi="Arial" w:cs="Arial"/>
                <w:b/>
                <w:i/>
              </w:rPr>
              <w:t xml:space="preserve"> </w:t>
            </w:r>
          </w:p>
          <w:p w14:paraId="7BCA8240" w14:textId="444F851A" w:rsidR="00441C70" w:rsidRPr="00055DAC" w:rsidRDefault="00441C70" w:rsidP="00055DAC">
            <w:pPr>
              <w:pStyle w:val="BodyText"/>
              <w:jc w:val="both"/>
              <w:rPr>
                <w:rFonts w:ascii="Arial" w:hAnsi="Arial" w:cs="Arial"/>
              </w:rPr>
            </w:pPr>
            <w:r w:rsidRPr="00055DAC">
              <w:rPr>
                <w:rFonts w:ascii="Arial" w:hAnsi="Arial" w:cs="Arial"/>
                <w:b/>
              </w:rPr>
              <w:t>;</w:t>
            </w:r>
          </w:p>
        </w:tc>
      </w:tr>
      <w:tr w:rsidR="00441C70" w:rsidRPr="00055DAC" w14:paraId="07B3DF18" w14:textId="77777777" w:rsidTr="006C65B2">
        <w:tc>
          <w:tcPr>
            <w:tcW w:w="2703" w:type="dxa"/>
            <w:gridSpan w:val="2"/>
            <w:shd w:val="clear" w:color="auto" w:fill="auto"/>
          </w:tcPr>
          <w:p w14:paraId="281B6C97" w14:textId="235A3B52" w:rsidR="00441C70" w:rsidRPr="00055DAC" w:rsidRDefault="00441C70" w:rsidP="00055DAC">
            <w:pPr>
              <w:pStyle w:val="BodyText"/>
              <w:rPr>
                <w:rFonts w:ascii="Arial" w:hAnsi="Arial" w:cs="Arial"/>
                <w:b/>
                <w:bCs/>
              </w:rPr>
            </w:pPr>
            <w:r w:rsidRPr="00055DAC">
              <w:rPr>
                <w:rFonts w:ascii="Arial" w:hAnsi="Arial" w:cs="Arial"/>
                <w:b/>
                <w:bCs/>
              </w:rPr>
              <w:t>“Relevant Contract”</w:t>
            </w:r>
          </w:p>
        </w:tc>
        <w:tc>
          <w:tcPr>
            <w:tcW w:w="6649" w:type="dxa"/>
          </w:tcPr>
          <w:p w14:paraId="3F219DEA" w14:textId="5BBBB9FD" w:rsidR="00441C70" w:rsidRPr="00055DAC" w:rsidRDefault="00441C70" w:rsidP="00055DAC">
            <w:pPr>
              <w:spacing w:line="23" w:lineRule="atLeast"/>
              <w:rPr>
                <w:rFonts w:ascii="Arial" w:hAnsi="Arial" w:cs="Arial"/>
              </w:rPr>
            </w:pPr>
            <w:r w:rsidRPr="00055DAC">
              <w:rPr>
                <w:rFonts w:ascii="Arial" w:hAnsi="Arial" w:cs="Arial"/>
                <w:color w:val="000000" w:themeColor="text1"/>
              </w:rPr>
              <w:t xml:space="preserve">has the meaning given to that term in section 6BA of the </w:t>
            </w:r>
            <w:r w:rsidRPr="00055DAC">
              <w:rPr>
                <w:rFonts w:ascii="Arial" w:hAnsi="Arial" w:cs="Arial"/>
                <w:b/>
                <w:bCs/>
                <w:color w:val="000000" w:themeColor="text1"/>
              </w:rPr>
              <w:t>Act</w:t>
            </w:r>
            <w:r w:rsidRPr="00055DAC">
              <w:rPr>
                <w:rFonts w:ascii="Arial" w:hAnsi="Arial" w:cs="Arial"/>
                <w:color w:val="000000" w:themeColor="text1"/>
              </w:rPr>
              <w:t>;</w:t>
            </w:r>
          </w:p>
        </w:tc>
      </w:tr>
      <w:tr w:rsidR="00441C70" w:rsidRPr="00055DAC" w14:paraId="1222D86E" w14:textId="77777777" w:rsidTr="006C65B2">
        <w:tc>
          <w:tcPr>
            <w:tcW w:w="2703" w:type="dxa"/>
            <w:gridSpan w:val="2"/>
            <w:shd w:val="clear" w:color="auto" w:fill="auto"/>
          </w:tcPr>
          <w:p w14:paraId="6623715B" w14:textId="12EFCB08" w:rsidR="00441C70" w:rsidRPr="00055DAC" w:rsidRDefault="00441C70" w:rsidP="00055DAC">
            <w:pPr>
              <w:pStyle w:val="BodyText"/>
              <w:rPr>
                <w:rFonts w:ascii="Arial" w:hAnsi="Arial" w:cs="Arial"/>
                <w:b/>
                <w:bCs/>
              </w:rPr>
            </w:pPr>
            <w:r w:rsidRPr="00055DAC">
              <w:rPr>
                <w:rFonts w:ascii="Arial" w:hAnsi="Arial" w:cs="Arial"/>
                <w:b/>
                <w:bCs/>
              </w:rPr>
              <w:t>“Relevant Embedded Power Station”</w:t>
            </w:r>
          </w:p>
        </w:tc>
        <w:tc>
          <w:tcPr>
            <w:tcW w:w="6649" w:type="dxa"/>
          </w:tcPr>
          <w:p w14:paraId="05484956" w14:textId="77777777" w:rsidR="00441C70" w:rsidRPr="00055DAC" w:rsidRDefault="00441C70" w:rsidP="00055DAC">
            <w:pPr>
              <w:spacing w:line="23" w:lineRule="atLeast"/>
              <w:rPr>
                <w:rFonts w:ascii="Arial" w:hAnsi="Arial" w:cs="Arial"/>
                <w:b/>
              </w:rPr>
            </w:pPr>
            <w:r w:rsidRPr="00055DAC">
              <w:rPr>
                <w:rFonts w:ascii="Arial" w:hAnsi="Arial" w:cs="Arial"/>
              </w:rPr>
              <w:t xml:space="preserve">Shall mean a </w:t>
            </w:r>
            <w:r w:rsidRPr="00055DAC">
              <w:rPr>
                <w:rFonts w:ascii="Arial" w:hAnsi="Arial" w:cs="Arial"/>
                <w:b/>
              </w:rPr>
              <w:t>Relevant Embedded Small</w:t>
            </w:r>
          </w:p>
          <w:p w14:paraId="41322D54" w14:textId="77777777" w:rsidR="00441C70" w:rsidRPr="00055DAC" w:rsidRDefault="00441C70" w:rsidP="00055DAC">
            <w:pPr>
              <w:spacing w:line="23" w:lineRule="atLeast"/>
              <w:rPr>
                <w:rFonts w:ascii="Arial" w:hAnsi="Arial" w:cs="Arial"/>
                <w:b/>
              </w:rPr>
            </w:pPr>
            <w:r w:rsidRPr="00055DAC">
              <w:rPr>
                <w:rFonts w:ascii="Arial" w:hAnsi="Arial" w:cs="Arial"/>
                <w:b/>
              </w:rPr>
              <w:t xml:space="preserve">Power Station </w:t>
            </w:r>
            <w:r w:rsidRPr="00055DAC">
              <w:rPr>
                <w:rFonts w:ascii="Arial" w:hAnsi="Arial" w:cs="Arial"/>
              </w:rPr>
              <w:t xml:space="preserve">or a </w:t>
            </w:r>
            <w:r w:rsidRPr="00055DAC">
              <w:rPr>
                <w:rFonts w:ascii="Arial" w:hAnsi="Arial" w:cs="Arial"/>
                <w:b/>
              </w:rPr>
              <w:t>Relevant Embedded Medium</w:t>
            </w:r>
          </w:p>
          <w:p w14:paraId="78C0A911" w14:textId="5D49F8BA" w:rsidR="00441C70" w:rsidRPr="00055DAC" w:rsidRDefault="00441C70" w:rsidP="00055DAC">
            <w:pPr>
              <w:pStyle w:val="BodyText"/>
              <w:jc w:val="both"/>
              <w:rPr>
                <w:rFonts w:ascii="Arial" w:hAnsi="Arial" w:cs="Arial"/>
              </w:rPr>
            </w:pPr>
            <w:r w:rsidRPr="00055DAC">
              <w:rPr>
                <w:rFonts w:ascii="Arial" w:hAnsi="Arial" w:cs="Arial"/>
                <w:b/>
              </w:rPr>
              <w:t>Power Station</w:t>
            </w:r>
            <w:r w:rsidR="009846CA">
              <w:rPr>
                <w:rFonts w:ascii="Arial" w:hAnsi="Arial" w:cs="Arial"/>
                <w:b/>
              </w:rPr>
              <w:t>;</w:t>
            </w:r>
            <w:r w:rsidRPr="00055DAC">
              <w:rPr>
                <w:rFonts w:ascii="Arial" w:hAnsi="Arial" w:cs="Arial"/>
              </w:rPr>
              <w:t xml:space="preserve"> </w:t>
            </w:r>
          </w:p>
        </w:tc>
      </w:tr>
      <w:tr w:rsidR="00441C70" w:rsidRPr="00055DAC" w14:paraId="43C67D02" w14:textId="77777777" w:rsidTr="006C65B2">
        <w:trPr>
          <w:trHeight w:val="336"/>
        </w:trPr>
        <w:tc>
          <w:tcPr>
            <w:tcW w:w="2703" w:type="dxa"/>
            <w:gridSpan w:val="2"/>
            <w:shd w:val="clear" w:color="auto" w:fill="auto"/>
          </w:tcPr>
          <w:p w14:paraId="7B83E5D1" w14:textId="77777777" w:rsidR="00441C70" w:rsidRPr="00055DAC" w:rsidRDefault="00441C70" w:rsidP="00055DAC">
            <w:pPr>
              <w:spacing w:after="240"/>
              <w:rPr>
                <w:rFonts w:ascii="Arial" w:hAnsi="Arial" w:cs="Arial"/>
                <w:b/>
                <w:bCs/>
              </w:rPr>
            </w:pPr>
            <w:r w:rsidRPr="00055DAC">
              <w:rPr>
                <w:rFonts w:ascii="Arial" w:hAnsi="Arial" w:cs="Arial"/>
                <w:b/>
                <w:bCs/>
              </w:rPr>
              <w:t>"Relevant Embedded Medium Power Station"</w:t>
            </w:r>
          </w:p>
        </w:tc>
        <w:tc>
          <w:tcPr>
            <w:tcW w:w="6649" w:type="dxa"/>
          </w:tcPr>
          <w:p w14:paraId="0E1481DC" w14:textId="1F365112" w:rsidR="00441C70" w:rsidRPr="00055DAC" w:rsidRDefault="00441C70" w:rsidP="00055DAC">
            <w:pPr>
              <w:spacing w:after="240"/>
              <w:jc w:val="both"/>
              <w:rPr>
                <w:rFonts w:ascii="Arial" w:hAnsi="Arial" w:cs="Arial"/>
              </w:rPr>
            </w:pPr>
            <w:r w:rsidRPr="00055DAC">
              <w:rPr>
                <w:rFonts w:ascii="Arial" w:hAnsi="Arial" w:cs="Arial"/>
                <w:snapToGrid w:val="0"/>
              </w:rPr>
              <w:t xml:space="preserve">an </w:t>
            </w:r>
            <w:r w:rsidRPr="00055DAC">
              <w:rPr>
                <w:rFonts w:ascii="Arial" w:hAnsi="Arial" w:cs="Arial"/>
                <w:b/>
                <w:snapToGrid w:val="0"/>
              </w:rPr>
              <w:t>Embedded</w:t>
            </w:r>
            <w:r w:rsidRPr="00055DAC">
              <w:rPr>
                <w:rFonts w:ascii="Arial" w:hAnsi="Arial" w:cs="Arial"/>
                <w:snapToGrid w:val="0"/>
              </w:rPr>
              <w:t xml:space="preserve"> </w:t>
            </w:r>
            <w:r w:rsidRPr="00055DAC">
              <w:rPr>
                <w:rFonts w:ascii="Arial" w:hAnsi="Arial" w:cs="Arial"/>
                <w:b/>
                <w:snapToGrid w:val="0"/>
              </w:rPr>
              <w:t xml:space="preserve">Medium Power </w:t>
            </w:r>
            <w:proofErr w:type="gramStart"/>
            <w:r w:rsidRPr="00055DAC">
              <w:rPr>
                <w:rFonts w:ascii="Arial" w:hAnsi="Arial" w:cs="Arial"/>
                <w:b/>
                <w:snapToGrid w:val="0"/>
              </w:rPr>
              <w:t>Station</w:t>
            </w:r>
            <w:r w:rsidRPr="00055DAC">
              <w:rPr>
                <w:rFonts w:ascii="Arial" w:hAnsi="Arial" w:cs="Arial"/>
                <w:snapToGrid w:val="0"/>
              </w:rPr>
              <w:t xml:space="preserve">  which</w:t>
            </w:r>
            <w:proofErr w:type="gramEnd"/>
            <w:r w:rsidRPr="00055DAC">
              <w:rPr>
                <w:rFonts w:ascii="Arial" w:hAnsi="Arial" w:cs="Arial"/>
                <w:snapToGrid w:val="0"/>
              </w:rPr>
              <w:t xml:space="preserve"> is an </w:t>
            </w:r>
            <w:r w:rsidRPr="00055DAC">
              <w:rPr>
                <w:rFonts w:ascii="Arial" w:hAnsi="Arial" w:cs="Arial"/>
                <w:b/>
                <w:snapToGrid w:val="0"/>
              </w:rPr>
              <w:t>Exempt Power Station;</w:t>
            </w:r>
          </w:p>
        </w:tc>
      </w:tr>
      <w:tr w:rsidR="00441C70" w:rsidRPr="00055DAC" w14:paraId="025FF6C7" w14:textId="77777777" w:rsidTr="006C65B2">
        <w:tc>
          <w:tcPr>
            <w:tcW w:w="2703" w:type="dxa"/>
            <w:gridSpan w:val="2"/>
            <w:shd w:val="clear" w:color="auto" w:fill="auto"/>
          </w:tcPr>
          <w:p w14:paraId="30B69663" w14:textId="77777777" w:rsidR="00441C70" w:rsidRPr="00055DAC" w:rsidRDefault="00441C70" w:rsidP="00055DAC">
            <w:pPr>
              <w:pStyle w:val="Heading1"/>
              <w:pageBreakBefore w:val="0"/>
              <w:numPr>
                <w:ilvl w:val="0"/>
                <w:numId w:val="19"/>
              </w:numPr>
              <w:spacing w:before="0"/>
              <w:ind w:left="0" w:firstLine="0"/>
              <w:jc w:val="left"/>
              <w:rPr>
                <w:rFonts w:ascii="Arial" w:hAnsi="Arial" w:cs="Arial"/>
                <w:bCs/>
                <w:sz w:val="24"/>
              </w:rPr>
            </w:pPr>
            <w:r w:rsidRPr="00055DAC">
              <w:rPr>
                <w:rFonts w:ascii="Arial" w:hAnsi="Arial" w:cs="Arial"/>
                <w:bCs/>
                <w:sz w:val="22"/>
              </w:rPr>
              <w:t>"Relevant Embedded Small Power Station"</w:t>
            </w:r>
          </w:p>
        </w:tc>
        <w:tc>
          <w:tcPr>
            <w:tcW w:w="6649" w:type="dxa"/>
          </w:tcPr>
          <w:p w14:paraId="67B41394" w14:textId="77777777" w:rsidR="00441C70" w:rsidRPr="00055DAC" w:rsidRDefault="00441C70" w:rsidP="00055DAC">
            <w:pPr>
              <w:spacing w:after="240"/>
              <w:jc w:val="both"/>
              <w:rPr>
                <w:rFonts w:ascii="Arial" w:hAnsi="Arial" w:cs="Arial"/>
                <w:snapToGrid w:val="0"/>
              </w:rPr>
            </w:pPr>
            <w:r w:rsidRPr="00055DAC">
              <w:rPr>
                <w:rFonts w:ascii="Arial" w:hAnsi="Arial" w:cs="Arial"/>
                <w:snapToGrid w:val="0"/>
              </w:rPr>
              <w:t xml:space="preserve">an </w:t>
            </w:r>
            <w:r w:rsidRPr="00055DAC">
              <w:rPr>
                <w:rFonts w:ascii="Arial" w:hAnsi="Arial" w:cs="Arial"/>
                <w:b/>
                <w:snapToGrid w:val="0"/>
              </w:rPr>
              <w:t>Embedded Small Power Station</w:t>
            </w:r>
            <w:r w:rsidRPr="00055DAC">
              <w:rPr>
                <w:rFonts w:ascii="Arial" w:hAnsi="Arial" w:cs="Arial"/>
                <w:snapToGrid w:val="0"/>
              </w:rPr>
              <w:t xml:space="preserve"> that the </w:t>
            </w:r>
            <w:r w:rsidRPr="00055DAC">
              <w:rPr>
                <w:rFonts w:ascii="Arial" w:hAnsi="Arial" w:cs="Arial"/>
                <w:b/>
                <w:snapToGrid w:val="0"/>
              </w:rPr>
              <w:t xml:space="preserve">User </w:t>
            </w:r>
            <w:r w:rsidRPr="00055DAC">
              <w:rPr>
                <w:rFonts w:ascii="Arial" w:hAnsi="Arial" w:cs="Arial"/>
                <w:snapToGrid w:val="0"/>
              </w:rPr>
              <w:t xml:space="preserve">who owns or operates the </w:t>
            </w:r>
            <w:r w:rsidRPr="00055DAC">
              <w:rPr>
                <w:rFonts w:ascii="Arial" w:hAnsi="Arial" w:cs="Arial"/>
                <w:b/>
                <w:snapToGrid w:val="0"/>
              </w:rPr>
              <w:t xml:space="preserve">Distribution System </w:t>
            </w:r>
            <w:r w:rsidRPr="00055DAC">
              <w:rPr>
                <w:rFonts w:ascii="Arial" w:hAnsi="Arial" w:cs="Arial"/>
                <w:snapToGrid w:val="0"/>
              </w:rPr>
              <w:t xml:space="preserve">to which the </w:t>
            </w:r>
            <w:r w:rsidRPr="00055DAC">
              <w:rPr>
                <w:rFonts w:ascii="Arial" w:hAnsi="Arial" w:cs="Arial"/>
                <w:b/>
                <w:snapToGrid w:val="0"/>
              </w:rPr>
              <w:t>Embedded Small Power Station</w:t>
            </w:r>
            <w:r w:rsidRPr="00055DAC">
              <w:rPr>
                <w:rFonts w:ascii="Arial" w:hAnsi="Arial" w:cs="Arial"/>
                <w:snapToGrid w:val="0"/>
              </w:rPr>
              <w:t xml:space="preserve"> intends to connect reasonably believes may have a significant system effect on the </w:t>
            </w:r>
            <w:r w:rsidRPr="00055DAC">
              <w:rPr>
                <w:rFonts w:ascii="Arial" w:hAnsi="Arial" w:cs="Arial"/>
                <w:b/>
                <w:snapToGrid w:val="0"/>
              </w:rPr>
              <w:t>National Electricity Transmission System</w:t>
            </w:r>
            <w:bookmarkStart w:id="126" w:name="_BPDCD_138"/>
            <w:r w:rsidRPr="00055DAC">
              <w:rPr>
                <w:rFonts w:ascii="Arial" w:hAnsi="Arial" w:cs="Arial"/>
                <w:strike/>
                <w:snapToGrid w:val="0"/>
                <w:color w:val="FF0000"/>
              </w:rPr>
              <w:t>.</w:t>
            </w:r>
            <w:r w:rsidRPr="00055DAC">
              <w:rPr>
                <w:rFonts w:ascii="Arial" w:hAnsi="Arial" w:cs="Arial"/>
                <w:snapToGrid w:val="0"/>
                <w:color w:val="0000FF"/>
                <w:u w:val="double"/>
              </w:rPr>
              <w:t>;</w:t>
            </w:r>
            <w:bookmarkEnd w:id="126"/>
          </w:p>
        </w:tc>
      </w:tr>
      <w:tr w:rsidR="00441C70" w:rsidRPr="00055DAC" w14:paraId="29B539BC" w14:textId="77777777" w:rsidTr="006C65B2">
        <w:tc>
          <w:tcPr>
            <w:tcW w:w="2703" w:type="dxa"/>
            <w:gridSpan w:val="2"/>
            <w:shd w:val="clear" w:color="auto" w:fill="auto"/>
          </w:tcPr>
          <w:p w14:paraId="368AD3E3" w14:textId="77777777" w:rsidR="00441C70" w:rsidRPr="00055DAC" w:rsidRDefault="00441C70" w:rsidP="00055DAC">
            <w:pPr>
              <w:spacing w:after="240"/>
              <w:rPr>
                <w:rFonts w:ascii="Arial" w:hAnsi="Arial" w:cs="Arial"/>
                <w:b/>
                <w:bCs/>
                <w:i/>
              </w:rPr>
            </w:pPr>
            <w:r w:rsidRPr="00055DAC">
              <w:rPr>
                <w:rFonts w:ascii="Arial" w:hAnsi="Arial" w:cs="Arial"/>
                <w:b/>
                <w:bCs/>
              </w:rPr>
              <w:t>"Relevant Interruption"</w:t>
            </w:r>
          </w:p>
        </w:tc>
        <w:tc>
          <w:tcPr>
            <w:tcW w:w="6649" w:type="dxa"/>
          </w:tcPr>
          <w:p w14:paraId="06EF69A9" w14:textId="77777777" w:rsidR="00441C70" w:rsidRPr="00055DAC" w:rsidRDefault="00441C70" w:rsidP="00055DAC">
            <w:pPr>
              <w:spacing w:after="240"/>
              <w:jc w:val="both"/>
              <w:rPr>
                <w:rFonts w:ascii="Arial" w:hAnsi="Arial" w:cs="Arial"/>
                <w:snapToGrid w:val="0"/>
              </w:rPr>
            </w:pPr>
            <w:r w:rsidRPr="00055DAC">
              <w:rPr>
                <w:rFonts w:ascii="Arial" w:hAnsi="Arial" w:cs="Arial"/>
              </w:rPr>
              <w:t xml:space="preserve">an </w:t>
            </w:r>
            <w:r w:rsidRPr="00055DAC">
              <w:rPr>
                <w:rFonts w:ascii="Arial" w:hAnsi="Arial" w:cs="Arial"/>
                <w:b/>
              </w:rPr>
              <w:t>Interruption</w:t>
            </w:r>
            <w:r w:rsidRPr="00055DAC">
              <w:rPr>
                <w:rFonts w:ascii="Arial" w:hAnsi="Arial" w:cs="Arial"/>
              </w:rPr>
              <w:t xml:space="preserve"> other than an </w:t>
            </w:r>
            <w:r w:rsidRPr="00055DAC">
              <w:rPr>
                <w:rFonts w:ascii="Arial" w:hAnsi="Arial" w:cs="Arial"/>
                <w:b/>
              </w:rPr>
              <w:t>Allowed Interruption</w:t>
            </w:r>
            <w:r w:rsidRPr="00055DAC">
              <w:rPr>
                <w:rFonts w:ascii="Arial" w:hAnsi="Arial" w:cs="Arial"/>
              </w:rPr>
              <w:t>;</w:t>
            </w:r>
          </w:p>
        </w:tc>
      </w:tr>
      <w:tr w:rsidR="00441C70" w:rsidRPr="00055DAC" w14:paraId="2FF04478" w14:textId="77777777" w:rsidTr="006C65B2">
        <w:tblPrEx>
          <w:tblCellMar>
            <w:left w:w="108" w:type="dxa"/>
            <w:right w:w="108" w:type="dxa"/>
          </w:tblCellMar>
        </w:tblPrEx>
        <w:tc>
          <w:tcPr>
            <w:tcW w:w="2703" w:type="dxa"/>
            <w:gridSpan w:val="2"/>
            <w:shd w:val="clear" w:color="auto" w:fill="auto"/>
          </w:tcPr>
          <w:p w14:paraId="2874A3C3"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rPr>
              <w:t>Relevant Offshore Agreement</w:t>
            </w:r>
            <w:r w:rsidRPr="00055DAC">
              <w:rPr>
                <w:rFonts w:ascii="Arial" w:hAnsi="Arial" w:cs="Arial"/>
              </w:rPr>
              <w:t>”</w:t>
            </w:r>
          </w:p>
        </w:tc>
        <w:tc>
          <w:tcPr>
            <w:tcW w:w="6649" w:type="dxa"/>
            <w:shd w:val="clear" w:color="auto" w:fill="auto"/>
          </w:tcPr>
          <w:p w14:paraId="1DBB27BD"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3035D98" w14:textId="77777777" w:rsidTr="006C65B2">
        <w:tblPrEx>
          <w:tblCellMar>
            <w:left w:w="108" w:type="dxa"/>
            <w:right w:w="108" w:type="dxa"/>
          </w:tblCellMar>
        </w:tblPrEx>
        <w:tc>
          <w:tcPr>
            <w:tcW w:w="2703" w:type="dxa"/>
            <w:gridSpan w:val="2"/>
            <w:shd w:val="clear" w:color="auto" w:fill="auto"/>
          </w:tcPr>
          <w:p w14:paraId="2F7F7C06"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bCs/>
              </w:rPr>
              <w:t>Relevant Party</w:t>
            </w:r>
            <w:r w:rsidRPr="00055DAC">
              <w:rPr>
                <w:rFonts w:ascii="Arial" w:hAnsi="Arial" w:cs="Arial"/>
              </w:rPr>
              <w:t>”</w:t>
            </w:r>
          </w:p>
        </w:tc>
        <w:tc>
          <w:tcPr>
            <w:tcW w:w="6649" w:type="dxa"/>
            <w:shd w:val="clear" w:color="auto" w:fill="auto"/>
          </w:tcPr>
          <w:p w14:paraId="48C5B025" w14:textId="77777777" w:rsidR="00441C70" w:rsidRPr="00055DAC" w:rsidRDefault="00441C70" w:rsidP="00055DAC">
            <w:pPr>
              <w:pStyle w:val="BodyText"/>
              <w:tabs>
                <w:tab w:val="center" w:pos="4513"/>
              </w:tabs>
              <w:jc w:val="both"/>
              <w:rPr>
                <w:rFonts w:ascii="Arial" w:hAnsi="Arial" w:cs="Arial"/>
              </w:rPr>
            </w:pPr>
            <w:r w:rsidRPr="00055DAC">
              <w:rPr>
                <w:rFonts w:ascii="Arial" w:hAnsi="Arial" w:cs="Arial"/>
              </w:rPr>
              <w:t>as defined in Paragraph 8.16.10(a);</w:t>
            </w:r>
          </w:p>
        </w:tc>
      </w:tr>
      <w:tr w:rsidR="00441C70" w:rsidRPr="00055DAC" w14:paraId="784CEC83" w14:textId="77777777" w:rsidTr="006C65B2">
        <w:tc>
          <w:tcPr>
            <w:tcW w:w="2703" w:type="dxa"/>
            <w:gridSpan w:val="2"/>
            <w:shd w:val="clear" w:color="auto" w:fill="auto"/>
          </w:tcPr>
          <w:p w14:paraId="132A8E7A" w14:textId="77777777" w:rsidR="00441C70" w:rsidRPr="00055DAC" w:rsidRDefault="00441C70" w:rsidP="00055DAC">
            <w:pPr>
              <w:pStyle w:val="BodyText"/>
              <w:rPr>
                <w:rFonts w:ascii="Arial" w:hAnsi="Arial" w:cs="Arial"/>
                <w:b/>
                <w:bCs/>
              </w:rPr>
            </w:pPr>
            <w:r w:rsidRPr="00055DAC">
              <w:rPr>
                <w:rFonts w:ascii="Arial" w:hAnsi="Arial" w:cs="Arial"/>
                <w:b/>
                <w:bCs/>
              </w:rPr>
              <w:t>"Relevant Transmission Licensee"</w:t>
            </w:r>
          </w:p>
        </w:tc>
        <w:tc>
          <w:tcPr>
            <w:tcW w:w="6649" w:type="dxa"/>
          </w:tcPr>
          <w:p w14:paraId="62A89444" w14:textId="77777777" w:rsidR="00441C70" w:rsidRPr="00055DAC" w:rsidRDefault="00441C70" w:rsidP="00055DAC">
            <w:pPr>
              <w:pStyle w:val="BodyText"/>
              <w:jc w:val="both"/>
              <w:rPr>
                <w:rFonts w:ascii="Arial" w:hAnsi="Arial" w:cs="Arial"/>
              </w:rPr>
            </w:pPr>
            <w:r w:rsidRPr="00055DAC">
              <w:rPr>
                <w:rFonts w:ascii="Arial" w:hAnsi="Arial" w:cs="Arial"/>
              </w:rPr>
              <w:t>means in respect of the</w:t>
            </w:r>
            <w:r w:rsidRPr="00055DAC">
              <w:rPr>
                <w:rFonts w:ascii="Arial" w:hAnsi="Arial" w:cs="Arial"/>
                <w:b/>
              </w:rPr>
              <w:t xml:space="preserve"> Onshore Transmission System </w:t>
            </w:r>
            <w:r w:rsidRPr="00055DAC">
              <w:rPr>
                <w:rFonts w:ascii="Arial" w:hAnsi="Arial" w:cs="Arial"/>
              </w:rPr>
              <w:t>each</w:t>
            </w:r>
            <w:r w:rsidRPr="00055DAC">
              <w:rPr>
                <w:rFonts w:ascii="Arial" w:hAnsi="Arial" w:cs="Arial"/>
                <w:b/>
              </w:rPr>
              <w:t xml:space="preserve"> Onshore Transmission Licensee </w:t>
            </w:r>
            <w:r w:rsidRPr="00055DAC">
              <w:rPr>
                <w:rFonts w:ascii="Arial" w:hAnsi="Arial" w:cs="Arial"/>
              </w:rPr>
              <w:t xml:space="preserve">in respect of its part of the </w:t>
            </w:r>
            <w:r w:rsidRPr="00055DAC">
              <w:rPr>
                <w:rFonts w:ascii="Arial" w:hAnsi="Arial" w:cs="Arial"/>
                <w:b/>
              </w:rPr>
              <w:t xml:space="preserve">Onshore Transmission System </w:t>
            </w:r>
            <w:r w:rsidRPr="00055DAC">
              <w:rPr>
                <w:rFonts w:ascii="Arial" w:hAnsi="Arial" w:cs="Arial"/>
              </w:rPr>
              <w:t xml:space="preserve">and </w:t>
            </w:r>
            <w:r w:rsidRPr="00055DAC">
              <w:rPr>
                <w:rFonts w:ascii="Arial" w:hAnsi="Arial" w:cs="Arial"/>
                <w:lang w:eastAsia="en-GB"/>
              </w:rPr>
              <w:t>in respect of each Offshore Transmission System the Offshore Transmission Licensee for that Offshore Transmission System</w:t>
            </w:r>
            <w:r w:rsidRPr="00055DAC">
              <w:rPr>
                <w:rFonts w:ascii="Arial" w:hAnsi="Arial" w:cs="Arial"/>
              </w:rPr>
              <w:t xml:space="preserve">;  </w:t>
            </w:r>
          </w:p>
        </w:tc>
      </w:tr>
      <w:tr w:rsidR="00441C70" w:rsidRPr="00055DAC" w14:paraId="18DDED2A" w14:textId="77777777" w:rsidTr="006C65B2">
        <w:tc>
          <w:tcPr>
            <w:tcW w:w="2703" w:type="dxa"/>
            <w:gridSpan w:val="2"/>
            <w:shd w:val="clear" w:color="auto" w:fill="auto"/>
          </w:tcPr>
          <w:p w14:paraId="3A1A4870" w14:textId="77777777" w:rsidR="00441C70" w:rsidRPr="00055DAC" w:rsidRDefault="00441C70" w:rsidP="00055DAC">
            <w:pPr>
              <w:pStyle w:val="BodyText"/>
              <w:rPr>
                <w:rFonts w:ascii="Arial" w:hAnsi="Arial" w:cs="Arial"/>
                <w:b/>
                <w:bCs/>
              </w:rPr>
            </w:pPr>
            <w:r w:rsidRPr="00055DAC">
              <w:rPr>
                <w:rFonts w:ascii="Arial" w:hAnsi="Arial" w:cs="Arial"/>
                <w:b/>
                <w:bCs/>
              </w:rPr>
              <w:t>"Remote Transmission Assets"</w:t>
            </w:r>
          </w:p>
        </w:tc>
        <w:tc>
          <w:tcPr>
            <w:tcW w:w="6649" w:type="dxa"/>
          </w:tcPr>
          <w:p w14:paraId="1D59CB6E"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by </w:t>
            </w:r>
            <w:r w:rsidRPr="00055DAC">
              <w:rPr>
                <w:rFonts w:ascii="Arial" w:hAnsi="Arial" w:cs="Arial"/>
                <w:b/>
                <w:bCs/>
              </w:rPr>
              <w:t>NGET</w:t>
            </w:r>
            <w:r w:rsidRPr="00055DAC">
              <w:rPr>
                <w:rFonts w:ascii="Arial" w:hAnsi="Arial" w:cs="Arial"/>
              </w:rPr>
              <w:t xml:space="preserve"> which (a) are embedded in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User System</w:t>
            </w:r>
            <w:r w:rsidRPr="00055DAC">
              <w:rPr>
                <w:rFonts w:ascii="Arial" w:hAnsi="Arial" w:cs="Arial"/>
              </w:rPr>
              <w:t xml:space="preserve"> and which are not directly connected by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owned by </w:t>
            </w:r>
            <w:r w:rsidRPr="00055DAC">
              <w:rPr>
                <w:rFonts w:ascii="Arial" w:hAnsi="Arial" w:cs="Arial"/>
                <w:b/>
                <w:bCs/>
              </w:rPr>
              <w:t>NGET</w:t>
            </w:r>
            <w:r w:rsidRPr="00055DAC">
              <w:rPr>
                <w:rFonts w:ascii="Arial" w:hAnsi="Arial" w:cs="Arial"/>
              </w:rPr>
              <w:t xml:space="preserve"> to a </w:t>
            </w:r>
            <w:r w:rsidRPr="00055DAC">
              <w:rPr>
                <w:rFonts w:ascii="Arial" w:hAnsi="Arial" w:cs="Arial"/>
                <w:b/>
              </w:rPr>
              <w:t>sub-station</w:t>
            </w:r>
            <w:r w:rsidRPr="00055DAC">
              <w:rPr>
                <w:rFonts w:ascii="Arial" w:hAnsi="Arial" w:cs="Arial"/>
              </w:rPr>
              <w:t xml:space="preserve"> owned by </w:t>
            </w:r>
            <w:r w:rsidRPr="00055DAC">
              <w:rPr>
                <w:rFonts w:ascii="Arial" w:hAnsi="Arial" w:cs="Arial"/>
                <w:b/>
                <w:bCs/>
              </w:rPr>
              <w:t xml:space="preserve">NGET </w:t>
            </w:r>
            <w:r w:rsidRPr="00055DAC">
              <w:rPr>
                <w:rFonts w:ascii="Arial" w:hAnsi="Arial" w:cs="Arial"/>
              </w:rPr>
              <w:t xml:space="preserve">and (b) are by agreement between </w:t>
            </w:r>
            <w:r w:rsidRPr="00055DAC">
              <w:rPr>
                <w:rFonts w:ascii="Arial" w:hAnsi="Arial" w:cs="Arial"/>
                <w:b/>
                <w:bCs/>
              </w:rPr>
              <w:t xml:space="preserve">NGET </w:t>
            </w:r>
            <w:r w:rsidRPr="00055DAC">
              <w:rPr>
                <w:rFonts w:ascii="Arial" w:hAnsi="Arial" w:cs="Arial"/>
              </w:rPr>
              <w:t xml:space="preserve">and such </w:t>
            </w:r>
            <w:r w:rsidRPr="00055DAC">
              <w:rPr>
                <w:rFonts w:ascii="Arial" w:hAnsi="Arial" w:cs="Arial"/>
                <w:b/>
              </w:rPr>
              <w:t xml:space="preserve">Public Distribution System Operator </w:t>
            </w:r>
            <w:r w:rsidRPr="00055DAC">
              <w:rPr>
                <w:rFonts w:ascii="Arial" w:hAnsi="Arial" w:cs="Arial"/>
              </w:rPr>
              <w:t xml:space="preserve">or </w:t>
            </w:r>
            <w:r w:rsidRPr="00055DAC">
              <w:rPr>
                <w:rFonts w:ascii="Arial" w:hAnsi="Arial" w:cs="Arial"/>
                <w:b/>
              </w:rPr>
              <w:t>User</w:t>
            </w:r>
            <w:r w:rsidRPr="00055DAC">
              <w:rPr>
                <w:rFonts w:ascii="Arial" w:hAnsi="Arial" w:cs="Arial"/>
              </w:rPr>
              <w:t xml:space="preserve"> under the direction and control of such </w:t>
            </w:r>
            <w:r w:rsidRPr="00055DAC">
              <w:rPr>
                <w:rFonts w:ascii="Arial" w:hAnsi="Arial" w:cs="Arial"/>
                <w:b/>
              </w:rPr>
              <w:t>Public Distribution System Operator</w:t>
            </w:r>
            <w:r w:rsidRPr="00055DAC">
              <w:rPr>
                <w:rFonts w:ascii="Arial" w:hAnsi="Arial" w:cs="Arial"/>
              </w:rPr>
              <w:t xml:space="preserve"> or </w:t>
            </w:r>
            <w:r w:rsidRPr="00055DAC">
              <w:rPr>
                <w:rFonts w:ascii="Arial" w:hAnsi="Arial" w:cs="Arial"/>
                <w:b/>
              </w:rPr>
              <w:t>User</w:t>
            </w:r>
            <w:r w:rsidRPr="00055DAC">
              <w:rPr>
                <w:rFonts w:ascii="Arial" w:hAnsi="Arial" w:cs="Arial"/>
              </w:rPr>
              <w:t>;</w:t>
            </w:r>
            <w:r w:rsidRPr="00055DAC">
              <w:rPr>
                <w:rFonts w:ascii="Arial" w:hAnsi="Arial" w:cs="Arial"/>
                <w:i/>
              </w:rPr>
              <w:t xml:space="preserve"> </w:t>
            </w:r>
          </w:p>
        </w:tc>
      </w:tr>
      <w:tr w:rsidR="00441C70" w:rsidRPr="00055DAC" w14:paraId="0F446128" w14:textId="77777777" w:rsidTr="006C65B2">
        <w:tc>
          <w:tcPr>
            <w:tcW w:w="2703" w:type="dxa"/>
            <w:gridSpan w:val="2"/>
            <w:shd w:val="clear" w:color="auto" w:fill="auto"/>
          </w:tcPr>
          <w:p w14:paraId="14E03290" w14:textId="77777777" w:rsidR="00441C70" w:rsidRPr="00055DAC" w:rsidRDefault="00441C70" w:rsidP="00055DAC">
            <w:pPr>
              <w:pStyle w:val="BodyText"/>
              <w:rPr>
                <w:rFonts w:ascii="Arial" w:hAnsi="Arial" w:cs="Arial"/>
                <w:b/>
                <w:bCs/>
              </w:rPr>
            </w:pPr>
            <w:r w:rsidRPr="00055DAC">
              <w:rPr>
                <w:rFonts w:ascii="Arial" w:hAnsi="Arial" w:cs="Arial"/>
                <w:b/>
                <w:bCs/>
              </w:rPr>
              <w:t>"Replacement Period"</w:t>
            </w:r>
          </w:p>
        </w:tc>
        <w:tc>
          <w:tcPr>
            <w:tcW w:w="6649" w:type="dxa"/>
          </w:tcPr>
          <w:p w14:paraId="78006AAB"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the period commencing on the date on which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is or was originally </w:t>
            </w:r>
            <w:r w:rsidRPr="00055DAC">
              <w:rPr>
                <w:rFonts w:ascii="Arial" w:hAnsi="Arial" w:cs="Arial"/>
                <w:b/>
              </w:rPr>
              <w:t>Commissioned</w:t>
            </w:r>
            <w:r w:rsidRPr="00055DAC">
              <w:rPr>
                <w:rFonts w:ascii="Arial" w:hAnsi="Arial" w:cs="Arial"/>
              </w:rPr>
              <w:t xml:space="preserve">, after which it is assumed for accounting purposes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will need to be replaced, which shall be 40 years except </w:t>
            </w:r>
          </w:p>
          <w:p w14:paraId="43091057" w14:textId="77777777" w:rsidR="00441C70" w:rsidRPr="00055DAC" w:rsidRDefault="00441C70" w:rsidP="00055DAC">
            <w:pPr>
              <w:pStyle w:val="BodyText"/>
              <w:tabs>
                <w:tab w:val="left" w:pos="697"/>
              </w:tabs>
              <w:ind w:left="697" w:hanging="697"/>
              <w:jc w:val="both"/>
              <w:rPr>
                <w:rFonts w:ascii="Arial" w:hAnsi="Arial" w:cs="Arial"/>
              </w:rPr>
            </w:pPr>
            <w:r w:rsidRPr="00055DAC">
              <w:rPr>
                <w:rFonts w:ascii="Arial" w:hAnsi="Arial" w:cs="Arial"/>
              </w:rPr>
              <w:t>(a)</w:t>
            </w:r>
            <w:r w:rsidRPr="00055DAC">
              <w:rPr>
                <w:rFonts w:ascii="Arial" w:hAnsi="Arial" w:cs="Arial"/>
              </w:rPr>
              <w:tab/>
              <w:t xml:space="preserve">in the case of </w:t>
            </w:r>
            <w:r w:rsidRPr="00055DAC">
              <w:rPr>
                <w:rFonts w:ascii="Arial" w:hAnsi="Arial" w:cs="Arial"/>
                <w:b/>
              </w:rPr>
              <w:t>Transmission Connection Assets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where it shall be 20 years, or </w:t>
            </w:r>
          </w:p>
          <w:p w14:paraId="4DC4BAF0" w14:textId="77777777" w:rsidR="00441C70" w:rsidRPr="00055DAC" w:rsidRDefault="00441C70" w:rsidP="00055DAC">
            <w:pPr>
              <w:pStyle w:val="BodyText"/>
              <w:ind w:left="2" w:hanging="709"/>
              <w:jc w:val="both"/>
              <w:rPr>
                <w:rFonts w:ascii="Arial" w:hAnsi="Arial" w:cs="Arial"/>
                <w:i/>
              </w:rPr>
            </w:pPr>
            <w:r w:rsidRPr="00055DAC">
              <w:rPr>
                <w:rFonts w:ascii="Arial" w:hAnsi="Arial" w:cs="Arial"/>
              </w:rPr>
              <w:t>(b)</w:t>
            </w:r>
            <w:r w:rsidRPr="00055DAC">
              <w:rPr>
                <w:rFonts w:ascii="Arial" w:hAnsi="Arial" w:cs="Arial"/>
              </w:rPr>
              <w:tab/>
              <w:t xml:space="preserve">unless otherwise agreed between the </w:t>
            </w:r>
            <w:r w:rsidRPr="00055DAC">
              <w:rPr>
                <w:rFonts w:ascii="Arial" w:hAnsi="Arial" w:cs="Arial"/>
                <w:b/>
              </w:rPr>
              <w:t>CUSC Parties</w:t>
            </w:r>
            <w:r w:rsidRPr="00055DAC">
              <w:rPr>
                <w:rFonts w:ascii="Arial" w:hAnsi="Arial" w:cs="Arial"/>
              </w:rPr>
              <w:t xml:space="preserve"> to a </w:t>
            </w:r>
            <w:r w:rsidRPr="00055DAC">
              <w:rPr>
                <w:rFonts w:ascii="Arial" w:hAnsi="Arial" w:cs="Arial"/>
                <w:b/>
              </w:rPr>
              <w:t>Bilateral Agreement</w:t>
            </w:r>
            <w:r w:rsidRPr="00055DAC">
              <w:rPr>
                <w:rFonts w:ascii="Arial" w:hAnsi="Arial" w:cs="Arial"/>
              </w:rPr>
              <w:t xml:space="preserve"> and recorded in the relevant </w:t>
            </w:r>
            <w:r w:rsidRPr="00055DAC">
              <w:rPr>
                <w:rFonts w:ascii="Arial" w:hAnsi="Arial" w:cs="Arial"/>
                <w:b/>
              </w:rPr>
              <w:t>Bilateral Agreement</w:t>
            </w:r>
            <w:r w:rsidRPr="00055DAC">
              <w:rPr>
                <w:rFonts w:ascii="Arial" w:hAnsi="Arial" w:cs="Arial"/>
              </w:rPr>
              <w:t>;</w:t>
            </w:r>
          </w:p>
        </w:tc>
      </w:tr>
      <w:tr w:rsidR="00441C70" w:rsidRPr="00055DAC" w14:paraId="3031CDAB" w14:textId="77777777" w:rsidTr="006C65B2">
        <w:tc>
          <w:tcPr>
            <w:tcW w:w="2703" w:type="dxa"/>
            <w:gridSpan w:val="2"/>
            <w:shd w:val="clear" w:color="auto" w:fill="auto"/>
          </w:tcPr>
          <w:p w14:paraId="4D4FF873" w14:textId="77777777" w:rsidR="00441C70" w:rsidRPr="00055DAC" w:rsidRDefault="00441C70" w:rsidP="00055DAC">
            <w:pPr>
              <w:pStyle w:val="BodyText"/>
              <w:rPr>
                <w:rFonts w:ascii="Arial" w:hAnsi="Arial" w:cs="Arial"/>
                <w:b/>
                <w:bCs/>
              </w:rPr>
            </w:pPr>
            <w:r w:rsidRPr="00055DAC">
              <w:rPr>
                <w:rFonts w:ascii="Arial" w:hAnsi="Arial" w:cs="Arial"/>
                <w:b/>
                <w:bCs/>
              </w:rPr>
              <w:t>"Reported Period(s) of Increase"</w:t>
            </w:r>
          </w:p>
        </w:tc>
        <w:tc>
          <w:tcPr>
            <w:tcW w:w="6649" w:type="dxa"/>
          </w:tcPr>
          <w:p w14:paraId="0FFB211B" w14:textId="0B949D73" w:rsidR="00441C70" w:rsidRPr="00055DAC" w:rsidRDefault="00441C70"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period of time</w:t>
            </w:r>
            <w:proofErr w:type="gramEnd"/>
            <w:r w:rsidRPr="00055DAC">
              <w:rPr>
                <w:rFonts w:ascii="Arial" w:hAnsi="Arial" w:cs="Arial"/>
              </w:rPr>
              <w:t xml:space="preserve"> during which a </w:t>
            </w:r>
            <w:r w:rsidRPr="00055DAC">
              <w:rPr>
                <w:rFonts w:ascii="Arial" w:hAnsi="Arial" w:cs="Arial"/>
                <w:b/>
              </w:rPr>
              <w:t xml:space="preserve">User’s Demand </w:t>
            </w:r>
            <w:r w:rsidRPr="00055DAC">
              <w:rPr>
                <w:rFonts w:ascii="Arial" w:hAnsi="Arial" w:cs="Arial"/>
                <w:bCs/>
              </w:rPr>
              <w:t>and/or</w:t>
            </w:r>
            <w:r w:rsidRPr="00055DAC">
              <w:rPr>
                <w:rFonts w:ascii="Arial" w:hAnsi="Arial" w:cs="Arial"/>
                <w:b/>
              </w:rPr>
              <w:t xml:space="preserve"> </w:t>
            </w:r>
            <w:r w:rsidRPr="00055DAC">
              <w:rPr>
                <w:rFonts w:ascii="Arial" w:hAnsi="Arial" w:cs="Arial"/>
                <w:b/>
                <w:bCs/>
              </w:rPr>
              <w:t xml:space="preserve">FDSC </w:t>
            </w:r>
            <w:r w:rsidRPr="00055DAC">
              <w:rPr>
                <w:rFonts w:ascii="Arial" w:hAnsi="Arial" w:cs="Arial"/>
              </w:rPr>
              <w:t xml:space="preserve">and/or </w:t>
            </w:r>
            <w:r w:rsidRPr="00055DAC">
              <w:rPr>
                <w:rFonts w:ascii="Arial" w:hAnsi="Arial" w:cs="Arial"/>
                <w:b/>
                <w:bCs/>
              </w:rPr>
              <w:t xml:space="preserve">Unmetered Supply Volume </w:t>
            </w:r>
            <w:r w:rsidRPr="00055DAC">
              <w:rPr>
                <w:rFonts w:ascii="Arial" w:hAnsi="Arial" w:cs="Arial"/>
              </w:rPr>
              <w:t xml:space="preserve">increased not being more than 20 </w:t>
            </w:r>
            <w:r w:rsidRPr="00055DAC">
              <w:rPr>
                <w:rFonts w:ascii="Arial" w:hAnsi="Arial" w:cs="Arial"/>
                <w:b/>
              </w:rPr>
              <w:t>Business Days</w:t>
            </w:r>
            <w:r w:rsidRPr="00055DAC">
              <w:rPr>
                <w:rFonts w:ascii="Arial" w:hAnsi="Arial" w:cs="Arial"/>
              </w:rPr>
              <w:t xml:space="preserve">, as notified to </w:t>
            </w:r>
            <w:r w:rsidRPr="00055DAC">
              <w:rPr>
                <w:rFonts w:ascii="Arial" w:hAnsi="Arial" w:cs="Arial"/>
                <w:b/>
              </w:rPr>
              <w:t>The Company</w:t>
            </w:r>
            <w:r w:rsidRPr="00055DAC">
              <w:rPr>
                <w:rFonts w:ascii="Arial" w:hAnsi="Arial" w:cs="Arial"/>
              </w:rPr>
              <w:t xml:space="preserve"> under paragraph 3.23.7, paragraph 3.23.8</w:t>
            </w:r>
            <w:r w:rsidRPr="00055DAC">
              <w:rPr>
                <w:rFonts w:ascii="Arial" w:hAnsi="Arial" w:cs="Arial"/>
                <w:color w:val="0000FF"/>
              </w:rPr>
              <w:t xml:space="preserve"> </w:t>
            </w:r>
            <w:r w:rsidRPr="00055DAC">
              <w:rPr>
                <w:rFonts w:ascii="Arial" w:hAnsi="Arial" w:cs="Arial"/>
              </w:rPr>
              <w:t>or paragraph 3.23.8A</w:t>
            </w:r>
          </w:p>
        </w:tc>
      </w:tr>
      <w:tr w:rsidR="00441C70" w:rsidRPr="00055DAC" w14:paraId="10D5DBA6" w14:textId="77777777" w:rsidTr="006C65B2">
        <w:tc>
          <w:tcPr>
            <w:tcW w:w="2703" w:type="dxa"/>
            <w:gridSpan w:val="2"/>
            <w:shd w:val="clear" w:color="auto" w:fill="auto"/>
          </w:tcPr>
          <w:p w14:paraId="0313A9E9" w14:textId="77777777" w:rsidR="00441C70" w:rsidRPr="00055DAC" w:rsidRDefault="00441C70" w:rsidP="00055DAC">
            <w:pPr>
              <w:spacing w:after="240"/>
              <w:rPr>
                <w:rFonts w:ascii="Arial" w:hAnsi="Arial" w:cs="Arial"/>
                <w:b/>
                <w:bCs/>
                <w:i/>
                <w:snapToGrid w:val="0"/>
              </w:rPr>
            </w:pPr>
            <w:r w:rsidRPr="00055DAC">
              <w:rPr>
                <w:rFonts w:ascii="Arial" w:hAnsi="Arial" w:cs="Arial"/>
                <w:b/>
                <w:bCs/>
              </w:rPr>
              <w:t>"Request for a STTEC Authorisation"</w:t>
            </w:r>
          </w:p>
        </w:tc>
        <w:tc>
          <w:tcPr>
            <w:tcW w:w="6649" w:type="dxa"/>
          </w:tcPr>
          <w:p w14:paraId="2469FB2E" w14:textId="77777777" w:rsidR="00441C70" w:rsidRPr="00055DAC" w:rsidRDefault="00441C70" w:rsidP="00055DAC">
            <w:pPr>
              <w:spacing w:after="240"/>
              <w:jc w:val="both"/>
              <w:rPr>
                <w:rFonts w:ascii="Arial" w:hAnsi="Arial" w:cs="Arial"/>
                <w:i/>
                <w:snapToGrid w:val="0"/>
              </w:rPr>
            </w:pPr>
            <w:r w:rsidRPr="00055DAC">
              <w:rPr>
                <w:rFonts w:ascii="Arial" w:hAnsi="Arial" w:cs="Arial"/>
              </w:rPr>
              <w:t xml:space="preserve">a request made by a </w:t>
            </w:r>
            <w:r w:rsidRPr="00055DAC">
              <w:rPr>
                <w:rFonts w:ascii="Arial" w:hAnsi="Arial" w:cs="Arial"/>
                <w:b/>
              </w:rPr>
              <w:t>User</w:t>
            </w:r>
            <w:r w:rsidRPr="00055DAC">
              <w:rPr>
                <w:rFonts w:ascii="Arial" w:hAnsi="Arial" w:cs="Arial"/>
              </w:rPr>
              <w:t xml:space="preserve"> in accordance with the terms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w:t>
            </w:r>
            <w:r w:rsidRPr="00055DAC">
              <w:rPr>
                <w:rFonts w:ascii="Arial" w:hAnsi="Arial" w:cs="Arial"/>
              </w:rPr>
              <w:t xml:space="preserve"> Period</w:t>
            </w:r>
            <w:bookmarkStart w:id="127" w:name="_BPDCD_141"/>
            <w:r w:rsidRPr="00055DAC">
              <w:rPr>
                <w:rFonts w:ascii="Arial" w:hAnsi="Arial" w:cs="Arial"/>
              </w:rPr>
              <w:t>;</w:t>
            </w:r>
            <w:bookmarkEnd w:id="127"/>
          </w:p>
        </w:tc>
      </w:tr>
      <w:tr w:rsidR="00441C70" w:rsidRPr="00055DAC" w14:paraId="5D5A2366" w14:textId="77777777" w:rsidTr="006C65B2">
        <w:tc>
          <w:tcPr>
            <w:tcW w:w="2703" w:type="dxa"/>
            <w:gridSpan w:val="2"/>
            <w:shd w:val="clear" w:color="auto" w:fill="auto"/>
          </w:tcPr>
          <w:p w14:paraId="775821CE" w14:textId="77777777" w:rsidR="00441C70" w:rsidRPr="00055DAC" w:rsidRDefault="00441C70" w:rsidP="00055DAC">
            <w:pPr>
              <w:pStyle w:val="BodyText"/>
              <w:rPr>
                <w:rFonts w:ascii="Arial" w:hAnsi="Arial" w:cs="Arial"/>
                <w:b/>
                <w:bCs/>
              </w:rPr>
            </w:pPr>
            <w:r w:rsidRPr="00055DAC">
              <w:rPr>
                <w:rFonts w:ascii="Arial" w:hAnsi="Arial" w:cs="Arial"/>
                <w:b/>
                <w:bCs/>
              </w:rPr>
              <w:t>"Requested LDTEC"</w:t>
            </w:r>
          </w:p>
        </w:tc>
        <w:tc>
          <w:tcPr>
            <w:tcW w:w="6649" w:type="dxa"/>
          </w:tcPr>
          <w:p w14:paraId="0B15C60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lang w:val="en-US"/>
              </w:rPr>
              <w:t xml:space="preserve">the figure in MW for the </w:t>
            </w:r>
            <w:r w:rsidRPr="00055DAC">
              <w:rPr>
                <w:rFonts w:ascii="Arial" w:hAnsi="Arial" w:cs="Arial"/>
                <w:b/>
                <w:lang w:val="en-US"/>
              </w:rPr>
              <w:t xml:space="preserve">LDTEC Period </w:t>
            </w:r>
            <w:r w:rsidRPr="00055DAC">
              <w:rPr>
                <w:rFonts w:ascii="Arial" w:hAnsi="Arial" w:cs="Arial"/>
                <w:lang w:val="en-US"/>
              </w:rPr>
              <w:t>(not exceeding the maximum level in the</w:t>
            </w:r>
            <w:r w:rsidRPr="00055DAC">
              <w:rPr>
                <w:rFonts w:ascii="Arial" w:hAnsi="Arial" w:cs="Arial"/>
                <w:b/>
                <w:lang w:val="en-US"/>
              </w:rPr>
              <w:t xml:space="preserve"> LDTEC Request</w:t>
            </w:r>
            <w:r w:rsidRPr="00055DAC">
              <w:rPr>
                <w:rFonts w:ascii="Arial" w:hAnsi="Arial" w:cs="Arial"/>
                <w:lang w:val="en-US"/>
              </w:rPr>
              <w:t>)</w:t>
            </w:r>
            <w:r w:rsidRPr="00055DAC">
              <w:rPr>
                <w:rFonts w:ascii="Arial" w:hAnsi="Arial" w:cs="Arial"/>
                <w:b/>
                <w:lang w:val="en-US"/>
              </w:rPr>
              <w:t xml:space="preserve"> </w:t>
            </w:r>
            <w:r w:rsidRPr="00055DAC">
              <w:rPr>
                <w:rFonts w:ascii="Arial" w:hAnsi="Arial" w:cs="Arial"/>
                <w:lang w:val="en-US"/>
              </w:rPr>
              <w:t>specified in the</w:t>
            </w:r>
            <w:r w:rsidRPr="00055DAC">
              <w:rPr>
                <w:rFonts w:ascii="Arial" w:hAnsi="Arial" w:cs="Arial"/>
                <w:b/>
                <w:lang w:val="en-US"/>
              </w:rPr>
              <w:t xml:space="preserve"> User’s </w:t>
            </w:r>
            <w:r w:rsidRPr="00055DAC">
              <w:rPr>
                <w:rFonts w:ascii="Arial" w:hAnsi="Arial" w:cs="Arial"/>
                <w:lang w:val="en-US"/>
              </w:rPr>
              <w:t>acceptance of the</w:t>
            </w:r>
            <w:r w:rsidRPr="00055DAC">
              <w:rPr>
                <w:rFonts w:ascii="Arial" w:hAnsi="Arial" w:cs="Arial"/>
                <w:b/>
                <w:lang w:val="en-US"/>
              </w:rPr>
              <w:t xml:space="preserve"> LDTEC Indicative Block Offer</w:t>
            </w:r>
            <w:r w:rsidRPr="00055DAC">
              <w:rPr>
                <w:rFonts w:ascii="Arial" w:hAnsi="Arial" w:cs="Arial"/>
                <w:lang w:val="en-US"/>
              </w:rPr>
              <w:t xml:space="preserve"> in accordance with paragraph 6.32.6.5</w:t>
            </w:r>
            <w:bookmarkStart w:id="128" w:name="_BPDCD_142"/>
            <w:r w:rsidRPr="00055DAC">
              <w:rPr>
                <w:rFonts w:ascii="Arial" w:hAnsi="Arial" w:cs="Arial"/>
                <w:lang w:val="en-US"/>
              </w:rPr>
              <w:t>;</w:t>
            </w:r>
            <w:bookmarkEnd w:id="128"/>
          </w:p>
        </w:tc>
      </w:tr>
      <w:tr w:rsidR="00441C70" w:rsidRPr="00055DAC" w14:paraId="5589F294" w14:textId="77777777" w:rsidTr="006C65B2">
        <w:tc>
          <w:tcPr>
            <w:tcW w:w="2703" w:type="dxa"/>
            <w:gridSpan w:val="2"/>
            <w:shd w:val="clear" w:color="auto" w:fill="auto"/>
          </w:tcPr>
          <w:p w14:paraId="660CF6B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"Required Amount"</w:t>
            </w:r>
          </w:p>
        </w:tc>
        <w:tc>
          <w:tcPr>
            <w:tcW w:w="6649" w:type="dxa"/>
          </w:tcPr>
          <w:p w14:paraId="1A62A61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rPr>
              <w:t>as defined in Paragraph 2.21.2(c);</w:t>
            </w:r>
          </w:p>
        </w:tc>
      </w:tr>
      <w:tr w:rsidR="00441C70" w:rsidRPr="00055DAC" w14:paraId="67B678FC" w14:textId="77777777" w:rsidTr="006C65B2">
        <w:tc>
          <w:tcPr>
            <w:tcW w:w="2703" w:type="dxa"/>
            <w:gridSpan w:val="2"/>
            <w:shd w:val="clear" w:color="auto" w:fill="auto"/>
          </w:tcPr>
          <w:p w14:paraId="282C0324" w14:textId="77777777" w:rsidR="00441C70" w:rsidRPr="00055DAC" w:rsidRDefault="00441C70" w:rsidP="00055DAC">
            <w:pPr>
              <w:pStyle w:val="BodyText"/>
              <w:rPr>
                <w:rFonts w:ascii="Arial" w:hAnsi="Arial" w:cs="Arial"/>
                <w:b/>
                <w:bCs/>
              </w:rPr>
            </w:pPr>
            <w:r w:rsidRPr="00055DAC">
              <w:rPr>
                <w:rFonts w:ascii="Arial" w:hAnsi="Arial" w:cs="Arial"/>
                <w:b/>
                <w:bCs/>
              </w:rPr>
              <w:t>"Required Sovereign Credit Rating"</w:t>
            </w:r>
          </w:p>
        </w:tc>
        <w:tc>
          <w:tcPr>
            <w:tcW w:w="6649" w:type="dxa"/>
          </w:tcPr>
          <w:p w14:paraId="3B813AB8"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proofErr w:type="gramStart"/>
            <w:r w:rsidRPr="00055DAC">
              <w:rPr>
                <w:rFonts w:ascii="Arial" w:hAnsi="Arial" w:cs="Arial"/>
              </w:rPr>
              <w:t>long term</w:t>
            </w:r>
            <w:proofErr w:type="gramEnd"/>
            <w:r w:rsidRPr="00055DAC">
              <w:rPr>
                <w:rFonts w:ascii="Arial" w:hAnsi="Arial" w:cs="Arial"/>
              </w:rPr>
              <w:t xml:space="preserve"> debt rating of not less than A by Standard and Poor’s Corporation or a rating not less than A2 by Moody’s Investor Services or a </w:t>
            </w:r>
            <w:proofErr w:type="gramStart"/>
            <w:r w:rsidRPr="00055DAC">
              <w:rPr>
                <w:rFonts w:ascii="Arial" w:hAnsi="Arial" w:cs="Arial"/>
              </w:rPr>
              <w:t>short term</w:t>
            </w:r>
            <w:proofErr w:type="gramEnd"/>
            <w:r w:rsidRPr="00055DAC">
              <w:rPr>
                <w:rFonts w:ascii="Arial" w:hAnsi="Arial" w:cs="Arial"/>
              </w:rPr>
              <w:t xml:space="preserve"> rating which correlates to those </w:t>
            </w:r>
            <w:proofErr w:type="gramStart"/>
            <w:r w:rsidRPr="00055DAC">
              <w:rPr>
                <w:rFonts w:ascii="Arial" w:hAnsi="Arial" w:cs="Arial"/>
              </w:rPr>
              <w:t>long term</w:t>
            </w:r>
            <w:proofErr w:type="gramEnd"/>
            <w:r w:rsidRPr="00055DAC">
              <w:rPr>
                <w:rFonts w:ascii="Arial" w:hAnsi="Arial" w:cs="Arial"/>
              </w:rPr>
              <w:t xml:space="preserve"> ratings or an equivalent rating from any other reputable credit agency approved by </w:t>
            </w:r>
            <w:r w:rsidRPr="00055DAC">
              <w:rPr>
                <w:rFonts w:ascii="Arial" w:hAnsi="Arial" w:cs="Arial"/>
                <w:b/>
                <w:bCs/>
              </w:rPr>
              <w:t>The Company</w:t>
            </w:r>
            <w:r w:rsidRPr="00055DAC">
              <w:rPr>
                <w:rFonts w:ascii="Arial" w:hAnsi="Arial" w:cs="Arial"/>
              </w:rPr>
              <w:t xml:space="preserve"> in respect of </w:t>
            </w:r>
            <w:proofErr w:type="spellStart"/>
            <w:proofErr w:type="gramStart"/>
            <w:r w:rsidRPr="00055DAC">
              <w:rPr>
                <w:rFonts w:ascii="Arial" w:hAnsi="Arial" w:cs="Arial"/>
              </w:rPr>
              <w:t>non local</w:t>
            </w:r>
            <w:proofErr w:type="spellEnd"/>
            <w:proofErr w:type="gramEnd"/>
            <w:r w:rsidRPr="00055DAC">
              <w:rPr>
                <w:rFonts w:ascii="Arial" w:hAnsi="Arial" w:cs="Arial"/>
              </w:rPr>
              <w:t xml:space="preserve"> currency obligations;</w:t>
            </w:r>
          </w:p>
        </w:tc>
      </w:tr>
      <w:tr w:rsidR="00441C70" w:rsidRPr="00055DAC" w14:paraId="134B9D9C" w14:textId="77777777" w:rsidTr="006C65B2">
        <w:tc>
          <w:tcPr>
            <w:tcW w:w="2703" w:type="dxa"/>
            <w:gridSpan w:val="2"/>
            <w:shd w:val="clear" w:color="auto" w:fill="auto"/>
          </w:tcPr>
          <w:p w14:paraId="5E4C5B13" w14:textId="77777777" w:rsidR="00441C70" w:rsidRPr="00055DAC" w:rsidRDefault="00441C70" w:rsidP="00055DAC">
            <w:pPr>
              <w:pStyle w:val="BodyText"/>
              <w:rPr>
                <w:rFonts w:ascii="Arial" w:hAnsi="Arial" w:cs="Arial"/>
                <w:b/>
                <w:bCs/>
              </w:rPr>
            </w:pPr>
            <w:r w:rsidRPr="00055DAC">
              <w:rPr>
                <w:rFonts w:ascii="Arial" w:hAnsi="Arial" w:cs="Arial"/>
                <w:b/>
                <w:bCs/>
              </w:rPr>
              <w:t>"Required Standard"</w:t>
            </w:r>
          </w:p>
        </w:tc>
        <w:tc>
          <w:tcPr>
            <w:tcW w:w="6649" w:type="dxa"/>
          </w:tcPr>
          <w:p w14:paraId="324EC796"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respective standard required of that item (which shall not exceed that required by the </w:t>
            </w:r>
            <w:r w:rsidRPr="00055DAC">
              <w:rPr>
                <w:rFonts w:ascii="Arial" w:hAnsi="Arial" w:cs="Arial"/>
                <w:b/>
              </w:rPr>
              <w:t>Grid Code</w:t>
            </w:r>
            <w:r w:rsidRPr="00055DAC">
              <w:rPr>
                <w:rFonts w:ascii="Arial" w:hAnsi="Arial" w:cs="Arial"/>
              </w:rPr>
              <w:t xml:space="preserve"> or the </w:t>
            </w:r>
            <w:r w:rsidRPr="00055DAC">
              <w:rPr>
                <w:rFonts w:ascii="Arial" w:hAnsi="Arial" w:cs="Arial"/>
                <w:b/>
              </w:rPr>
              <w:t>Licence Standards</w:t>
            </w:r>
            <w:r w:rsidRPr="00055DAC">
              <w:rPr>
                <w:rFonts w:ascii="Arial" w:hAnsi="Arial" w:cs="Arial"/>
              </w:rPr>
              <w:t xml:space="preserve">, as the case may be) as specified in or pursuant to the relevant </w:t>
            </w:r>
            <w:r w:rsidRPr="00055DAC">
              <w:rPr>
                <w:rFonts w:ascii="Arial" w:hAnsi="Arial" w:cs="Arial"/>
                <w:b/>
              </w:rPr>
              <w:t>Derogation</w:t>
            </w:r>
            <w:r w:rsidRPr="00055DAC">
              <w:rPr>
                <w:rFonts w:ascii="Arial" w:hAnsi="Arial" w:cs="Arial"/>
              </w:rPr>
              <w:t>;</w:t>
            </w:r>
          </w:p>
        </w:tc>
      </w:tr>
      <w:tr w:rsidR="00441C70" w:rsidRPr="00055DAC" w14:paraId="51B34159" w14:textId="77777777" w:rsidTr="006C65B2">
        <w:tc>
          <w:tcPr>
            <w:tcW w:w="2703" w:type="dxa"/>
            <w:gridSpan w:val="2"/>
            <w:shd w:val="clear" w:color="auto" w:fill="auto"/>
          </w:tcPr>
          <w:p w14:paraId="5B4667FD" w14:textId="77777777" w:rsidR="00441C70" w:rsidRPr="00055DAC" w:rsidRDefault="00441C70" w:rsidP="00055DAC">
            <w:pPr>
              <w:pStyle w:val="BodyText"/>
              <w:rPr>
                <w:rFonts w:ascii="Arial" w:hAnsi="Arial" w:cs="Arial"/>
                <w:b/>
                <w:bCs/>
              </w:rPr>
            </w:pPr>
            <w:r w:rsidRPr="00055DAC">
              <w:rPr>
                <w:rFonts w:ascii="Arial" w:hAnsi="Arial" w:cs="Arial"/>
                <w:b/>
                <w:bCs/>
              </w:rPr>
              <w:t>"Requirements"</w:t>
            </w:r>
          </w:p>
          <w:p w14:paraId="02F54C64" w14:textId="77777777" w:rsidR="00441C70" w:rsidRPr="00055DAC" w:rsidRDefault="00441C70" w:rsidP="00055DAC">
            <w:pPr>
              <w:pStyle w:val="BodyText"/>
              <w:rPr>
                <w:rFonts w:ascii="Arial" w:hAnsi="Arial" w:cs="Arial"/>
                <w:b/>
                <w:bCs/>
              </w:rPr>
            </w:pPr>
          </w:p>
          <w:p w14:paraId="30A6A6FA" w14:textId="77777777" w:rsidR="00441C70" w:rsidRPr="00055DAC" w:rsidRDefault="00441C70" w:rsidP="00055DAC">
            <w:pPr>
              <w:pStyle w:val="BodyText"/>
              <w:rPr>
                <w:rFonts w:ascii="Arial" w:hAnsi="Arial" w:cs="Arial"/>
                <w:b/>
                <w:bCs/>
              </w:rPr>
            </w:pPr>
          </w:p>
          <w:p w14:paraId="06D0CC4F" w14:textId="77777777" w:rsidR="00441C70" w:rsidRPr="00055DAC" w:rsidRDefault="00441C70" w:rsidP="00055DAC">
            <w:pPr>
              <w:pStyle w:val="BodyText"/>
              <w:rPr>
                <w:rFonts w:ascii="Arial" w:hAnsi="Arial" w:cs="Arial"/>
                <w:b/>
                <w:bCs/>
              </w:rPr>
            </w:pPr>
          </w:p>
          <w:p w14:paraId="49B2D8CA" w14:textId="77777777" w:rsidR="00441C70" w:rsidRPr="00055DAC" w:rsidRDefault="00441C70" w:rsidP="00055DAC">
            <w:pPr>
              <w:pStyle w:val="BodyText"/>
              <w:rPr>
                <w:rFonts w:ascii="Arial" w:hAnsi="Arial" w:cs="Arial"/>
                <w:b/>
                <w:bCs/>
              </w:rPr>
            </w:pPr>
          </w:p>
          <w:p w14:paraId="7087C881" w14:textId="77777777" w:rsidR="00441C70" w:rsidRPr="00055DAC" w:rsidRDefault="00441C70" w:rsidP="00055DAC">
            <w:pPr>
              <w:pStyle w:val="BodyText"/>
              <w:rPr>
                <w:rFonts w:ascii="Arial" w:hAnsi="Arial" w:cs="Arial"/>
                <w:b/>
                <w:bCs/>
              </w:rPr>
            </w:pPr>
          </w:p>
          <w:p w14:paraId="11999EFB" w14:textId="77777777" w:rsidR="00441C70" w:rsidRPr="00055DAC" w:rsidRDefault="00441C70" w:rsidP="00055DAC">
            <w:pPr>
              <w:pStyle w:val="BodyText"/>
              <w:rPr>
                <w:rFonts w:ascii="Arial" w:hAnsi="Arial" w:cs="Arial"/>
                <w:b/>
                <w:bCs/>
              </w:rPr>
            </w:pPr>
          </w:p>
          <w:p w14:paraId="126D991D" w14:textId="77777777" w:rsidR="00441C70" w:rsidRPr="00055DAC" w:rsidRDefault="00441C70" w:rsidP="00055DAC">
            <w:pPr>
              <w:pStyle w:val="BodyText"/>
              <w:rPr>
                <w:rFonts w:ascii="Arial" w:hAnsi="Arial" w:cs="Arial"/>
                <w:b/>
                <w:bCs/>
              </w:rPr>
            </w:pPr>
          </w:p>
          <w:p w14:paraId="7F67F483" w14:textId="77777777" w:rsidR="00441C70" w:rsidRPr="00055DAC" w:rsidRDefault="00441C70" w:rsidP="00055DAC">
            <w:pPr>
              <w:pStyle w:val="BodyText"/>
              <w:rPr>
                <w:rFonts w:ascii="Arial" w:hAnsi="Arial" w:cs="Arial"/>
                <w:b/>
                <w:bCs/>
              </w:rPr>
            </w:pPr>
          </w:p>
          <w:p w14:paraId="56EA3486" w14:textId="6A425B24" w:rsidR="00441C70" w:rsidRPr="00055DAC" w:rsidRDefault="00441C70" w:rsidP="00055DAC">
            <w:pPr>
              <w:pStyle w:val="BodyText"/>
              <w:rPr>
                <w:rFonts w:ascii="Arial" w:hAnsi="Arial" w:cs="Arial"/>
                <w:b/>
                <w:bCs/>
              </w:rPr>
            </w:pPr>
          </w:p>
        </w:tc>
        <w:tc>
          <w:tcPr>
            <w:tcW w:w="6649" w:type="dxa"/>
          </w:tcPr>
          <w:p w14:paraId="71EDE420" w14:textId="77777777" w:rsidR="00441C70" w:rsidRPr="00055DAC" w:rsidRDefault="00441C70" w:rsidP="00055DAC">
            <w:pPr>
              <w:spacing w:after="240"/>
              <w:jc w:val="both"/>
              <w:rPr>
                <w:rFonts w:ascii="Arial" w:hAnsi="Arial" w:cs="Arial"/>
              </w:rPr>
            </w:pPr>
            <w:r w:rsidRPr="00055DAC">
              <w:rPr>
                <w:rFonts w:ascii="Arial" w:hAnsi="Arial" w:cs="Arial"/>
              </w:rPr>
              <w:t xml:space="preserve">shall mean an entity who throughout the validity period of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p>
          <w:p w14:paraId="4E558B99"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sidRPr="00055DAC">
              <w:rPr>
                <w:rFonts w:ascii="Arial" w:hAnsi="Arial" w:cs="Arial"/>
                <w:b/>
                <w:bCs/>
              </w:rPr>
              <w:t>The Company</w:t>
            </w:r>
            <w:r w:rsidRPr="00055DAC">
              <w:rPr>
                <w:rFonts w:ascii="Arial" w:hAnsi="Arial" w:cs="Arial"/>
              </w:rPr>
              <w:t xml:space="preserve"> reasonable cause to doubt that such entity may not be able to retain the aforesaid rating throughout the validity period; and</w:t>
            </w:r>
          </w:p>
          <w:p w14:paraId="42D93CAE"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country of residence of such entity meets the </w:t>
            </w:r>
            <w:proofErr w:type="gramStart"/>
            <w:r w:rsidRPr="00055DAC">
              <w:rPr>
                <w:rFonts w:ascii="Arial" w:hAnsi="Arial" w:cs="Arial"/>
                <w:b/>
              </w:rPr>
              <w:t>Required  Sovereign</w:t>
            </w:r>
            <w:proofErr w:type="gramEnd"/>
            <w:r w:rsidRPr="00055DAC">
              <w:rPr>
                <w:rFonts w:ascii="Arial" w:hAnsi="Arial" w:cs="Arial"/>
                <w:b/>
              </w:rPr>
              <w:t xml:space="preserve"> Credit Rating</w:t>
            </w:r>
            <w:r w:rsidRPr="00055DAC">
              <w:rPr>
                <w:rFonts w:ascii="Arial" w:hAnsi="Arial" w:cs="Arial"/>
              </w:rPr>
              <w:t xml:space="preserve">; and </w:t>
            </w:r>
          </w:p>
          <w:p w14:paraId="22F9BFB8"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security provided is </w:t>
            </w:r>
            <w:r w:rsidRPr="00055DAC">
              <w:rPr>
                <w:rFonts w:ascii="Arial" w:hAnsi="Arial" w:cs="Arial"/>
                <w:b/>
              </w:rPr>
              <w:t>Enforceable</w:t>
            </w:r>
            <w:r w:rsidRPr="00055DAC">
              <w:rPr>
                <w:rFonts w:ascii="Arial" w:hAnsi="Arial" w:cs="Arial"/>
              </w:rPr>
              <w:t xml:space="preserve">; and </w:t>
            </w:r>
          </w:p>
          <w:p w14:paraId="623CCDE2" w14:textId="5F2AE436" w:rsidR="00441C70" w:rsidRPr="00055DAC" w:rsidRDefault="00441C70" w:rsidP="00055DAC">
            <w:pPr>
              <w:pStyle w:val="BodyText"/>
              <w:numPr>
                <w:ilvl w:val="0"/>
                <w:numId w:val="32"/>
              </w:numPr>
              <w:tabs>
                <w:tab w:val="clear" w:pos="720"/>
                <w:tab w:val="left" w:pos="2"/>
                <w:tab w:val="num" w:pos="456"/>
              </w:tabs>
              <w:ind w:left="456" w:hanging="426"/>
              <w:jc w:val="both"/>
              <w:rPr>
                <w:rFonts w:ascii="Arial" w:hAnsi="Arial" w:cs="Arial"/>
              </w:rPr>
            </w:pPr>
            <w:r w:rsidRPr="00055DAC">
              <w:rPr>
                <w:rFonts w:ascii="Arial" w:hAnsi="Arial" w:cs="Arial"/>
              </w:rPr>
              <w:t xml:space="preserve">there are no material conditions </w:t>
            </w:r>
            <w:proofErr w:type="gramStart"/>
            <w:r w:rsidRPr="00055DAC">
              <w:rPr>
                <w:rFonts w:ascii="Arial" w:hAnsi="Arial" w:cs="Arial"/>
              </w:rPr>
              <w:t>preventing  the</w:t>
            </w:r>
            <w:proofErr w:type="gramEnd"/>
            <w:r w:rsidRPr="00055DAC">
              <w:rPr>
                <w:rFonts w:ascii="Arial" w:hAnsi="Arial" w:cs="Arial"/>
              </w:rPr>
              <w:t xml:space="preserve"> exercise by </w:t>
            </w:r>
            <w:r w:rsidRPr="00055DAC">
              <w:rPr>
                <w:rFonts w:ascii="Arial" w:hAnsi="Arial" w:cs="Arial"/>
                <w:b/>
                <w:bCs/>
              </w:rPr>
              <w:t>The Company</w:t>
            </w:r>
            <w:r w:rsidRPr="00055DAC">
              <w:rPr>
                <w:rFonts w:ascii="Arial" w:hAnsi="Arial" w:cs="Arial"/>
              </w:rPr>
              <w:t xml:space="preserve"> of its rights under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bookmarkStart w:id="129" w:name="_BPDCD_143"/>
            <w:r w:rsidRPr="00055DAC">
              <w:rPr>
                <w:rFonts w:ascii="Arial" w:hAnsi="Arial" w:cs="Arial"/>
              </w:rPr>
              <w:t>;</w:t>
            </w:r>
            <w:bookmarkEnd w:id="129"/>
          </w:p>
        </w:tc>
      </w:tr>
      <w:tr w:rsidR="00441C70" w:rsidRPr="00055DAC" w14:paraId="7CFAF994" w14:textId="77777777" w:rsidTr="006C65B2">
        <w:tc>
          <w:tcPr>
            <w:tcW w:w="2703" w:type="dxa"/>
            <w:gridSpan w:val="2"/>
            <w:shd w:val="clear" w:color="auto" w:fill="auto"/>
          </w:tcPr>
          <w:p w14:paraId="270876A6" w14:textId="2B1DAA3C" w:rsidR="00441C70" w:rsidRPr="00055DAC" w:rsidRDefault="00441C70" w:rsidP="00055DAC">
            <w:pPr>
              <w:pStyle w:val="BodyText"/>
              <w:rPr>
                <w:rFonts w:ascii="Arial" w:hAnsi="Arial" w:cs="Arial"/>
                <w:b/>
                <w:bCs/>
              </w:rPr>
            </w:pPr>
            <w:r w:rsidRPr="00055DAC">
              <w:rPr>
                <w:rFonts w:ascii="Arial" w:hAnsi="Arial" w:cs="Arial"/>
                <w:b/>
                <w:bCs/>
                <w:szCs w:val="22"/>
              </w:rPr>
              <w:t>“Reservation”</w:t>
            </w:r>
          </w:p>
        </w:tc>
        <w:tc>
          <w:tcPr>
            <w:tcW w:w="6649" w:type="dxa"/>
          </w:tcPr>
          <w:p w14:paraId="2C18828F" w14:textId="3CA31FE0" w:rsidR="00441C70" w:rsidRPr="00055DAC" w:rsidRDefault="00441C70" w:rsidP="00055DAC">
            <w:pPr>
              <w:jc w:val="both"/>
              <w:rPr>
                <w:rFonts w:ascii="Arial" w:hAnsi="Arial" w:cs="Arial"/>
                <w:szCs w:val="22"/>
              </w:rPr>
            </w:pPr>
            <w:r w:rsidRPr="00055DAC">
              <w:rPr>
                <w:rFonts w:ascii="Arial" w:hAnsi="Arial" w:cs="Arial"/>
                <w:szCs w:val="22"/>
              </w:rPr>
              <w:t xml:space="preserve">where for the purposes of a </w:t>
            </w:r>
            <w:r w:rsidRPr="00055DAC">
              <w:rPr>
                <w:rFonts w:ascii="Arial" w:hAnsi="Arial" w:cs="Arial"/>
                <w:b/>
                <w:bCs/>
                <w:szCs w:val="22"/>
              </w:rPr>
              <w:t>Gate 1 Offer</w:t>
            </w:r>
            <w:r w:rsidR="00DB2752" w:rsidRPr="00055DAC">
              <w:rPr>
                <w:rFonts w:ascii="Arial" w:hAnsi="Arial" w:cs="Arial"/>
                <w:b/>
                <w:bCs/>
                <w:szCs w:val="22"/>
              </w:rPr>
              <w:t xml:space="preserve"> </w:t>
            </w:r>
            <w:r w:rsidR="00DB2752" w:rsidRPr="00055DAC">
              <w:rPr>
                <w:rFonts w:ascii="Arial" w:hAnsi="Arial" w:cs="Arial"/>
                <w:szCs w:val="22"/>
              </w:rPr>
              <w:t xml:space="preserve">or </w:t>
            </w:r>
            <w:r w:rsidR="00DB2752" w:rsidRPr="00055DAC">
              <w:rPr>
                <w:rFonts w:ascii="Arial" w:hAnsi="Arial" w:cs="Arial"/>
                <w:b/>
                <w:bCs/>
                <w:szCs w:val="22"/>
              </w:rPr>
              <w:t>Gate 1 ATV</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or 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as appropriate a connection point to and/or capacity on the </w:t>
            </w:r>
            <w:r w:rsidRPr="00055DAC">
              <w:rPr>
                <w:rFonts w:ascii="Arial" w:hAnsi="Arial" w:cs="Arial"/>
                <w:b/>
                <w:bCs/>
                <w:szCs w:val="22"/>
              </w:rPr>
              <w:t xml:space="preserve">National Electricity Transmission System </w:t>
            </w:r>
            <w:r w:rsidRPr="00055DAC">
              <w:rPr>
                <w:rFonts w:ascii="Arial" w:hAnsi="Arial" w:cs="Arial"/>
                <w:szCs w:val="22"/>
              </w:rPr>
              <w:t>and/or</w:t>
            </w:r>
            <w:r w:rsidRPr="00055DAC">
              <w:rPr>
                <w:rFonts w:ascii="Arial" w:hAnsi="Arial" w:cs="Arial"/>
                <w:b/>
                <w:bCs/>
                <w:szCs w:val="22"/>
              </w:rPr>
              <w:t xml:space="preserve"> </w:t>
            </w:r>
            <w:r w:rsidRPr="00055DAC">
              <w:rPr>
                <w:rFonts w:ascii="Arial" w:hAnsi="Arial" w:cs="Arial"/>
                <w:szCs w:val="22"/>
              </w:rPr>
              <w:t>a completion date for that</w:t>
            </w:r>
            <w:r w:rsidRPr="00055DAC">
              <w:rPr>
                <w:rFonts w:ascii="Arial" w:hAnsi="Arial" w:cs="Arial"/>
                <w:b/>
                <w:bCs/>
                <w:szCs w:val="22"/>
              </w:rPr>
              <w:t xml:space="preserve"> New Connection Site </w:t>
            </w:r>
            <w:r w:rsidRPr="00055DAC">
              <w:rPr>
                <w:rFonts w:ascii="Arial" w:hAnsi="Arial" w:cs="Arial"/>
                <w:szCs w:val="22"/>
              </w:rPr>
              <w:t>or</w:t>
            </w:r>
            <w:r w:rsidRPr="00055DAC">
              <w:rPr>
                <w:rFonts w:ascii="Arial" w:hAnsi="Arial" w:cs="Arial"/>
                <w:b/>
                <w:bCs/>
                <w:szCs w:val="22"/>
              </w:rPr>
              <w:t xml:space="preserve"> </w:t>
            </w:r>
            <w:r w:rsidRPr="00055DAC">
              <w:rPr>
                <w:rFonts w:ascii="Arial" w:hAnsi="Arial" w:cs="Arial"/>
                <w:szCs w:val="22"/>
              </w:rPr>
              <w:t xml:space="preserve">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is reserved by </w:t>
            </w:r>
            <w:r w:rsidRPr="00055DAC">
              <w:rPr>
                <w:rFonts w:ascii="Arial" w:hAnsi="Arial" w:cs="Arial"/>
                <w:b/>
                <w:bCs/>
                <w:szCs w:val="22"/>
              </w:rPr>
              <w:t xml:space="preserve">The Company </w:t>
            </w:r>
            <w:r w:rsidRPr="00055DAC">
              <w:rPr>
                <w:rFonts w:ascii="Arial" w:hAnsi="Arial" w:cs="Arial"/>
                <w:szCs w:val="22"/>
              </w:rPr>
              <w:t xml:space="preserve">(and reference to </w:t>
            </w:r>
            <w:r w:rsidRPr="00055DAC">
              <w:rPr>
                <w:rFonts w:ascii="Arial" w:hAnsi="Arial" w:cs="Arial"/>
                <w:b/>
                <w:bCs/>
                <w:szCs w:val="22"/>
              </w:rPr>
              <w:t>Reservation</w:t>
            </w:r>
            <w:r w:rsidRPr="00055DAC">
              <w:rPr>
                <w:rFonts w:ascii="Arial" w:hAnsi="Arial" w:cs="Arial"/>
                <w:szCs w:val="22"/>
              </w:rPr>
              <w:t xml:space="preserve"> and </w:t>
            </w:r>
            <w:r w:rsidRPr="00055DAC">
              <w:rPr>
                <w:rFonts w:ascii="Arial" w:hAnsi="Arial" w:cs="Arial"/>
                <w:b/>
                <w:bCs/>
                <w:szCs w:val="22"/>
              </w:rPr>
              <w:t>Reserved</w:t>
            </w:r>
            <w:r w:rsidRPr="00055DAC">
              <w:rPr>
                <w:rFonts w:ascii="Arial" w:hAnsi="Arial" w:cs="Arial"/>
                <w:szCs w:val="22"/>
              </w:rPr>
              <w:t xml:space="preserve"> in any </w:t>
            </w:r>
            <w:r w:rsidRPr="00055DAC">
              <w:rPr>
                <w:rFonts w:ascii="Arial" w:hAnsi="Arial" w:cs="Arial"/>
                <w:b/>
                <w:bCs/>
                <w:szCs w:val="22"/>
              </w:rPr>
              <w:t>Gate 1 Agreements</w:t>
            </w:r>
            <w:r w:rsidRPr="00055DAC">
              <w:rPr>
                <w:rFonts w:ascii="Arial" w:hAnsi="Arial" w:cs="Arial"/>
                <w:szCs w:val="22"/>
              </w:rPr>
              <w:t xml:space="preserve"> shall be construed accordingly);</w:t>
            </w:r>
          </w:p>
          <w:p w14:paraId="0ABC8304" w14:textId="77777777" w:rsidR="00441C70" w:rsidRPr="00055DAC" w:rsidRDefault="00441C70" w:rsidP="00055DAC">
            <w:pPr>
              <w:pStyle w:val="NoSpacing"/>
              <w:rPr>
                <w:rFonts w:ascii="Arial" w:hAnsi="Arial" w:cs="Arial"/>
              </w:rPr>
            </w:pPr>
          </w:p>
        </w:tc>
      </w:tr>
      <w:tr w:rsidR="00441C70" w:rsidRPr="00055DAC" w14:paraId="21DDAED4" w14:textId="77777777" w:rsidTr="006C65B2">
        <w:tc>
          <w:tcPr>
            <w:tcW w:w="2703" w:type="dxa"/>
            <w:gridSpan w:val="2"/>
            <w:shd w:val="clear" w:color="auto" w:fill="auto"/>
          </w:tcPr>
          <w:p w14:paraId="7D58329B" w14:textId="7BE35D7E" w:rsidR="00441C70" w:rsidRPr="00055DAC" w:rsidRDefault="00441C70" w:rsidP="00055DAC">
            <w:pPr>
              <w:pStyle w:val="BodyText"/>
              <w:rPr>
                <w:rFonts w:ascii="Arial" w:hAnsi="Arial" w:cs="Arial"/>
                <w:b/>
                <w:bCs/>
              </w:rPr>
            </w:pPr>
            <w:r w:rsidRPr="00055DAC">
              <w:rPr>
                <w:rFonts w:ascii="Arial" w:hAnsi="Arial" w:cs="Arial"/>
                <w:b/>
                <w:bCs/>
              </w:rPr>
              <w:t>"</w:t>
            </w:r>
            <w:r w:rsidRPr="00055DAC">
              <w:rPr>
                <w:rFonts w:ascii="Arial" w:hAnsi="Arial" w:cs="Arial"/>
                <w:b/>
                <w:sz w:val="24"/>
              </w:rPr>
              <w:t xml:space="preserve">Residual </w:t>
            </w:r>
            <w:r w:rsidRPr="00055DAC">
              <w:rPr>
                <w:rFonts w:ascii="Arial" w:hAnsi="Arial" w:cs="Arial"/>
                <w:b/>
                <w:szCs w:val="22"/>
              </w:rPr>
              <w:t>Charging</w:t>
            </w:r>
            <w:r w:rsidRPr="00055DAC">
              <w:rPr>
                <w:rFonts w:ascii="Arial" w:hAnsi="Arial" w:cs="Arial"/>
                <w:b/>
                <w:sz w:val="24"/>
              </w:rPr>
              <w:t xml:space="preserve"> Group”</w:t>
            </w:r>
          </w:p>
          <w:p w14:paraId="59F4F1C9" w14:textId="5088B6A8" w:rsidR="00441C70" w:rsidRPr="00055DAC" w:rsidRDefault="00441C70" w:rsidP="00055DAC">
            <w:pPr>
              <w:pStyle w:val="BodyText"/>
              <w:rPr>
                <w:rFonts w:ascii="Arial" w:hAnsi="Arial" w:cs="Arial"/>
                <w:b/>
                <w:bCs/>
              </w:rPr>
            </w:pPr>
          </w:p>
        </w:tc>
        <w:tc>
          <w:tcPr>
            <w:tcW w:w="6649" w:type="dxa"/>
          </w:tcPr>
          <w:p w14:paraId="040D8333" w14:textId="77777777" w:rsidR="00441C70" w:rsidRPr="00055DAC" w:rsidRDefault="00441C70" w:rsidP="004502F5">
            <w:pPr>
              <w:pStyle w:val="NoSpacing"/>
              <w:jc w:val="both"/>
              <w:rPr>
                <w:rFonts w:ascii="Arial" w:hAnsi="Arial" w:cs="Arial"/>
                <w:sz w:val="24"/>
                <w:szCs w:val="24"/>
              </w:rPr>
            </w:pPr>
            <w:r w:rsidRPr="00055DAC">
              <w:rPr>
                <w:rFonts w:ascii="Arial" w:hAnsi="Arial" w:cs="Arial"/>
              </w:rPr>
              <w:t xml:space="preserve">a </w:t>
            </w:r>
            <w:r w:rsidRPr="00055DAC">
              <w:rPr>
                <w:rFonts w:ascii="Arial" w:hAnsi="Arial" w:cs="Arial"/>
                <w:sz w:val="24"/>
                <w:szCs w:val="24"/>
              </w:rPr>
              <w:t xml:space="preserve">group of </w:t>
            </w:r>
            <w:r w:rsidRPr="00055DAC">
              <w:rPr>
                <w:rFonts w:ascii="Arial" w:hAnsi="Arial" w:cs="Arial"/>
                <w:b/>
                <w:sz w:val="24"/>
                <w:szCs w:val="24"/>
              </w:rPr>
              <w:t xml:space="preserve">Final Demand Sites </w:t>
            </w:r>
            <w:r w:rsidRPr="00055DAC">
              <w:rPr>
                <w:rFonts w:ascii="Arial" w:hAnsi="Arial" w:cs="Arial"/>
                <w:sz w:val="24"/>
                <w:szCs w:val="24"/>
              </w:rPr>
              <w:t xml:space="preserve">or </w:t>
            </w:r>
            <w:r w:rsidRPr="00055DAC">
              <w:rPr>
                <w:rFonts w:ascii="Arial" w:hAnsi="Arial" w:cs="Arial"/>
                <w:b/>
                <w:sz w:val="24"/>
                <w:szCs w:val="24"/>
              </w:rPr>
              <w:t>Unmetered Supplies</w:t>
            </w:r>
            <w:r w:rsidRPr="00055DAC">
              <w:rPr>
                <w:rFonts w:ascii="Arial" w:hAnsi="Arial" w:cs="Arial"/>
                <w:sz w:val="24"/>
                <w:szCs w:val="24"/>
              </w:rPr>
              <w:t xml:space="preserve"> with similar connection characteristics for which </w:t>
            </w:r>
            <w:r w:rsidRPr="00055DAC">
              <w:rPr>
                <w:rFonts w:ascii="Arial" w:hAnsi="Arial" w:cs="Arial"/>
                <w:b/>
                <w:sz w:val="24"/>
                <w:szCs w:val="24"/>
              </w:rPr>
              <w:t>Charging Bands</w:t>
            </w:r>
            <w:r w:rsidRPr="00055DAC">
              <w:rPr>
                <w:rFonts w:ascii="Arial" w:hAnsi="Arial" w:cs="Arial"/>
                <w:sz w:val="24"/>
                <w:szCs w:val="24"/>
              </w:rPr>
              <w:t xml:space="preserve"> may or may not be set for the purposes of recovering the revenue related to the </w:t>
            </w:r>
            <w:r w:rsidRPr="00055DAC">
              <w:rPr>
                <w:rFonts w:ascii="Arial" w:hAnsi="Arial" w:cs="Arial"/>
                <w:b/>
                <w:sz w:val="24"/>
                <w:szCs w:val="24"/>
              </w:rPr>
              <w:t>Transmission Demand Residual</w:t>
            </w:r>
            <w:r w:rsidRPr="00055DAC">
              <w:rPr>
                <w:rFonts w:ascii="Arial" w:hAnsi="Arial" w:cs="Arial"/>
                <w:sz w:val="24"/>
                <w:szCs w:val="24"/>
              </w:rPr>
              <w:t xml:space="preserve">. The list of </w:t>
            </w:r>
            <w:r w:rsidRPr="00055DAC">
              <w:rPr>
                <w:rFonts w:ascii="Arial" w:hAnsi="Arial" w:cs="Arial"/>
                <w:b/>
                <w:sz w:val="24"/>
                <w:szCs w:val="24"/>
              </w:rPr>
              <w:t>Residual Charging Groups</w:t>
            </w:r>
            <w:r w:rsidRPr="00055DAC">
              <w:rPr>
                <w:rFonts w:ascii="Arial" w:hAnsi="Arial" w:cs="Arial"/>
                <w:sz w:val="24"/>
                <w:szCs w:val="24"/>
              </w:rPr>
              <w:t xml:space="preserve"> </w:t>
            </w:r>
            <w:proofErr w:type="gramStart"/>
            <w:r w:rsidRPr="00055DAC">
              <w:rPr>
                <w:rFonts w:ascii="Arial" w:hAnsi="Arial" w:cs="Arial"/>
                <w:sz w:val="24"/>
                <w:szCs w:val="24"/>
              </w:rPr>
              <w:t>are;</w:t>
            </w:r>
            <w:proofErr w:type="gramEnd"/>
          </w:p>
          <w:p w14:paraId="156EEE8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Domestic, </w:t>
            </w:r>
          </w:p>
          <w:p w14:paraId="5BC28BC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No Maximum Import Capacity (LV No MIC), </w:t>
            </w:r>
          </w:p>
          <w:p w14:paraId="517A7650"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with Maximum Import Capacity (LV MIC), </w:t>
            </w:r>
          </w:p>
          <w:p w14:paraId="6219CD67"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High Voltage (HV), </w:t>
            </w:r>
          </w:p>
          <w:p w14:paraId="12E9C94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Extra High Voltage (EHV),</w:t>
            </w:r>
          </w:p>
          <w:p w14:paraId="7D26CDA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Transmission</w:t>
            </w:r>
          </w:p>
          <w:p w14:paraId="24EC8CAE" w14:textId="54ADB4CC"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rPr>
              <w:t>Unmetered Supplies (UMS);</w:t>
            </w:r>
            <w:r w:rsidRPr="00055DAC">
              <w:rPr>
                <w:rFonts w:ascii="Arial" w:hAnsi="Arial" w:cs="Arial"/>
                <w:sz w:val="24"/>
              </w:rPr>
              <w:br/>
            </w:r>
          </w:p>
        </w:tc>
      </w:tr>
      <w:tr w:rsidR="00441C70" w:rsidRPr="00055DAC" w14:paraId="61D514B6" w14:textId="77777777" w:rsidTr="006C65B2">
        <w:tc>
          <w:tcPr>
            <w:tcW w:w="2703" w:type="dxa"/>
            <w:gridSpan w:val="2"/>
            <w:shd w:val="clear" w:color="auto" w:fill="auto"/>
          </w:tcPr>
          <w:p w14:paraId="64DEE2E6" w14:textId="77777777" w:rsidR="00441C70" w:rsidRPr="00055DAC" w:rsidRDefault="00441C70" w:rsidP="00055DAC">
            <w:pPr>
              <w:pStyle w:val="BodyText"/>
              <w:rPr>
                <w:rFonts w:ascii="Arial" w:hAnsi="Arial" w:cs="Arial"/>
                <w:b/>
                <w:bCs/>
              </w:rPr>
            </w:pPr>
            <w:r w:rsidRPr="00055DAC">
              <w:rPr>
                <w:rFonts w:ascii="Arial" w:hAnsi="Arial" w:cs="Arial"/>
                <w:b/>
                <w:bCs/>
              </w:rPr>
              <w:t>"Resigning Alternate Member"</w:t>
            </w:r>
          </w:p>
        </w:tc>
        <w:tc>
          <w:tcPr>
            <w:tcW w:w="6649" w:type="dxa"/>
          </w:tcPr>
          <w:p w14:paraId="55B37D27" w14:textId="77777777" w:rsidR="00441C70" w:rsidRPr="00055DAC" w:rsidRDefault="00441C70" w:rsidP="00055DAC">
            <w:pPr>
              <w:tabs>
                <w:tab w:val="left" w:pos="425"/>
              </w:tabs>
              <w:spacing w:after="240"/>
              <w:ind w:left="425" w:hanging="425"/>
              <w:jc w:val="both"/>
              <w:rPr>
                <w:rFonts w:ascii="Arial" w:hAnsi="Arial" w:cs="Arial"/>
              </w:rPr>
            </w:pPr>
            <w:bookmarkStart w:id="130" w:name="_BPDCD_144"/>
            <w:r w:rsidRPr="00055DAC">
              <w:rPr>
                <w:rFonts w:ascii="Arial" w:hAnsi="Arial" w:cs="Arial"/>
              </w:rPr>
              <w:t>as</w:t>
            </w:r>
            <w:r w:rsidRPr="00055DAC">
              <w:rPr>
                <w:rFonts w:ascii="Arial" w:hAnsi="Arial" w:cs="Arial"/>
                <w:color w:val="0000FF"/>
              </w:rPr>
              <w:t xml:space="preserve"> </w:t>
            </w:r>
            <w:bookmarkEnd w:id="130"/>
            <w:r w:rsidRPr="00055DAC">
              <w:rPr>
                <w:rFonts w:ascii="Arial" w:hAnsi="Arial" w:cs="Arial"/>
              </w:rPr>
              <w:t>defined in Paragraph 8A.4.1.3</w:t>
            </w:r>
            <w:bookmarkStart w:id="131" w:name="_BPDCD_145"/>
            <w:r w:rsidRPr="00055DAC">
              <w:rPr>
                <w:rFonts w:ascii="Arial" w:hAnsi="Arial" w:cs="Arial"/>
              </w:rPr>
              <w:t>;</w:t>
            </w:r>
            <w:bookmarkEnd w:id="131"/>
          </w:p>
        </w:tc>
      </w:tr>
      <w:tr w:rsidR="00441C70" w:rsidRPr="00055DAC" w14:paraId="020C019C" w14:textId="77777777" w:rsidTr="006C65B2">
        <w:tc>
          <w:tcPr>
            <w:tcW w:w="2703" w:type="dxa"/>
            <w:gridSpan w:val="2"/>
            <w:shd w:val="clear" w:color="auto" w:fill="auto"/>
          </w:tcPr>
          <w:p w14:paraId="46887843" w14:textId="77777777" w:rsidR="00441C70" w:rsidRPr="00055DAC" w:rsidRDefault="00441C70" w:rsidP="00055DAC">
            <w:pPr>
              <w:pStyle w:val="BodyText"/>
              <w:rPr>
                <w:rFonts w:ascii="Arial" w:hAnsi="Arial" w:cs="Arial"/>
                <w:b/>
                <w:bCs/>
              </w:rPr>
            </w:pPr>
            <w:r w:rsidRPr="00055DAC">
              <w:rPr>
                <w:rFonts w:ascii="Arial" w:hAnsi="Arial" w:cs="Arial"/>
                <w:b/>
                <w:bCs/>
              </w:rPr>
              <w:t>"Resigning Panel Member"</w:t>
            </w:r>
          </w:p>
        </w:tc>
        <w:tc>
          <w:tcPr>
            <w:tcW w:w="6649" w:type="dxa"/>
          </w:tcPr>
          <w:p w14:paraId="7C7A7CA0"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8A.4.1</w:t>
            </w:r>
            <w:bookmarkStart w:id="132" w:name="_BPDCD_146"/>
            <w:r w:rsidRPr="00055DAC">
              <w:rPr>
                <w:rFonts w:ascii="Arial" w:hAnsi="Arial" w:cs="Arial"/>
              </w:rPr>
              <w:t>;</w:t>
            </w:r>
            <w:bookmarkEnd w:id="132"/>
          </w:p>
        </w:tc>
      </w:tr>
      <w:tr w:rsidR="00441C70" w:rsidRPr="00055DAC" w14:paraId="1CCF5579" w14:textId="77777777" w:rsidTr="006C65B2">
        <w:tc>
          <w:tcPr>
            <w:tcW w:w="2703" w:type="dxa"/>
            <w:gridSpan w:val="2"/>
            <w:shd w:val="clear" w:color="auto" w:fill="auto"/>
          </w:tcPr>
          <w:p w14:paraId="21A67E56" w14:textId="77777777" w:rsidR="00441C70" w:rsidRPr="00055DAC" w:rsidRDefault="00441C70" w:rsidP="00055DAC">
            <w:pPr>
              <w:pStyle w:val="BodyText"/>
              <w:rPr>
                <w:rFonts w:ascii="Arial" w:hAnsi="Arial" w:cs="Arial"/>
                <w:b/>
                <w:bCs/>
              </w:rPr>
            </w:pPr>
            <w:r w:rsidRPr="00055DAC">
              <w:rPr>
                <w:rFonts w:ascii="Arial" w:hAnsi="Arial" w:cs="Arial"/>
                <w:b/>
                <w:bCs/>
              </w:rPr>
              <w:t>"Response"</w:t>
            </w:r>
          </w:p>
        </w:tc>
        <w:tc>
          <w:tcPr>
            <w:tcW w:w="6649" w:type="dxa"/>
          </w:tcPr>
          <w:p w14:paraId="0B4979B9" w14:textId="77777777" w:rsidR="00441C70" w:rsidRPr="00055DAC" w:rsidRDefault="00441C70" w:rsidP="00055DAC">
            <w:pPr>
              <w:pStyle w:val="BodyText"/>
              <w:jc w:val="both"/>
              <w:rPr>
                <w:rFonts w:ascii="Arial" w:hAnsi="Arial" w:cs="Arial"/>
              </w:rPr>
            </w:pPr>
            <w:r w:rsidRPr="00055DAC">
              <w:rPr>
                <w:rFonts w:ascii="Arial" w:hAnsi="Arial" w:cs="Arial"/>
                <w:b/>
              </w:rPr>
              <w:t>Primary Response</w:t>
            </w:r>
            <w:r w:rsidRPr="00055DAC">
              <w:rPr>
                <w:rFonts w:ascii="Arial" w:hAnsi="Arial" w:cs="Arial"/>
              </w:rPr>
              <w:t xml:space="preserve">, </w:t>
            </w:r>
            <w:r w:rsidRPr="00055DAC">
              <w:rPr>
                <w:rFonts w:ascii="Arial" w:hAnsi="Arial" w:cs="Arial"/>
                <w:b/>
              </w:rPr>
              <w:t>Secondary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and </w:t>
            </w:r>
            <w:r w:rsidRPr="00055DAC">
              <w:rPr>
                <w:rFonts w:ascii="Arial" w:hAnsi="Arial" w:cs="Arial"/>
                <w:b/>
              </w:rPr>
              <w:t>High Frequency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or any of them as the case may be;</w:t>
            </w:r>
          </w:p>
        </w:tc>
      </w:tr>
      <w:tr w:rsidR="00441C70" w:rsidRPr="00055DAC" w14:paraId="0830CAF9" w14:textId="77777777" w:rsidTr="006C65B2">
        <w:tc>
          <w:tcPr>
            <w:tcW w:w="2703" w:type="dxa"/>
            <w:gridSpan w:val="2"/>
            <w:shd w:val="clear" w:color="auto" w:fill="auto"/>
          </w:tcPr>
          <w:p w14:paraId="590EBD53" w14:textId="77777777" w:rsidR="00441C70" w:rsidRPr="00055DAC" w:rsidRDefault="00441C70" w:rsidP="00055DAC">
            <w:pPr>
              <w:pStyle w:val="BodyText"/>
              <w:rPr>
                <w:rFonts w:ascii="Arial" w:hAnsi="Arial" w:cs="Arial"/>
                <w:b/>
                <w:bCs/>
              </w:rPr>
            </w:pPr>
            <w:r w:rsidRPr="00055DAC">
              <w:rPr>
                <w:rFonts w:ascii="Arial" w:hAnsi="Arial" w:cs="Arial"/>
                <w:b/>
                <w:bCs/>
              </w:rPr>
              <w:t>"Response Energy Payment"</w:t>
            </w:r>
          </w:p>
        </w:tc>
        <w:tc>
          <w:tcPr>
            <w:tcW w:w="6649" w:type="dxa"/>
          </w:tcPr>
          <w:p w14:paraId="2582061A" w14:textId="77777777" w:rsidR="00441C70" w:rsidRPr="00055DAC" w:rsidRDefault="00441C70" w:rsidP="00055DAC">
            <w:pPr>
              <w:pStyle w:val="BodyText"/>
              <w:jc w:val="both"/>
              <w:rPr>
                <w:rFonts w:ascii="Arial" w:hAnsi="Arial" w:cs="Arial"/>
              </w:rPr>
            </w:pPr>
            <w:r w:rsidRPr="00055DAC">
              <w:rPr>
                <w:rFonts w:ascii="Arial" w:hAnsi="Arial" w:cs="Arial"/>
              </w:rPr>
              <w:t xml:space="preserve">that component of the payment for Mode A </w:t>
            </w:r>
            <w:r w:rsidRPr="00055DAC">
              <w:rPr>
                <w:rFonts w:ascii="Arial" w:hAnsi="Arial" w:cs="Arial"/>
                <w:b/>
              </w:rPr>
              <w:t>Frequency Response</w:t>
            </w:r>
            <w:r w:rsidRPr="00055DAC">
              <w:rPr>
                <w:rFonts w:ascii="Arial" w:hAnsi="Arial" w:cs="Arial"/>
              </w:rPr>
              <w:t xml:space="preserve"> calculated in accordance with Paragraph 4.1.3.9A;</w:t>
            </w:r>
          </w:p>
        </w:tc>
      </w:tr>
      <w:tr w:rsidR="00441C70" w:rsidRPr="00055DAC" w14:paraId="1C337815" w14:textId="77777777" w:rsidTr="006C65B2">
        <w:tc>
          <w:tcPr>
            <w:tcW w:w="2703" w:type="dxa"/>
            <w:gridSpan w:val="2"/>
            <w:shd w:val="clear" w:color="auto" w:fill="auto"/>
          </w:tcPr>
          <w:p w14:paraId="52E7566C" w14:textId="77777777" w:rsidR="00441C70" w:rsidRPr="00055DAC" w:rsidRDefault="00441C70" w:rsidP="00055DAC">
            <w:pPr>
              <w:pStyle w:val="BodyText"/>
              <w:rPr>
                <w:rFonts w:ascii="Arial" w:hAnsi="Arial" w:cs="Arial"/>
                <w:b/>
                <w:bCs/>
              </w:rPr>
            </w:pPr>
            <w:r w:rsidRPr="00055DAC">
              <w:rPr>
                <w:rFonts w:ascii="Arial" w:hAnsi="Arial" w:cs="Arial"/>
                <w:b/>
                <w:bCs/>
              </w:rPr>
              <w:t>"Restricted Export Level Payment"</w:t>
            </w:r>
          </w:p>
        </w:tc>
        <w:tc>
          <w:tcPr>
            <w:tcW w:w="6649" w:type="dxa"/>
          </w:tcPr>
          <w:p w14:paraId="0FEB4E45" w14:textId="77777777" w:rsidR="00441C70" w:rsidRPr="00055DAC" w:rsidRDefault="00441C70" w:rsidP="00055DAC">
            <w:pPr>
              <w:pStyle w:val="BodyText"/>
              <w:jc w:val="both"/>
              <w:rPr>
                <w:rFonts w:ascii="Arial" w:hAnsi="Arial" w:cs="Arial"/>
              </w:rPr>
            </w:pPr>
            <w:r w:rsidRPr="00055DAC">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441C70" w:rsidRPr="00055DAC" w:rsidRDefault="00441C70" w:rsidP="00055DAC">
            <w:pPr>
              <w:pStyle w:val="BodyText"/>
              <w:jc w:val="both"/>
              <w:rPr>
                <w:rFonts w:ascii="Arial" w:hAnsi="Arial" w:cs="Arial"/>
              </w:rPr>
            </w:pPr>
            <w:bookmarkStart w:id="133" w:name="_DV_C139"/>
            <w:r w:rsidRPr="00055DAC">
              <w:rPr>
                <w:rFonts w:ascii="Arial" w:hAnsi="Arial" w:cs="Arial"/>
              </w:rPr>
              <w:t>The higher of:</w:t>
            </w:r>
            <w:bookmarkEnd w:id="133"/>
          </w:p>
          <w:p w14:paraId="499D174C" w14:textId="77777777" w:rsidR="00441C70" w:rsidRPr="00055DAC" w:rsidRDefault="00441C70" w:rsidP="00055DAC">
            <w:pPr>
              <w:pStyle w:val="BodyText"/>
              <w:jc w:val="both"/>
              <w:rPr>
                <w:rFonts w:ascii="Arial" w:hAnsi="Arial" w:cs="Arial"/>
              </w:rPr>
            </w:pPr>
            <w:bookmarkStart w:id="134" w:name="_DV_C140"/>
            <w:r w:rsidRPr="00055DAC">
              <w:rPr>
                <w:rFonts w:ascii="Arial" w:hAnsi="Arial" w:cs="Arial"/>
              </w:rPr>
              <w:t>A.</w:t>
            </w:r>
            <w:r w:rsidRPr="00055DAC">
              <w:rPr>
                <w:rFonts w:ascii="Arial" w:hAnsi="Arial" w:cs="Arial"/>
              </w:rPr>
              <w:tab/>
              <w:t xml:space="preserve">the £ per MW calculated by reference to the total TNUoS income derived from generators divided by the total system Transmission Entry Capacity, in each case using figures for the Financial Year prior to that in which the System to Generator Operational </w:t>
            </w:r>
            <w:proofErr w:type="spellStart"/>
            <w:r w:rsidRPr="00055DAC">
              <w:rPr>
                <w:rFonts w:ascii="Arial" w:hAnsi="Arial" w:cs="Arial"/>
              </w:rPr>
              <w:t>Intertripping</w:t>
            </w:r>
            <w:proofErr w:type="spellEnd"/>
            <w:r w:rsidRPr="00055DAC">
              <w:rPr>
                <w:rFonts w:ascii="Arial" w:hAnsi="Arial" w:cs="Arial"/>
              </w:rPr>
              <w:t xml:space="preserve"> Scheme trips, this is then divided by 365 to give a daily £ per MW </w:t>
            </w:r>
            <w:proofErr w:type="gramStart"/>
            <w:r w:rsidRPr="00055DAC">
              <w:rPr>
                <w:rFonts w:ascii="Arial" w:hAnsi="Arial" w:cs="Arial"/>
              </w:rPr>
              <w:t>rate;  or</w:t>
            </w:r>
            <w:bookmarkStart w:id="135" w:name="_DV_C141"/>
            <w:bookmarkEnd w:id="134"/>
            <w:proofErr w:type="gramEnd"/>
          </w:p>
          <w:p w14:paraId="2A938A70" w14:textId="77777777" w:rsidR="00441C70" w:rsidRPr="00055DAC" w:rsidRDefault="00441C70" w:rsidP="00055DAC">
            <w:pPr>
              <w:pStyle w:val="BodyText"/>
              <w:jc w:val="both"/>
              <w:rPr>
                <w:rFonts w:ascii="Arial" w:hAnsi="Arial" w:cs="Arial"/>
              </w:rPr>
            </w:pPr>
            <w:r w:rsidRPr="00055DAC">
              <w:rPr>
                <w:rFonts w:ascii="Arial" w:hAnsi="Arial" w:cs="Arial"/>
              </w:rPr>
              <w:t>B.</w:t>
            </w:r>
            <w:r w:rsidRPr="00055DAC">
              <w:rPr>
                <w:rFonts w:ascii="Arial" w:hAnsi="Arial" w:cs="Arial"/>
              </w:rPr>
              <w:tab/>
              <w:t xml:space="preserve">the actual £ per MW of the User (who requests in accordance with Clause 4.2A.4) by reference to the tariff in the Use of System Charging Statement for the Financial Year in which the System to Generator Operational </w:t>
            </w:r>
            <w:proofErr w:type="spellStart"/>
            <w:r w:rsidRPr="00055DAC">
              <w:rPr>
                <w:rFonts w:ascii="Arial" w:hAnsi="Arial" w:cs="Arial"/>
              </w:rPr>
              <w:t>Intertripping</w:t>
            </w:r>
            <w:proofErr w:type="spellEnd"/>
            <w:r w:rsidRPr="00055DAC">
              <w:rPr>
                <w:rFonts w:ascii="Arial" w:hAnsi="Arial" w:cs="Arial"/>
              </w:rPr>
              <w:t xml:space="preserve"> Scheme trips divided by 365 to give a daily £ per MW rate.</w:t>
            </w:r>
            <w:bookmarkEnd w:id="135"/>
          </w:p>
          <w:p w14:paraId="7932BDA1" w14:textId="77777777" w:rsidR="00441C70" w:rsidRPr="00055DAC" w:rsidRDefault="00441C70" w:rsidP="00055DAC">
            <w:pPr>
              <w:pStyle w:val="BodyText"/>
              <w:jc w:val="both"/>
              <w:rPr>
                <w:rFonts w:ascii="Arial" w:hAnsi="Arial" w:cs="Arial"/>
              </w:rPr>
            </w:pPr>
            <w:bookmarkStart w:id="136" w:name="_DV_C142"/>
            <w:r w:rsidRPr="00055DAC">
              <w:rPr>
                <w:rFonts w:ascii="Arial" w:hAnsi="Arial" w:cs="Arial"/>
              </w:rPr>
              <w:t>A or B are then multiplied by:</w:t>
            </w:r>
            <w:bookmarkEnd w:id="136"/>
          </w:p>
          <w:p w14:paraId="2AA1CC9D" w14:textId="77777777" w:rsidR="00441C70" w:rsidRPr="00055DAC" w:rsidRDefault="00441C70" w:rsidP="00055DAC">
            <w:pPr>
              <w:pStyle w:val="BodyText"/>
              <w:jc w:val="both"/>
              <w:rPr>
                <w:rFonts w:ascii="Arial" w:hAnsi="Arial" w:cs="Arial"/>
              </w:rPr>
            </w:pPr>
            <w:bookmarkStart w:id="137" w:name="_DV_C143"/>
            <w:r w:rsidRPr="00055DAC">
              <w:rPr>
                <w:rFonts w:ascii="Arial" w:hAnsi="Arial" w:cs="Arial"/>
              </w:rPr>
              <w:t>the MW arrived at after deducting from the Transmission Entry Capacity for the Connection Site the Restricted MW Export Level;</w:t>
            </w:r>
            <w:bookmarkEnd w:id="137"/>
          </w:p>
        </w:tc>
      </w:tr>
      <w:tr w:rsidR="00441C70" w:rsidRPr="00055DAC" w14:paraId="36499F13" w14:textId="77777777" w:rsidTr="006C65B2">
        <w:tc>
          <w:tcPr>
            <w:tcW w:w="2703" w:type="dxa"/>
            <w:gridSpan w:val="2"/>
            <w:shd w:val="clear" w:color="auto" w:fill="auto"/>
          </w:tcPr>
          <w:p w14:paraId="7D927752" w14:textId="575C4CA4" w:rsidR="00441C70" w:rsidRPr="00055DAC" w:rsidRDefault="00441C70" w:rsidP="00055DAC">
            <w:pPr>
              <w:spacing w:after="240"/>
              <w:rPr>
                <w:rFonts w:ascii="Arial" w:hAnsi="Arial" w:cs="Arial"/>
                <w:b/>
                <w:bCs/>
              </w:rPr>
            </w:pPr>
            <w:bookmarkStart w:id="138" w:name="_DV_C137"/>
            <w:r w:rsidRPr="00055DAC">
              <w:rPr>
                <w:rFonts w:ascii="Arial" w:hAnsi="Arial" w:cs="Arial"/>
                <w:b/>
                <w:bCs/>
              </w:rPr>
              <w:t>"Restricted Export Level Period"</w:t>
            </w:r>
            <w:bookmarkEnd w:id="138"/>
          </w:p>
        </w:tc>
        <w:tc>
          <w:tcPr>
            <w:tcW w:w="6649" w:type="dxa"/>
          </w:tcPr>
          <w:p w14:paraId="76F87FBE" w14:textId="77777777" w:rsidR="00441C70" w:rsidRPr="00055DAC" w:rsidRDefault="00441C70" w:rsidP="00055DAC">
            <w:pPr>
              <w:spacing w:after="240"/>
              <w:rPr>
                <w:rFonts w:ascii="Arial" w:hAnsi="Arial" w:cs="Arial"/>
              </w:rPr>
            </w:pPr>
            <w:bookmarkStart w:id="139" w:name="_DV_C138"/>
            <w:r w:rsidRPr="00055DAC">
              <w:rPr>
                <w:rFonts w:ascii="Arial" w:hAnsi="Arial" w:cs="Arial"/>
              </w:rPr>
              <w:t>as defined in Paragraph 4.2A.4(b)(ii);</w:t>
            </w:r>
            <w:bookmarkEnd w:id="139"/>
          </w:p>
        </w:tc>
      </w:tr>
      <w:tr w:rsidR="00441C70" w:rsidRPr="00055DAC" w14:paraId="4F12EA54" w14:textId="77777777" w:rsidTr="006C65B2">
        <w:tc>
          <w:tcPr>
            <w:tcW w:w="2703" w:type="dxa"/>
            <w:gridSpan w:val="2"/>
            <w:shd w:val="clear" w:color="auto" w:fill="auto"/>
          </w:tcPr>
          <w:p w14:paraId="416869E7" w14:textId="627DE57F" w:rsidR="00441C70" w:rsidRPr="00055DAC" w:rsidRDefault="00441C70" w:rsidP="00055DAC">
            <w:pPr>
              <w:spacing w:after="240"/>
              <w:rPr>
                <w:rFonts w:ascii="Arial" w:hAnsi="Arial" w:cs="Arial"/>
                <w:b/>
                <w:bCs/>
              </w:rPr>
            </w:pPr>
            <w:bookmarkStart w:id="140" w:name="_DV_C144"/>
            <w:r w:rsidRPr="00055DAC">
              <w:rPr>
                <w:rFonts w:ascii="Arial" w:hAnsi="Arial" w:cs="Arial"/>
                <w:b/>
                <w:bCs/>
              </w:rPr>
              <w:t>"Restricted MW Export Level"</w:t>
            </w:r>
            <w:bookmarkEnd w:id="140"/>
          </w:p>
        </w:tc>
        <w:tc>
          <w:tcPr>
            <w:tcW w:w="6649" w:type="dxa"/>
          </w:tcPr>
          <w:p w14:paraId="5DB3A021" w14:textId="77777777" w:rsidR="00441C70" w:rsidRPr="00055DAC" w:rsidRDefault="00441C70" w:rsidP="00055DAC">
            <w:pPr>
              <w:spacing w:after="240"/>
              <w:rPr>
                <w:rFonts w:ascii="Arial" w:hAnsi="Arial" w:cs="Arial"/>
              </w:rPr>
            </w:pPr>
            <w:bookmarkStart w:id="141" w:name="_DV_C145"/>
            <w:r w:rsidRPr="00055DAC">
              <w:rPr>
                <w:rFonts w:ascii="Arial" w:hAnsi="Arial" w:cs="Arial"/>
              </w:rPr>
              <w:t>as defined in Paragraph 4.2A.2.1(c)(</w:t>
            </w:r>
            <w:proofErr w:type="spellStart"/>
            <w:r w:rsidRPr="00055DAC">
              <w:rPr>
                <w:rFonts w:ascii="Arial" w:hAnsi="Arial" w:cs="Arial"/>
              </w:rPr>
              <w:t>i</w:t>
            </w:r>
            <w:proofErr w:type="spellEnd"/>
            <w:r w:rsidRPr="00055DAC">
              <w:rPr>
                <w:rFonts w:ascii="Arial" w:hAnsi="Arial" w:cs="Arial"/>
              </w:rPr>
              <w:t>);</w:t>
            </w:r>
            <w:bookmarkEnd w:id="141"/>
          </w:p>
        </w:tc>
      </w:tr>
      <w:tr w:rsidR="00441C70" w:rsidRPr="00055DAC" w14:paraId="0B984F66" w14:textId="77777777" w:rsidTr="006C65B2">
        <w:tc>
          <w:tcPr>
            <w:tcW w:w="2703" w:type="dxa"/>
            <w:gridSpan w:val="2"/>
            <w:shd w:val="clear" w:color="auto" w:fill="auto"/>
          </w:tcPr>
          <w:p w14:paraId="23B47847" w14:textId="77777777" w:rsidR="00441C70" w:rsidRPr="00055DAC" w:rsidRDefault="00441C70" w:rsidP="00055DAC">
            <w:pPr>
              <w:pStyle w:val="BodyText"/>
              <w:rPr>
                <w:rFonts w:ascii="Arial" w:hAnsi="Arial" w:cs="Arial"/>
                <w:b/>
                <w:bCs/>
                <w:color w:val="000000"/>
                <w:w w:val="0"/>
              </w:rPr>
            </w:pPr>
            <w:bookmarkStart w:id="142" w:name="_DV_C146"/>
            <w:r w:rsidRPr="00055DAC">
              <w:rPr>
                <w:rFonts w:ascii="Arial" w:hAnsi="Arial" w:cs="Arial"/>
                <w:b/>
                <w:bCs/>
                <w:color w:val="000000"/>
                <w:w w:val="0"/>
              </w:rPr>
              <w:t>"Restrictions on Availability"</w:t>
            </w:r>
          </w:p>
          <w:bookmarkEnd w:id="142"/>
          <w:p w14:paraId="5D76F483" w14:textId="77777777" w:rsidR="00441C70" w:rsidRPr="00055DAC" w:rsidRDefault="00441C70" w:rsidP="00055DAC">
            <w:pPr>
              <w:pStyle w:val="BodyText"/>
              <w:rPr>
                <w:rFonts w:ascii="Arial" w:hAnsi="Arial" w:cs="Arial"/>
                <w:b/>
                <w:bCs/>
                <w:color w:val="000000"/>
                <w:w w:val="0"/>
              </w:rPr>
            </w:pPr>
          </w:p>
        </w:tc>
        <w:tc>
          <w:tcPr>
            <w:tcW w:w="6649" w:type="dxa"/>
          </w:tcPr>
          <w:p w14:paraId="378F32B0" w14:textId="77777777" w:rsidR="00441C70" w:rsidRPr="00055DAC" w:rsidRDefault="00441C70" w:rsidP="00055DAC">
            <w:pPr>
              <w:pStyle w:val="BodyText"/>
              <w:spacing w:line="240" w:lineRule="atLeast"/>
              <w:rPr>
                <w:rFonts w:ascii="Arial" w:hAnsi="Arial" w:cs="Arial"/>
                <w:color w:val="000000"/>
                <w:w w:val="0"/>
              </w:rPr>
            </w:pPr>
            <w:bookmarkStart w:id="143" w:name="_DV_C147"/>
            <w:r w:rsidRPr="00055DAC">
              <w:rPr>
                <w:rFonts w:ascii="Arial" w:hAnsi="Arial" w:cs="Arial"/>
                <w:color w:val="000000"/>
                <w:w w:val="0"/>
              </w:rPr>
              <w:t xml:space="preserve">is, in the context of a </w:t>
            </w:r>
            <w:r w:rsidRPr="00055DAC">
              <w:rPr>
                <w:rFonts w:ascii="Arial" w:hAnsi="Arial" w:cs="Arial"/>
                <w:b/>
                <w:color w:val="000000"/>
                <w:w w:val="0"/>
              </w:rPr>
              <w:t>Design Variation</w:t>
            </w:r>
            <w:r w:rsidRPr="00055DAC">
              <w:rPr>
                <w:rFonts w:ascii="Arial" w:hAnsi="Arial" w:cs="Arial"/>
              </w:rPr>
              <w:t xml:space="preserve"> or</w:t>
            </w:r>
            <w:r w:rsidRPr="00055DAC">
              <w:rPr>
                <w:rFonts w:ascii="Arial" w:hAnsi="Arial" w:cs="Arial"/>
                <w:b/>
              </w:rPr>
              <w:t xml:space="preserve"> </w:t>
            </w:r>
            <w:r w:rsidRPr="00055DAC">
              <w:rPr>
                <w:rFonts w:ascii="Arial" w:hAnsi="Arial" w:cs="Arial"/>
              </w:rPr>
              <w:t xml:space="preserve">an </w:t>
            </w:r>
            <w:r w:rsidRPr="00055DAC">
              <w:rPr>
                <w:rFonts w:ascii="Arial" w:hAnsi="Arial" w:cs="Arial"/>
                <w:b/>
              </w:rPr>
              <w:t>Offshore Connection</w:t>
            </w:r>
            <w:r w:rsidRPr="00055DAC">
              <w:rPr>
                <w:rFonts w:ascii="Arial" w:hAnsi="Arial" w:cs="Arial"/>
                <w:color w:val="000000"/>
                <w:w w:val="0"/>
              </w:rPr>
              <w:t xml:space="preserve">, the outage or reduction in capability as set out in the relevant </w:t>
            </w:r>
            <w:r w:rsidRPr="00055DAC">
              <w:rPr>
                <w:rFonts w:ascii="Arial" w:hAnsi="Arial" w:cs="Arial"/>
                <w:b/>
                <w:color w:val="000000"/>
                <w:w w:val="0"/>
              </w:rPr>
              <w:t>Notification of Restrictions on Availability</w:t>
            </w:r>
            <w:r w:rsidRPr="00055DAC">
              <w:rPr>
                <w:rFonts w:ascii="Arial" w:hAnsi="Arial" w:cs="Arial"/>
                <w:color w:val="000000"/>
                <w:w w:val="0"/>
              </w:rPr>
              <w:t>;</w:t>
            </w:r>
            <w:bookmarkEnd w:id="143"/>
          </w:p>
        </w:tc>
      </w:tr>
      <w:tr w:rsidR="00441C70" w:rsidRPr="00055DAC" w14:paraId="5C97CB93" w14:textId="77777777" w:rsidTr="006C65B2">
        <w:trPr>
          <w:trHeight w:val="1560"/>
        </w:trPr>
        <w:tc>
          <w:tcPr>
            <w:tcW w:w="2703" w:type="dxa"/>
            <w:gridSpan w:val="2"/>
            <w:shd w:val="clear" w:color="auto" w:fill="auto"/>
          </w:tcPr>
          <w:p w14:paraId="72A64F61" w14:textId="77777777" w:rsidR="00441C70" w:rsidRPr="00055DAC" w:rsidRDefault="00441C70" w:rsidP="00055DAC">
            <w:pPr>
              <w:pStyle w:val="BodyText"/>
              <w:rPr>
                <w:rFonts w:ascii="Arial" w:hAnsi="Arial" w:cs="Arial"/>
                <w:b/>
                <w:bCs/>
              </w:rPr>
            </w:pPr>
            <w:r w:rsidRPr="00055DAC">
              <w:rPr>
                <w:rFonts w:ascii="Arial" w:hAnsi="Arial" w:cs="Arial"/>
                <w:b/>
                <w:bCs/>
              </w:rPr>
              <w:t>"Retail Price Index"</w:t>
            </w:r>
          </w:p>
          <w:p w14:paraId="491F0F8B" w14:textId="77777777" w:rsidR="00441C70" w:rsidRPr="00055DAC" w:rsidRDefault="00441C70" w:rsidP="00055DAC">
            <w:pPr>
              <w:pStyle w:val="BodyText"/>
              <w:rPr>
                <w:rFonts w:ascii="Arial" w:hAnsi="Arial" w:cs="Arial"/>
                <w:b/>
                <w:bCs/>
              </w:rPr>
            </w:pPr>
          </w:p>
          <w:p w14:paraId="7DB3FC84" w14:textId="77777777" w:rsidR="00441C70" w:rsidRPr="00055DAC" w:rsidRDefault="00441C70" w:rsidP="00055DAC">
            <w:pPr>
              <w:pStyle w:val="BodyText"/>
              <w:rPr>
                <w:rFonts w:ascii="Arial" w:hAnsi="Arial" w:cs="Arial"/>
                <w:b/>
                <w:bCs/>
              </w:rPr>
            </w:pPr>
          </w:p>
          <w:p w14:paraId="69DD61BA" w14:textId="77777777" w:rsidR="00441C70" w:rsidRPr="00055DAC" w:rsidRDefault="00441C70" w:rsidP="00055DAC">
            <w:pPr>
              <w:pStyle w:val="BodyText"/>
              <w:rPr>
                <w:rFonts w:ascii="Arial" w:hAnsi="Arial" w:cs="Arial"/>
                <w:b/>
                <w:bCs/>
              </w:rPr>
            </w:pPr>
          </w:p>
          <w:p w14:paraId="74C5D50D" w14:textId="77777777" w:rsidR="00441C70" w:rsidRPr="00055DAC" w:rsidRDefault="00441C70" w:rsidP="00055DAC">
            <w:pPr>
              <w:pStyle w:val="BodyText"/>
              <w:rPr>
                <w:rFonts w:ascii="Arial" w:hAnsi="Arial" w:cs="Arial"/>
                <w:b/>
                <w:bCs/>
              </w:rPr>
            </w:pPr>
          </w:p>
          <w:p w14:paraId="509DF727" w14:textId="77777777" w:rsidR="00441C70" w:rsidRPr="00055DAC" w:rsidRDefault="00441C70" w:rsidP="00055DAC">
            <w:pPr>
              <w:pStyle w:val="BodyText"/>
              <w:rPr>
                <w:rFonts w:ascii="Arial" w:hAnsi="Arial" w:cs="Arial"/>
                <w:b/>
                <w:bCs/>
              </w:rPr>
            </w:pPr>
          </w:p>
          <w:p w14:paraId="6E323A0A" w14:textId="77777777" w:rsidR="00441C70" w:rsidRPr="00055DAC" w:rsidRDefault="00441C70" w:rsidP="00055DAC">
            <w:pPr>
              <w:pStyle w:val="BodyText"/>
              <w:rPr>
                <w:rFonts w:ascii="Arial" w:hAnsi="Arial" w:cs="Arial"/>
                <w:b/>
                <w:bCs/>
              </w:rPr>
            </w:pPr>
          </w:p>
          <w:p w14:paraId="74450AAA" w14:textId="77777777" w:rsidR="00441C70" w:rsidRPr="00055DAC" w:rsidRDefault="00441C70" w:rsidP="00055DAC">
            <w:pPr>
              <w:pStyle w:val="BodyText"/>
              <w:rPr>
                <w:rFonts w:ascii="Arial" w:hAnsi="Arial" w:cs="Arial"/>
                <w:b/>
                <w:bCs/>
              </w:rPr>
            </w:pPr>
          </w:p>
          <w:p w14:paraId="658AABC4" w14:textId="77777777" w:rsidR="00441C70" w:rsidRPr="00055DAC" w:rsidRDefault="00441C70" w:rsidP="00055DAC">
            <w:pPr>
              <w:pStyle w:val="BodyText"/>
              <w:rPr>
                <w:rFonts w:ascii="Arial" w:hAnsi="Arial" w:cs="Arial"/>
                <w:b/>
                <w:bCs/>
              </w:rPr>
            </w:pPr>
          </w:p>
          <w:p w14:paraId="709AE5E5" w14:textId="77777777" w:rsidR="00441C70" w:rsidRPr="00055DAC" w:rsidRDefault="00441C70" w:rsidP="00055DAC">
            <w:pPr>
              <w:pStyle w:val="BodyText"/>
              <w:rPr>
                <w:rFonts w:ascii="Arial" w:hAnsi="Arial" w:cs="Arial"/>
                <w:b/>
                <w:bCs/>
              </w:rPr>
            </w:pPr>
          </w:p>
          <w:p w14:paraId="5B520178" w14:textId="77777777" w:rsidR="00441C70" w:rsidRPr="00055DAC" w:rsidRDefault="00441C70" w:rsidP="00055DAC">
            <w:pPr>
              <w:pStyle w:val="BodyText"/>
              <w:rPr>
                <w:rFonts w:ascii="Arial" w:hAnsi="Arial" w:cs="Arial"/>
                <w:b/>
                <w:bCs/>
              </w:rPr>
            </w:pPr>
          </w:p>
          <w:p w14:paraId="6D2ABE24" w14:textId="545F1932" w:rsidR="00441C70" w:rsidRPr="00055DAC" w:rsidRDefault="00441C70" w:rsidP="00055DAC">
            <w:pPr>
              <w:pStyle w:val="BodyText"/>
              <w:rPr>
                <w:rFonts w:ascii="Arial" w:hAnsi="Arial" w:cs="Arial"/>
                <w:b/>
                <w:bCs/>
              </w:rPr>
            </w:pPr>
          </w:p>
        </w:tc>
        <w:tc>
          <w:tcPr>
            <w:tcW w:w="6649" w:type="dxa"/>
          </w:tcPr>
          <w:p w14:paraId="1BCD4CDD" w14:textId="77777777" w:rsidR="00441C70" w:rsidRPr="00055DAC" w:rsidRDefault="00441C70" w:rsidP="00055DAC">
            <w:pPr>
              <w:pStyle w:val="BodyText"/>
              <w:jc w:val="both"/>
              <w:rPr>
                <w:rFonts w:ascii="Arial" w:hAnsi="Arial" w:cs="Arial"/>
              </w:rPr>
            </w:pPr>
            <w:r w:rsidRPr="00055DAC">
              <w:rPr>
                <w:rFonts w:ascii="Arial" w:hAnsi="Arial" w:cs="Arial"/>
              </w:rPr>
              <w:t>the general index of retail prices published by the Office for National Statistics each month in respect of all items or:</w:t>
            </w:r>
          </w:p>
          <w:p w14:paraId="2E0A6F69" w14:textId="1125EFD8" w:rsidR="00441C70" w:rsidRPr="00055DAC" w:rsidRDefault="00441C70"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sidRPr="00055DAC">
              <w:rPr>
                <w:rFonts w:ascii="Arial" w:hAnsi="Arial" w:cs="Arial"/>
                <w:b/>
              </w:rPr>
              <w:t xml:space="preserve">London Court of International Arbitration </w:t>
            </w:r>
            <w:r w:rsidRPr="00055DAC">
              <w:rPr>
                <w:rFonts w:ascii="Arial" w:hAnsi="Arial" w:cs="Arial"/>
              </w:rPr>
              <w:t>who shall act as an expert and whose decision shall be final and binding on the parties; or</w:t>
            </w:r>
          </w:p>
          <w:p w14:paraId="6160E0AA" w14:textId="776EF56D" w:rsidR="00441C70" w:rsidRPr="00055DAC" w:rsidRDefault="00441C70"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sidRPr="00055DAC">
              <w:rPr>
                <w:rFonts w:ascii="Arial" w:hAnsi="Arial" w:cs="Arial"/>
                <w:b/>
              </w:rPr>
              <w:t>London Court of International Arbitration</w:t>
            </w:r>
            <w:r w:rsidRPr="00055DAC">
              <w:rPr>
                <w:rFonts w:ascii="Arial" w:hAnsi="Arial" w:cs="Arial"/>
              </w:rPr>
              <w:t xml:space="preserve"> who shall act as an expert and whose decision shall be final and binding on the parties;</w:t>
            </w:r>
          </w:p>
        </w:tc>
      </w:tr>
      <w:tr w:rsidR="00441C70" w:rsidRPr="00055DAC" w14:paraId="7BF28678" w14:textId="77777777" w:rsidTr="006C65B2">
        <w:tc>
          <w:tcPr>
            <w:tcW w:w="2703" w:type="dxa"/>
            <w:gridSpan w:val="2"/>
          </w:tcPr>
          <w:p w14:paraId="46699CDF" w14:textId="77777777" w:rsidR="00441C70" w:rsidRPr="00055DAC" w:rsidRDefault="00441C70" w:rsidP="00055DAC">
            <w:pPr>
              <w:pStyle w:val="BodyText"/>
              <w:rPr>
                <w:rFonts w:ascii="Arial" w:hAnsi="Arial" w:cs="Arial"/>
                <w:b/>
                <w:bCs/>
              </w:rPr>
            </w:pPr>
            <w:r w:rsidRPr="00055DAC">
              <w:rPr>
                <w:rFonts w:ascii="Arial" w:hAnsi="Arial" w:cs="Arial"/>
                <w:b/>
                <w:bCs/>
              </w:rPr>
              <w:t>"Revised Indicative Annual HH TNUoS charge"</w:t>
            </w:r>
          </w:p>
        </w:tc>
        <w:tc>
          <w:tcPr>
            <w:tcW w:w="6649" w:type="dxa"/>
          </w:tcPr>
          <w:p w14:paraId="5CB3E203" w14:textId="77777777" w:rsidR="00441C70" w:rsidRPr="00055DAC" w:rsidRDefault="00441C70" w:rsidP="00055DAC">
            <w:pPr>
              <w:pStyle w:val="BodyText"/>
              <w:ind w:left="1" w:hanging="1"/>
              <w:jc w:val="both"/>
              <w:rPr>
                <w:rFonts w:ascii="Arial" w:hAnsi="Arial" w:cs="Arial"/>
                <w:b/>
              </w:rPr>
            </w:pPr>
            <w:r w:rsidRPr="00055DAC">
              <w:rPr>
                <w:rFonts w:ascii="Arial" w:hAnsi="Arial" w:cs="Arial"/>
              </w:rPr>
              <w:t>the value calculated in accordance with Appendix 2 paragraph 5</w:t>
            </w:r>
            <w:bookmarkStart w:id="144" w:name="_BPDCD_147"/>
            <w:r w:rsidRPr="00055DAC">
              <w:rPr>
                <w:rFonts w:ascii="Arial" w:hAnsi="Arial" w:cs="Arial"/>
              </w:rPr>
              <w:t>;</w:t>
            </w:r>
            <w:bookmarkEnd w:id="144"/>
          </w:p>
        </w:tc>
      </w:tr>
      <w:tr w:rsidR="00441C70" w:rsidRPr="00055DAC" w14:paraId="0CFFF37D" w14:textId="77777777" w:rsidTr="006C65B2">
        <w:tc>
          <w:tcPr>
            <w:tcW w:w="2703" w:type="dxa"/>
            <w:gridSpan w:val="2"/>
          </w:tcPr>
          <w:p w14:paraId="221DB3B0" w14:textId="77777777" w:rsidR="00441C70" w:rsidRPr="00055DAC" w:rsidRDefault="00441C70" w:rsidP="00055DAC">
            <w:pPr>
              <w:pStyle w:val="BodyText"/>
              <w:rPr>
                <w:rFonts w:ascii="Arial" w:hAnsi="Arial" w:cs="Arial"/>
                <w:b/>
                <w:bCs/>
              </w:rPr>
            </w:pPr>
            <w:r w:rsidRPr="00055DAC">
              <w:rPr>
                <w:rFonts w:ascii="Arial" w:hAnsi="Arial" w:cs="Arial"/>
                <w:b/>
                <w:bCs/>
              </w:rPr>
              <w:t>"Revised Indicative Annual NHH TNUoS charge"</w:t>
            </w:r>
          </w:p>
        </w:tc>
        <w:tc>
          <w:tcPr>
            <w:tcW w:w="6649" w:type="dxa"/>
          </w:tcPr>
          <w:p w14:paraId="688337C8" w14:textId="77777777" w:rsidR="00441C70" w:rsidRPr="00055DAC" w:rsidRDefault="00441C70" w:rsidP="00055DAC">
            <w:pPr>
              <w:pStyle w:val="BodyText"/>
              <w:jc w:val="both"/>
              <w:rPr>
                <w:rFonts w:ascii="Arial" w:hAnsi="Arial" w:cs="Arial"/>
              </w:rPr>
            </w:pPr>
            <w:r w:rsidRPr="00055DAC">
              <w:rPr>
                <w:rFonts w:ascii="Arial" w:hAnsi="Arial" w:cs="Arial"/>
              </w:rPr>
              <w:t>the value calculated in accordance with Appendix 2 paragraph 8</w:t>
            </w:r>
            <w:bookmarkStart w:id="145" w:name="_BPDCD_148"/>
            <w:r w:rsidRPr="00055DAC">
              <w:rPr>
                <w:rFonts w:ascii="Arial" w:hAnsi="Arial" w:cs="Arial"/>
              </w:rPr>
              <w:t>;</w:t>
            </w:r>
            <w:bookmarkEnd w:id="145"/>
          </w:p>
        </w:tc>
      </w:tr>
      <w:tr w:rsidR="00441C70" w:rsidRPr="00055DAC" w14:paraId="4B874DE2" w14:textId="77777777" w:rsidTr="006C65B2">
        <w:tc>
          <w:tcPr>
            <w:tcW w:w="2703" w:type="dxa"/>
            <w:gridSpan w:val="2"/>
          </w:tcPr>
          <w:p w14:paraId="522CB13D" w14:textId="77777777" w:rsidR="00441C70" w:rsidRPr="00055DAC" w:rsidRDefault="00441C70" w:rsidP="00055DAC">
            <w:pPr>
              <w:pStyle w:val="BodyText"/>
              <w:rPr>
                <w:rFonts w:ascii="Arial" w:hAnsi="Arial" w:cs="Arial"/>
                <w:b/>
                <w:bCs/>
              </w:rPr>
            </w:pPr>
            <w:r w:rsidRPr="00055DAC">
              <w:rPr>
                <w:rFonts w:ascii="Arial" w:hAnsi="Arial" w:cs="Arial"/>
                <w:b/>
              </w:rPr>
              <w:t>“Revised Proposed Implementation Date”</w:t>
            </w:r>
          </w:p>
        </w:tc>
        <w:tc>
          <w:tcPr>
            <w:tcW w:w="6649" w:type="dxa"/>
          </w:tcPr>
          <w:p w14:paraId="17985F28" w14:textId="77777777" w:rsidR="00441C70" w:rsidRPr="00055DAC" w:rsidRDefault="00441C70" w:rsidP="00055DAC">
            <w:pPr>
              <w:pStyle w:val="BodyText"/>
              <w:jc w:val="both"/>
              <w:rPr>
                <w:rFonts w:ascii="Arial" w:hAnsi="Arial" w:cs="Arial"/>
              </w:rPr>
            </w:pPr>
            <w:r w:rsidRPr="00055DAC">
              <w:rPr>
                <w:rFonts w:ascii="Arial" w:hAnsi="Arial" w:cs="Arial"/>
              </w:rPr>
              <w:t xml:space="preserve">the revision to a </w:t>
            </w:r>
            <w:r w:rsidRPr="00055DAC">
              <w:rPr>
                <w:rFonts w:ascii="Arial" w:hAnsi="Arial" w:cs="Arial"/>
                <w:b/>
              </w:rPr>
              <w:t>Fixed</w:t>
            </w:r>
            <w:r w:rsidRPr="00055DAC">
              <w:rPr>
                <w:rFonts w:ascii="Arial" w:hAnsi="Arial" w:cs="Arial"/>
              </w:rPr>
              <w:t xml:space="preserve"> </w:t>
            </w:r>
            <w:r w:rsidRPr="00055DAC">
              <w:rPr>
                <w:rFonts w:ascii="Arial" w:hAnsi="Arial" w:cs="Arial"/>
                <w:b/>
              </w:rPr>
              <w:t>Proposed Implementation Date</w:t>
            </w:r>
            <w:r w:rsidRPr="00055DAC">
              <w:rPr>
                <w:rFonts w:ascii="Arial" w:hAnsi="Arial" w:cs="Arial"/>
              </w:rPr>
              <w:t xml:space="preserve"> recommended to the </w:t>
            </w:r>
            <w:r w:rsidRPr="00055DAC">
              <w:rPr>
                <w:rFonts w:ascii="Arial" w:hAnsi="Arial" w:cs="Arial"/>
                <w:b/>
              </w:rPr>
              <w:t>Authority</w:t>
            </w:r>
            <w:r w:rsidRPr="00055DAC">
              <w:rPr>
                <w:rFonts w:ascii="Arial" w:hAnsi="Arial" w:cs="Arial"/>
              </w:rPr>
              <w:t xml:space="preserve"> by the </w:t>
            </w:r>
            <w:r w:rsidRPr="00055DAC">
              <w:rPr>
                <w:rFonts w:ascii="Arial" w:hAnsi="Arial" w:cs="Arial"/>
                <w:b/>
              </w:rPr>
              <w:t>CUSC Modifications Panel</w:t>
            </w:r>
            <w:r w:rsidRPr="00055DAC">
              <w:rPr>
                <w:rFonts w:ascii="Arial" w:hAnsi="Arial" w:cs="Arial"/>
              </w:rPr>
              <w:t xml:space="preserve"> pursuant to </w:t>
            </w:r>
            <w:r w:rsidRPr="00055DAC">
              <w:rPr>
                <w:rFonts w:ascii="Arial" w:hAnsi="Arial" w:cs="Arial"/>
                <w:b/>
              </w:rPr>
              <w:t xml:space="preserve">CUSC </w:t>
            </w:r>
            <w:r w:rsidRPr="00055DAC">
              <w:rPr>
                <w:rFonts w:ascii="Arial" w:hAnsi="Arial" w:cs="Arial"/>
              </w:rPr>
              <w:t>Paragraph 8.23.9.4;</w:t>
            </w:r>
          </w:p>
        </w:tc>
      </w:tr>
      <w:tr w:rsidR="00441C70" w:rsidRPr="00055DAC" w14:paraId="00D8D7F6" w14:textId="77777777" w:rsidTr="006C65B2">
        <w:tc>
          <w:tcPr>
            <w:tcW w:w="2703" w:type="dxa"/>
            <w:gridSpan w:val="2"/>
          </w:tcPr>
          <w:p w14:paraId="20C3B477" w14:textId="77777777" w:rsidR="00441C70" w:rsidRPr="00055DAC" w:rsidRDefault="00441C70" w:rsidP="00055DAC">
            <w:pPr>
              <w:pStyle w:val="BodyText"/>
              <w:rPr>
                <w:rFonts w:ascii="Arial" w:hAnsi="Arial" w:cs="Arial"/>
                <w:b/>
                <w:bCs/>
              </w:rPr>
            </w:pPr>
            <w:r w:rsidRPr="00055DAC">
              <w:rPr>
                <w:rFonts w:ascii="Arial" w:hAnsi="Arial" w:cs="Arial"/>
                <w:b/>
                <w:bCs/>
              </w:rPr>
              <w:t xml:space="preserve"> "Safety Coordinator(s)"</w:t>
            </w:r>
          </w:p>
        </w:tc>
        <w:tc>
          <w:tcPr>
            <w:tcW w:w="6649" w:type="dxa"/>
          </w:tcPr>
          <w:p w14:paraId="0EEEF926" w14:textId="77777777" w:rsidR="00441C70" w:rsidRPr="00055DAC" w:rsidRDefault="00441C70" w:rsidP="00055DAC">
            <w:pPr>
              <w:pStyle w:val="BodyText"/>
              <w:jc w:val="both"/>
              <w:rPr>
                <w:rFonts w:ascii="Arial" w:hAnsi="Arial" w:cs="Arial"/>
              </w:rPr>
            </w:pPr>
            <w:r w:rsidRPr="00055DAC">
              <w:rPr>
                <w:rFonts w:ascii="Arial" w:hAnsi="Arial" w:cs="Arial"/>
              </w:rPr>
              <w:t xml:space="preserve">a person or persons nominated by the Relevant Transmission Licensee and each User in relation to Connection Points (or in the case of </w:t>
            </w:r>
            <w:r w:rsidRPr="00055DAC">
              <w:rPr>
                <w:rFonts w:ascii="Arial" w:hAnsi="Arial" w:cs="Arial"/>
                <w:b/>
              </w:rPr>
              <w:t>OTSUA</w:t>
            </w:r>
            <w:r w:rsidRPr="00055DAC">
              <w:rPr>
                <w:rFonts w:ascii="Arial" w:hAnsi="Arial" w:cs="Arial"/>
              </w:rPr>
              <w:t xml:space="preserve"> operational prior to the </w:t>
            </w:r>
            <w:r w:rsidRPr="00055DAC">
              <w:rPr>
                <w:rFonts w:ascii="Arial" w:hAnsi="Arial" w:cs="Arial"/>
                <w:b/>
              </w:rPr>
              <w:t>OTSUA Transfer Time</w:t>
            </w:r>
            <w:r w:rsidRPr="00055DAC">
              <w:rPr>
                <w:rFonts w:ascii="Arial" w:hAnsi="Arial" w:cs="Arial"/>
              </w:rPr>
              <w:t xml:space="preserve">, </w:t>
            </w:r>
            <w:r w:rsidRPr="00055DAC">
              <w:rPr>
                <w:rFonts w:ascii="Arial" w:hAnsi="Arial" w:cs="Arial"/>
                <w:b/>
              </w:rPr>
              <w:t>Transmission Interface Points</w:t>
            </w:r>
            <w:r w:rsidRPr="00055DAC">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055DAC">
              <w:rPr>
                <w:rFonts w:ascii="Arial" w:hAnsi="Arial" w:cs="Arial"/>
                <w:u w:val="single"/>
              </w:rPr>
              <w:t>;</w:t>
            </w:r>
          </w:p>
        </w:tc>
      </w:tr>
      <w:tr w:rsidR="00441C70" w:rsidRPr="00055DAC" w14:paraId="280C1439" w14:textId="77777777" w:rsidTr="006C65B2">
        <w:tc>
          <w:tcPr>
            <w:tcW w:w="2703" w:type="dxa"/>
            <w:gridSpan w:val="2"/>
          </w:tcPr>
          <w:p w14:paraId="19E1B1D7" w14:textId="77777777" w:rsidR="00441C70" w:rsidRPr="00055DAC" w:rsidRDefault="00441C70" w:rsidP="00055DAC">
            <w:pPr>
              <w:pStyle w:val="BodyText"/>
              <w:rPr>
                <w:rFonts w:ascii="Arial" w:hAnsi="Arial" w:cs="Arial"/>
                <w:b/>
                <w:bCs/>
              </w:rPr>
            </w:pPr>
            <w:r w:rsidRPr="00055DAC">
              <w:rPr>
                <w:rFonts w:ascii="Arial" w:hAnsi="Arial" w:cs="Arial"/>
                <w:b/>
                <w:bCs/>
              </w:rPr>
              <w:t>"Safety Rules"</w:t>
            </w:r>
          </w:p>
        </w:tc>
        <w:tc>
          <w:tcPr>
            <w:tcW w:w="6649" w:type="dxa"/>
          </w:tcPr>
          <w:p w14:paraId="027044C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rules of a </w:t>
            </w:r>
            <w:r w:rsidRPr="00055DAC">
              <w:rPr>
                <w:rFonts w:ascii="Arial" w:hAnsi="Arial" w:cs="Arial"/>
                <w:b/>
              </w:rPr>
              <w:t>Relevant Transmission Licensee</w:t>
            </w:r>
            <w:r w:rsidRPr="00055DAC">
              <w:rPr>
                <w:rFonts w:ascii="Arial" w:hAnsi="Arial" w:cs="Arial"/>
              </w:rPr>
              <w:t xml:space="preserve"> or a </w:t>
            </w:r>
            <w:r w:rsidRPr="00055DAC">
              <w:rPr>
                <w:rFonts w:ascii="Arial" w:hAnsi="Arial" w:cs="Arial"/>
                <w:b/>
              </w:rPr>
              <w:t>User</w:t>
            </w:r>
            <w:r w:rsidRPr="00055DAC">
              <w:rPr>
                <w:rFonts w:ascii="Arial" w:hAnsi="Arial" w:cs="Arial"/>
              </w:rPr>
              <w:t xml:space="preserve"> that seek to ensure that persons working on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to which the rules apply are safeguarded from hazards arising from the </w:t>
            </w:r>
            <w:r w:rsidRPr="00055DAC">
              <w:rPr>
                <w:rFonts w:ascii="Arial" w:hAnsi="Arial" w:cs="Arial"/>
                <w:b/>
              </w:rPr>
              <w:t>System</w:t>
            </w:r>
            <w:r w:rsidRPr="00055DAC">
              <w:rPr>
                <w:rFonts w:ascii="Arial" w:hAnsi="Arial" w:cs="Arial"/>
              </w:rPr>
              <w:t xml:space="preserve">; </w:t>
            </w:r>
          </w:p>
        </w:tc>
      </w:tr>
      <w:tr w:rsidR="00441C70" w:rsidRPr="00055DAC" w14:paraId="0FF423F3" w14:textId="77777777" w:rsidTr="006C65B2">
        <w:tc>
          <w:tcPr>
            <w:tcW w:w="2703" w:type="dxa"/>
            <w:gridSpan w:val="2"/>
          </w:tcPr>
          <w:p w14:paraId="7270A330" w14:textId="77777777" w:rsidR="00441C70" w:rsidRPr="00055DAC" w:rsidRDefault="00441C70" w:rsidP="00055DAC">
            <w:pPr>
              <w:pStyle w:val="BodyText"/>
              <w:rPr>
                <w:rFonts w:ascii="Arial" w:hAnsi="Arial" w:cs="Arial"/>
                <w:b/>
                <w:bCs/>
              </w:rPr>
            </w:pPr>
            <w:r w:rsidRPr="00055DAC">
              <w:rPr>
                <w:rFonts w:ascii="Arial" w:hAnsi="Arial" w:cs="Arial"/>
                <w:b/>
                <w:bCs/>
              </w:rPr>
              <w:t>"Second Offer"</w:t>
            </w:r>
          </w:p>
        </w:tc>
        <w:tc>
          <w:tcPr>
            <w:tcW w:w="6649" w:type="dxa"/>
          </w:tcPr>
          <w:p w14:paraId="663164C7" w14:textId="77777777" w:rsidR="00441C70" w:rsidRPr="00055DAC" w:rsidRDefault="00441C70" w:rsidP="00055DAC">
            <w:pPr>
              <w:pStyle w:val="BodyText"/>
              <w:jc w:val="both"/>
              <w:rPr>
                <w:rFonts w:ascii="Arial" w:hAnsi="Arial" w:cs="Arial"/>
                <w:i/>
              </w:rPr>
            </w:pPr>
            <w:r w:rsidRPr="00055DAC">
              <w:rPr>
                <w:rFonts w:ascii="Arial" w:hAnsi="Arial" w:cs="Arial"/>
              </w:rPr>
              <w:t>as defined in Paragraph 6.10.4;</w:t>
            </w:r>
          </w:p>
        </w:tc>
      </w:tr>
      <w:tr w:rsidR="00441C70" w:rsidRPr="00055DAC" w14:paraId="228F8D30" w14:textId="77777777" w:rsidTr="006C65B2">
        <w:tc>
          <w:tcPr>
            <w:tcW w:w="2703" w:type="dxa"/>
            <w:gridSpan w:val="2"/>
          </w:tcPr>
          <w:p w14:paraId="2413EC35" w14:textId="77777777" w:rsidR="00441C70" w:rsidRPr="00055DAC" w:rsidRDefault="00441C70" w:rsidP="00055DAC">
            <w:pPr>
              <w:pStyle w:val="BodyText"/>
              <w:rPr>
                <w:rFonts w:ascii="Arial" w:hAnsi="Arial" w:cs="Arial"/>
                <w:b/>
                <w:bCs/>
              </w:rPr>
            </w:pPr>
            <w:r w:rsidRPr="00055DAC">
              <w:rPr>
                <w:rFonts w:ascii="Arial" w:hAnsi="Arial" w:cs="Arial"/>
                <w:b/>
                <w:bCs/>
              </w:rPr>
              <w:t>“Secondary BM Unit”</w:t>
            </w:r>
          </w:p>
        </w:tc>
        <w:tc>
          <w:tcPr>
            <w:tcW w:w="6649" w:type="dxa"/>
          </w:tcPr>
          <w:p w14:paraId="2B59794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441C70" w:rsidRPr="00055DAC" w14:paraId="752B7565" w14:textId="77777777" w:rsidTr="006C65B2">
        <w:tc>
          <w:tcPr>
            <w:tcW w:w="2703" w:type="dxa"/>
            <w:gridSpan w:val="2"/>
          </w:tcPr>
          <w:p w14:paraId="78283AD5" w14:textId="77777777" w:rsidR="00441C70" w:rsidRPr="00055DAC" w:rsidRDefault="00441C70" w:rsidP="00055DAC">
            <w:pPr>
              <w:pStyle w:val="BodyText"/>
              <w:rPr>
                <w:rFonts w:ascii="Arial" w:hAnsi="Arial" w:cs="Arial"/>
                <w:b/>
                <w:bCs/>
              </w:rPr>
            </w:pPr>
            <w:r w:rsidRPr="00055DAC">
              <w:rPr>
                <w:rFonts w:ascii="Arial" w:hAnsi="Arial" w:cs="Arial"/>
                <w:b/>
                <w:bCs/>
              </w:rPr>
              <w:t>"Secondary Response"</w:t>
            </w:r>
          </w:p>
        </w:tc>
        <w:tc>
          <w:tcPr>
            <w:tcW w:w="6649" w:type="dxa"/>
          </w:tcPr>
          <w:p w14:paraId="3A65F9C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p>
        </w:tc>
      </w:tr>
      <w:tr w:rsidR="00441C70" w:rsidRPr="00055DAC" w14:paraId="79BA2043" w14:textId="77777777" w:rsidTr="006C65B2">
        <w:tc>
          <w:tcPr>
            <w:tcW w:w="2703" w:type="dxa"/>
            <w:gridSpan w:val="2"/>
          </w:tcPr>
          <w:p w14:paraId="1F438F71" w14:textId="77777777" w:rsidR="00441C70" w:rsidRPr="00055DAC" w:rsidRDefault="00441C70" w:rsidP="00055DAC">
            <w:pPr>
              <w:pStyle w:val="BodyText"/>
              <w:rPr>
                <w:rFonts w:ascii="Arial" w:hAnsi="Arial" w:cs="Arial"/>
                <w:b/>
                <w:bCs/>
              </w:rPr>
            </w:pPr>
            <w:r w:rsidRPr="00055DAC">
              <w:rPr>
                <w:rFonts w:ascii="Arial" w:hAnsi="Arial" w:cs="Arial"/>
                <w:b/>
                <w:bCs/>
              </w:rPr>
              <w:t>"Secretary of State"</w:t>
            </w:r>
          </w:p>
        </w:tc>
        <w:tc>
          <w:tcPr>
            <w:tcW w:w="6649" w:type="dxa"/>
          </w:tcPr>
          <w:p w14:paraId="7DE29D51" w14:textId="77777777"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that term in the </w:t>
            </w:r>
            <w:r w:rsidRPr="00055DAC">
              <w:rPr>
                <w:rFonts w:ascii="Arial" w:hAnsi="Arial" w:cs="Arial"/>
                <w:b/>
              </w:rPr>
              <w:t>Act</w:t>
            </w:r>
            <w:r w:rsidRPr="00055DAC">
              <w:rPr>
                <w:rFonts w:ascii="Arial" w:hAnsi="Arial" w:cs="Arial"/>
              </w:rPr>
              <w:t>;</w:t>
            </w:r>
          </w:p>
        </w:tc>
      </w:tr>
      <w:tr w:rsidR="00441C70" w:rsidRPr="00055DAC" w14:paraId="3AC0E504" w14:textId="77777777" w:rsidTr="006C65B2">
        <w:tc>
          <w:tcPr>
            <w:tcW w:w="2703" w:type="dxa"/>
            <w:gridSpan w:val="2"/>
          </w:tcPr>
          <w:p w14:paraId="7474A3A5" w14:textId="77777777" w:rsidR="00441C70" w:rsidRPr="00055DAC" w:rsidRDefault="00441C70" w:rsidP="00055DAC">
            <w:pPr>
              <w:pStyle w:val="BodyText"/>
              <w:rPr>
                <w:rFonts w:ascii="Arial" w:hAnsi="Arial" w:cs="Arial"/>
                <w:b/>
                <w:bCs/>
              </w:rPr>
            </w:pPr>
            <w:r w:rsidRPr="00055DAC">
              <w:rPr>
                <w:rFonts w:ascii="Arial" w:hAnsi="Arial" w:cs="Arial"/>
                <w:b/>
                <w:bCs/>
              </w:rPr>
              <w:t>"Secured Amount Statement"</w:t>
            </w:r>
          </w:p>
        </w:tc>
        <w:tc>
          <w:tcPr>
            <w:tcW w:w="6649" w:type="dxa"/>
          </w:tcPr>
          <w:p w14:paraId="39B6F424" w14:textId="77777777" w:rsidR="00441C70" w:rsidRPr="00055DAC" w:rsidRDefault="00441C70" w:rsidP="00055DAC">
            <w:pPr>
              <w:pStyle w:val="BodyText"/>
              <w:jc w:val="both"/>
              <w:rPr>
                <w:rFonts w:ascii="Arial" w:hAnsi="Arial" w:cs="Arial"/>
              </w:rPr>
            </w:pPr>
            <w:r w:rsidRPr="00055DAC">
              <w:rPr>
                <w:rFonts w:ascii="Arial" w:hAnsi="Arial" w:cs="Arial"/>
              </w:rPr>
              <w:t xml:space="preserve">a statement accompanying the </w:t>
            </w:r>
            <w:r w:rsidRPr="00055DAC">
              <w:rPr>
                <w:rFonts w:ascii="Arial" w:hAnsi="Arial" w:cs="Arial"/>
                <w:b/>
              </w:rPr>
              <w:t>Bi-annual Estimate</w:t>
            </w:r>
            <w:r w:rsidRPr="00055DAC">
              <w:rPr>
                <w:rFonts w:ascii="Arial" w:hAnsi="Arial" w:cs="Arial"/>
              </w:rPr>
              <w:t xml:space="preserve"> setting out the amount to be secured by the </w:t>
            </w:r>
            <w:r w:rsidRPr="00055DAC">
              <w:rPr>
                <w:rFonts w:ascii="Arial" w:hAnsi="Arial" w:cs="Arial"/>
                <w:b/>
              </w:rPr>
              <w:t>User</w:t>
            </w:r>
            <w:r w:rsidRPr="00055DAC">
              <w:rPr>
                <w:rFonts w:ascii="Arial" w:hAnsi="Arial" w:cs="Arial"/>
              </w:rPr>
              <w:t xml:space="preserve"> under Paragraph 2.21 based on figures contained in the </w:t>
            </w:r>
            <w:r w:rsidRPr="00055DAC">
              <w:rPr>
                <w:rFonts w:ascii="Arial" w:hAnsi="Arial" w:cs="Arial"/>
                <w:b/>
              </w:rPr>
              <w:t>Bi-annual Estimate</w:t>
            </w:r>
            <w:r w:rsidRPr="00055DAC">
              <w:rPr>
                <w:rFonts w:ascii="Arial" w:hAnsi="Arial" w:cs="Arial"/>
              </w:rPr>
              <w:t xml:space="preserve"> being the amount for which security shall be provided to </w:t>
            </w:r>
            <w:r w:rsidRPr="00055DAC">
              <w:rPr>
                <w:rFonts w:ascii="Arial" w:hAnsi="Arial" w:cs="Arial"/>
                <w:b/>
                <w:bCs/>
              </w:rPr>
              <w:t>The Company</w:t>
            </w:r>
            <w:r w:rsidRPr="00055DAC">
              <w:rPr>
                <w:rFonts w:ascii="Arial" w:hAnsi="Arial" w:cs="Arial"/>
              </w:rPr>
              <w:t xml:space="preserve"> pursuant to that Paragraph such statement to be substantially in the form set out in Exhibit M to the </w:t>
            </w:r>
            <w:r w:rsidRPr="00055DAC">
              <w:rPr>
                <w:rFonts w:ascii="Arial" w:hAnsi="Arial" w:cs="Arial"/>
                <w:b/>
              </w:rPr>
              <w:t>CUSC</w:t>
            </w:r>
            <w:r w:rsidRPr="00055DAC">
              <w:rPr>
                <w:rFonts w:ascii="Arial" w:hAnsi="Arial" w:cs="Arial"/>
              </w:rPr>
              <w:t>;</w:t>
            </w:r>
          </w:p>
        </w:tc>
      </w:tr>
      <w:tr w:rsidR="00441C70" w:rsidRPr="00055DAC" w14:paraId="154307DF" w14:textId="77777777" w:rsidTr="006C65B2">
        <w:tc>
          <w:tcPr>
            <w:tcW w:w="2703" w:type="dxa"/>
            <w:gridSpan w:val="2"/>
          </w:tcPr>
          <w:p w14:paraId="151E9F6D" w14:textId="77777777" w:rsidR="00441C70" w:rsidRPr="00055DAC" w:rsidRDefault="00441C70" w:rsidP="00055DAC">
            <w:pPr>
              <w:pStyle w:val="BodyText"/>
              <w:widowControl w:val="0"/>
              <w:rPr>
                <w:rFonts w:ascii="Arial" w:hAnsi="Arial" w:cs="Arial"/>
                <w:b/>
                <w:bCs/>
              </w:rPr>
            </w:pPr>
            <w:r w:rsidRPr="00055DAC">
              <w:rPr>
                <w:rStyle w:val="DeltaViewInsertion"/>
                <w:rFonts w:ascii="Arial" w:hAnsi="Arial" w:cs="Arial"/>
                <w:b/>
                <w:bCs/>
                <w:color w:val="000000"/>
                <w:w w:val="0"/>
                <w:u w:val="none"/>
              </w:rPr>
              <w:t>"Secured Event"</w:t>
            </w:r>
          </w:p>
        </w:tc>
        <w:tc>
          <w:tcPr>
            <w:tcW w:w="6649" w:type="dxa"/>
          </w:tcPr>
          <w:p w14:paraId="52D6CB53" w14:textId="77777777" w:rsidR="00441C70" w:rsidRPr="00055DAC" w:rsidRDefault="00441C70" w:rsidP="00055DAC">
            <w:pPr>
              <w:pStyle w:val="BodyText"/>
              <w:widowControl w:val="0"/>
              <w:jc w:val="both"/>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3F642585" w14:textId="77777777" w:rsidTr="006C65B2">
        <w:tc>
          <w:tcPr>
            <w:tcW w:w="2703" w:type="dxa"/>
            <w:gridSpan w:val="2"/>
          </w:tcPr>
          <w:p w14:paraId="4791ABE3" w14:textId="77777777" w:rsidR="00441C70" w:rsidRPr="00055DAC" w:rsidRDefault="00441C70" w:rsidP="00055DAC">
            <w:pPr>
              <w:pStyle w:val="BodyText"/>
              <w:rPr>
                <w:rStyle w:val="DeltaViewInsertion"/>
                <w:rFonts w:ascii="Arial" w:hAnsi="Arial" w:cs="Arial"/>
                <w:b/>
                <w:bCs/>
                <w:color w:val="000000"/>
                <w:w w:val="0"/>
              </w:rPr>
            </w:pPr>
            <w:r w:rsidRPr="00055DAC">
              <w:rPr>
                <w:rFonts w:ascii="Arial" w:hAnsi="Arial" w:cs="Arial"/>
                <w:b/>
                <w:bCs/>
              </w:rPr>
              <w:t>"Security Amendment"</w:t>
            </w:r>
          </w:p>
        </w:tc>
        <w:tc>
          <w:tcPr>
            <w:tcW w:w="6649" w:type="dxa"/>
          </w:tcPr>
          <w:p w14:paraId="3A7BEDF2" w14:textId="77777777" w:rsidR="00441C70" w:rsidRPr="00055DAC" w:rsidRDefault="00441C70" w:rsidP="00055DAC">
            <w:pPr>
              <w:pStyle w:val="BodyText"/>
              <w:spacing w:line="240" w:lineRule="atLeast"/>
              <w:jc w:val="both"/>
              <w:rPr>
                <w:rStyle w:val="DeltaViewInsertion"/>
                <w:rFonts w:ascii="Arial" w:hAnsi="Arial" w:cs="Arial"/>
                <w:w w:val="0"/>
              </w:rPr>
            </w:pPr>
            <w:r w:rsidRPr="00055DAC">
              <w:rPr>
                <w:rFonts w:ascii="Arial" w:hAnsi="Arial" w:cs="Arial"/>
              </w:rPr>
              <w:t xml:space="preserve">the </w:t>
            </w:r>
            <w:r w:rsidRPr="00055DAC">
              <w:rPr>
                <w:rFonts w:ascii="Arial" w:hAnsi="Arial" w:cs="Arial"/>
                <w:b/>
                <w:bCs/>
              </w:rPr>
              <w:t>Proposed Amendment</w:t>
            </w:r>
            <w:r w:rsidRPr="00055DAC">
              <w:rPr>
                <w:rFonts w:ascii="Arial" w:hAnsi="Arial" w:cs="Arial"/>
              </w:rPr>
              <w:t xml:space="preserve"> in respect of </w:t>
            </w:r>
            <w:r w:rsidRPr="00055DAC">
              <w:rPr>
                <w:rFonts w:ascii="Arial" w:hAnsi="Arial" w:cs="Arial"/>
                <w:b/>
                <w:bCs/>
              </w:rPr>
              <w:t>Amendment Proposal</w:t>
            </w:r>
            <w:r w:rsidRPr="00055DAC">
              <w:rPr>
                <w:rFonts w:ascii="Arial" w:hAnsi="Arial" w:cs="Arial"/>
              </w:rPr>
              <w:t xml:space="preserve"> 089\090\091;</w:t>
            </w:r>
          </w:p>
        </w:tc>
      </w:tr>
      <w:tr w:rsidR="00441C70" w:rsidRPr="00055DAC" w14:paraId="146C06BD" w14:textId="77777777" w:rsidTr="006C65B2">
        <w:tc>
          <w:tcPr>
            <w:tcW w:w="2703" w:type="dxa"/>
            <w:gridSpan w:val="2"/>
          </w:tcPr>
          <w:p w14:paraId="00003989" w14:textId="77777777" w:rsidR="00441C70" w:rsidRPr="00055DAC" w:rsidRDefault="00441C70" w:rsidP="00055DAC">
            <w:pPr>
              <w:pStyle w:val="BodyText"/>
              <w:rPr>
                <w:rFonts w:ascii="Arial" w:hAnsi="Arial" w:cs="Arial"/>
                <w:b/>
                <w:bCs/>
              </w:rPr>
            </w:pPr>
            <w:r w:rsidRPr="00055DAC">
              <w:rPr>
                <w:rFonts w:ascii="Arial" w:hAnsi="Arial" w:cs="Arial"/>
                <w:b/>
                <w:bCs/>
              </w:rPr>
              <w:t>"Security Amendment Implementation Date"</w:t>
            </w:r>
          </w:p>
        </w:tc>
        <w:tc>
          <w:tcPr>
            <w:tcW w:w="6649" w:type="dxa"/>
          </w:tcPr>
          <w:p w14:paraId="23ABE48F"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 xml:space="preserve">Implementation Date </w:t>
            </w:r>
            <w:r w:rsidRPr="00055DAC">
              <w:rPr>
                <w:rFonts w:ascii="Arial" w:hAnsi="Arial" w:cs="Arial"/>
              </w:rPr>
              <w:t xml:space="preserve">of the </w:t>
            </w:r>
            <w:r w:rsidRPr="00055DAC">
              <w:rPr>
                <w:rFonts w:ascii="Arial" w:hAnsi="Arial" w:cs="Arial"/>
                <w:b/>
                <w:bCs/>
              </w:rPr>
              <w:t>Security Amendment</w:t>
            </w:r>
            <w:r w:rsidRPr="00055DAC">
              <w:rPr>
                <w:rFonts w:ascii="Arial" w:hAnsi="Arial" w:cs="Arial"/>
              </w:rPr>
              <w:t>;</w:t>
            </w:r>
          </w:p>
        </w:tc>
      </w:tr>
      <w:tr w:rsidR="00441C70" w:rsidRPr="00055DAC" w14:paraId="3555A973" w14:textId="77777777" w:rsidTr="006C65B2">
        <w:tc>
          <w:tcPr>
            <w:tcW w:w="2703" w:type="dxa"/>
            <w:gridSpan w:val="2"/>
          </w:tcPr>
          <w:p w14:paraId="0F4B382F" w14:textId="77777777" w:rsidR="00441C70" w:rsidRPr="00055DAC" w:rsidRDefault="00441C70" w:rsidP="00055DAC">
            <w:pPr>
              <w:pStyle w:val="BodyText"/>
              <w:rPr>
                <w:rFonts w:ascii="Arial" w:hAnsi="Arial" w:cs="Arial"/>
                <w:b/>
                <w:bCs/>
              </w:rPr>
            </w:pPr>
            <w:r w:rsidRPr="00055DAC">
              <w:rPr>
                <w:rFonts w:ascii="Arial" w:hAnsi="Arial" w:cs="Arial"/>
                <w:b/>
                <w:bCs/>
              </w:rPr>
              <w:t>"Security Amount"</w:t>
            </w:r>
          </w:p>
        </w:tc>
        <w:tc>
          <w:tcPr>
            <w:tcW w:w="6649" w:type="dxa"/>
          </w:tcPr>
          <w:p w14:paraId="53B72D67"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the </w:t>
            </w:r>
            <w:r w:rsidRPr="00055DAC">
              <w:rPr>
                <w:rFonts w:ascii="Arial" w:hAnsi="Arial" w:cs="Arial"/>
                <w:b/>
              </w:rPr>
              <w:t>User</w:t>
            </w:r>
            <w:r w:rsidRPr="00055DAC">
              <w:rPr>
                <w:rFonts w:ascii="Arial" w:hAnsi="Arial" w:cs="Arial"/>
              </w:rPr>
              <w:t xml:space="preserve"> the aggregate of available amounts of each outstanding (a) </w:t>
            </w:r>
            <w:r w:rsidRPr="00055DAC">
              <w:rPr>
                <w:rFonts w:ascii="Arial" w:hAnsi="Arial" w:cs="Arial"/>
                <w:b/>
              </w:rPr>
              <w:t>Letter of Credit</w:t>
            </w:r>
            <w:r w:rsidRPr="00055DAC">
              <w:rPr>
                <w:rFonts w:ascii="Arial" w:hAnsi="Arial" w:cs="Arial"/>
              </w:rPr>
              <w:t xml:space="preserve">, (b) </w:t>
            </w:r>
            <w:r w:rsidRPr="00055DAC">
              <w:rPr>
                <w:rFonts w:ascii="Arial" w:hAnsi="Arial" w:cs="Arial"/>
                <w:b/>
              </w:rPr>
              <w:t xml:space="preserve">Qualifying Guarantee </w:t>
            </w:r>
            <w:r w:rsidRPr="00055DAC">
              <w:rPr>
                <w:rFonts w:ascii="Arial" w:hAnsi="Arial" w:cs="Arial"/>
              </w:rPr>
              <w:t xml:space="preserve">and (c) the principal amount (if any) of cash that the </w:t>
            </w:r>
            <w:r w:rsidRPr="00055DAC">
              <w:rPr>
                <w:rFonts w:ascii="Arial" w:hAnsi="Arial" w:cs="Arial"/>
                <w:b/>
              </w:rPr>
              <w:t>User</w:t>
            </w:r>
            <w:r w:rsidRPr="00055DAC">
              <w:rPr>
                <w:rFonts w:ascii="Arial" w:hAnsi="Arial" w:cs="Arial"/>
              </w:rPr>
              <w:t xml:space="preserve"> has paid to the credit of the </w:t>
            </w:r>
            <w:r w:rsidRPr="00055DAC">
              <w:rPr>
                <w:rFonts w:ascii="Arial" w:hAnsi="Arial" w:cs="Arial"/>
                <w:b/>
              </w:rPr>
              <w:t xml:space="preserve">Escrow Account </w:t>
            </w:r>
            <w:r w:rsidRPr="00055DAC">
              <w:rPr>
                <w:rFonts w:ascii="Arial" w:hAnsi="Arial" w:cs="Arial"/>
              </w:rPr>
              <w:t xml:space="preserve">(and which has not been repaid to the </w:t>
            </w:r>
            <w:r w:rsidRPr="00055DAC">
              <w:rPr>
                <w:rFonts w:ascii="Arial" w:hAnsi="Arial" w:cs="Arial"/>
                <w:b/>
              </w:rPr>
              <w:t>User</w:t>
            </w:r>
            <w:r w:rsidRPr="00055DAC">
              <w:rPr>
                <w:rFonts w:ascii="Arial" w:hAnsi="Arial" w:cs="Arial"/>
              </w:rPr>
              <w:t xml:space="preserve">); for the purpose of this definition, in relation to a </w:t>
            </w:r>
            <w:r w:rsidRPr="00055DAC">
              <w:rPr>
                <w:rFonts w:ascii="Arial" w:hAnsi="Arial" w:cs="Arial"/>
                <w:b/>
              </w:rPr>
              <w:t xml:space="preserve">Letter of Credit </w:t>
            </w:r>
            <w:r w:rsidRPr="00055DAC">
              <w:rPr>
                <w:rFonts w:ascii="Arial" w:hAnsi="Arial" w:cs="Arial"/>
              </w:rPr>
              <w:t xml:space="preserve">or </w:t>
            </w:r>
            <w:r w:rsidRPr="00055DAC">
              <w:rPr>
                <w:rFonts w:ascii="Arial" w:hAnsi="Arial" w:cs="Arial"/>
                <w:b/>
              </w:rPr>
              <w:t xml:space="preserve">Qualifying Guarantee </w:t>
            </w:r>
            <w:r w:rsidRPr="00055DAC">
              <w:rPr>
                <w:rFonts w:ascii="Arial" w:hAnsi="Arial" w:cs="Arial"/>
              </w:rPr>
              <w:t>"available amount" means the face amount thereof less (</w:t>
            </w:r>
            <w:proofErr w:type="spellStart"/>
            <w:r w:rsidRPr="00055DAC">
              <w:rPr>
                <w:rFonts w:ascii="Arial" w:hAnsi="Arial" w:cs="Arial"/>
              </w:rPr>
              <w:t>i</w:t>
            </w:r>
            <w:proofErr w:type="spellEnd"/>
            <w:r w:rsidRPr="00055DAC">
              <w:rPr>
                <w:rFonts w:ascii="Arial" w:hAnsi="Arial" w:cs="Arial"/>
              </w:rPr>
              <w:t>) payments already made thereunder and (ii) claims made thereunder but not yet paid;</w:t>
            </w:r>
          </w:p>
        </w:tc>
      </w:tr>
      <w:tr w:rsidR="00441C70" w:rsidRPr="00055DAC" w14:paraId="58A10A5B" w14:textId="77777777" w:rsidTr="006C65B2">
        <w:tc>
          <w:tcPr>
            <w:tcW w:w="2703" w:type="dxa"/>
            <w:gridSpan w:val="2"/>
          </w:tcPr>
          <w:p w14:paraId="3252833C" w14:textId="77777777" w:rsidR="00441C70" w:rsidRPr="00055DAC" w:rsidRDefault="00441C70" w:rsidP="00055DAC">
            <w:pPr>
              <w:pStyle w:val="BodyText"/>
              <w:rPr>
                <w:rFonts w:ascii="Arial" w:hAnsi="Arial" w:cs="Arial"/>
                <w:b/>
                <w:bCs/>
              </w:rPr>
            </w:pPr>
            <w:r w:rsidRPr="00055DAC">
              <w:rPr>
                <w:rFonts w:ascii="Arial" w:hAnsi="Arial" w:cs="Arial"/>
                <w:b/>
                <w:bCs/>
              </w:rPr>
              <w:t>"Security Cover"</w:t>
            </w:r>
          </w:p>
        </w:tc>
        <w:tc>
          <w:tcPr>
            <w:tcW w:w="6649" w:type="dxa"/>
          </w:tcPr>
          <w:p w14:paraId="22816233" w14:textId="77777777" w:rsidR="00441C70" w:rsidRPr="00055DAC" w:rsidRDefault="00441C70" w:rsidP="00055DAC">
            <w:pPr>
              <w:pStyle w:val="BodyText"/>
              <w:jc w:val="both"/>
              <w:rPr>
                <w:rFonts w:ascii="Arial" w:hAnsi="Arial" w:cs="Arial"/>
                <w:b/>
                <w:i/>
              </w:rPr>
            </w:pPr>
            <w:r w:rsidRPr="00055DAC">
              <w:rPr>
                <w:rFonts w:ascii="Arial" w:hAnsi="Arial" w:cs="Arial"/>
              </w:rPr>
              <w:t xml:space="preserve">for each </w:t>
            </w:r>
            <w:r w:rsidRPr="00055DAC">
              <w:rPr>
                <w:rFonts w:ascii="Arial" w:hAnsi="Arial" w:cs="Arial"/>
                <w:b/>
                <w:bCs/>
              </w:rPr>
              <w:t>User</w:t>
            </w:r>
            <w:r w:rsidRPr="00055DAC">
              <w:rPr>
                <w:rFonts w:ascii="Arial" w:hAnsi="Arial" w:cs="Arial"/>
              </w:rPr>
              <w:t xml:space="preserve">, the </w:t>
            </w:r>
            <w:r w:rsidRPr="00055DAC">
              <w:rPr>
                <w:rFonts w:ascii="Arial" w:hAnsi="Arial" w:cs="Arial"/>
                <w:b/>
                <w:bCs/>
              </w:rPr>
              <w:t>User’s Security Requirement</w:t>
            </w:r>
            <w:r w:rsidRPr="00055DAC">
              <w:rPr>
                <w:rFonts w:ascii="Arial" w:hAnsi="Arial" w:cs="Arial"/>
              </w:rPr>
              <w:t xml:space="preserve"> less the </w:t>
            </w:r>
            <w:r w:rsidRPr="00055DAC">
              <w:rPr>
                <w:rFonts w:ascii="Arial" w:hAnsi="Arial" w:cs="Arial"/>
                <w:b/>
                <w:bCs/>
              </w:rPr>
              <w:t>User’s Allowed Credit</w:t>
            </w:r>
            <w:r w:rsidRPr="00055DAC">
              <w:rPr>
                <w:rFonts w:ascii="Arial" w:hAnsi="Arial" w:cs="Arial"/>
              </w:rPr>
              <w:t>;</w:t>
            </w:r>
          </w:p>
        </w:tc>
      </w:tr>
      <w:tr w:rsidR="00441C70" w:rsidRPr="00055DAC" w14:paraId="7FE9B36F" w14:textId="77777777" w:rsidTr="006C65B2">
        <w:tc>
          <w:tcPr>
            <w:tcW w:w="2703" w:type="dxa"/>
            <w:gridSpan w:val="2"/>
          </w:tcPr>
          <w:p w14:paraId="35171801" w14:textId="77777777" w:rsidR="00441C70" w:rsidRPr="00055DAC" w:rsidRDefault="00441C70" w:rsidP="00055DAC">
            <w:pPr>
              <w:pStyle w:val="BodyText"/>
              <w:rPr>
                <w:rFonts w:ascii="Arial" w:hAnsi="Arial" w:cs="Arial"/>
                <w:b/>
                <w:bCs/>
              </w:rPr>
            </w:pPr>
            <w:r w:rsidRPr="00055DAC">
              <w:rPr>
                <w:rFonts w:ascii="Arial" w:hAnsi="Arial" w:cs="Arial"/>
                <w:b/>
                <w:bCs/>
              </w:rPr>
              <w:t>"Security Period"</w:t>
            </w:r>
          </w:p>
        </w:tc>
        <w:tc>
          <w:tcPr>
            <w:tcW w:w="6649" w:type="dxa"/>
          </w:tcPr>
          <w:p w14:paraId="5200BB20" w14:textId="77777777" w:rsidR="00441C70" w:rsidRPr="00055DAC" w:rsidRDefault="00441C70" w:rsidP="00055DAC">
            <w:pPr>
              <w:jc w:val="both"/>
              <w:rPr>
                <w:rFonts w:ascii="Arial" w:hAnsi="Arial" w:cs="Arial"/>
                <w:szCs w:val="22"/>
              </w:rPr>
            </w:pPr>
            <w:r w:rsidRPr="00055DAC">
              <w:rPr>
                <w:rFonts w:ascii="Arial" w:hAnsi="Arial" w:cs="Arial"/>
                <w:szCs w:val="22"/>
              </w:rPr>
              <w:t xml:space="preserve">means the </w:t>
            </w:r>
            <w:r w:rsidRPr="00055DAC">
              <w:rPr>
                <w:rFonts w:ascii="Arial" w:hAnsi="Arial" w:cs="Arial"/>
                <w:b/>
                <w:szCs w:val="22"/>
              </w:rPr>
              <w:t>First Security Period</w:t>
            </w:r>
            <w:r w:rsidRPr="00055DAC">
              <w:rPr>
                <w:rFonts w:ascii="Arial" w:hAnsi="Arial" w:cs="Arial"/>
                <w:szCs w:val="22"/>
              </w:rPr>
              <w:t xml:space="preserve"> and each </w:t>
            </w:r>
            <w:proofErr w:type="gramStart"/>
            <w:r w:rsidRPr="00055DAC">
              <w:rPr>
                <w:rFonts w:ascii="Arial" w:hAnsi="Arial" w:cs="Arial"/>
                <w:szCs w:val="22"/>
              </w:rPr>
              <w:t>6 month</w:t>
            </w:r>
            <w:proofErr w:type="gramEnd"/>
            <w:r w:rsidRPr="00055DAC">
              <w:rPr>
                <w:rFonts w:ascii="Arial" w:hAnsi="Arial" w:cs="Arial"/>
                <w:szCs w:val="22"/>
              </w:rPr>
              <w:t xml:space="preserve"> period thereafter commencing on the 1 April or 1 October until 30 days after the relevant </w:t>
            </w:r>
            <w:r w:rsidRPr="00055DAC">
              <w:rPr>
                <w:rFonts w:ascii="Arial" w:hAnsi="Arial" w:cs="Arial"/>
                <w:b/>
                <w:szCs w:val="22"/>
              </w:rPr>
              <w:t xml:space="preserve">Charging </w:t>
            </w:r>
            <w:proofErr w:type="gramStart"/>
            <w:r w:rsidRPr="00055DAC">
              <w:rPr>
                <w:rFonts w:ascii="Arial" w:hAnsi="Arial" w:cs="Arial"/>
                <w:b/>
                <w:szCs w:val="22"/>
              </w:rPr>
              <w:t>Date</w:t>
            </w:r>
            <w:r w:rsidRPr="00055DAC">
              <w:rPr>
                <w:rFonts w:ascii="Arial" w:hAnsi="Arial" w:cs="Arial"/>
                <w:szCs w:val="22"/>
              </w:rPr>
              <w:t>;</w:t>
            </w:r>
            <w:proofErr w:type="gramEnd"/>
          </w:p>
          <w:p w14:paraId="01178F86" w14:textId="77777777" w:rsidR="00441C70" w:rsidRPr="00055DAC" w:rsidRDefault="00441C70" w:rsidP="00055DAC">
            <w:pPr>
              <w:pStyle w:val="BodyText"/>
              <w:jc w:val="both"/>
              <w:rPr>
                <w:rFonts w:ascii="Arial" w:hAnsi="Arial" w:cs="Arial"/>
              </w:rPr>
            </w:pPr>
          </w:p>
        </w:tc>
      </w:tr>
      <w:tr w:rsidR="00441C70" w:rsidRPr="00055DAC" w14:paraId="3FF66A74" w14:textId="77777777" w:rsidTr="006C65B2">
        <w:tc>
          <w:tcPr>
            <w:tcW w:w="2703" w:type="dxa"/>
            <w:gridSpan w:val="2"/>
          </w:tcPr>
          <w:p w14:paraId="4395AC86"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000000"/>
                <w:w w:val="0"/>
                <w:u w:val="none"/>
              </w:rPr>
              <w:t>"Security and Quality of Supply Standard"</w:t>
            </w:r>
          </w:p>
        </w:tc>
        <w:tc>
          <w:tcPr>
            <w:tcW w:w="6649" w:type="dxa"/>
          </w:tcPr>
          <w:p w14:paraId="60087827" w14:textId="77777777" w:rsidR="00441C70" w:rsidRPr="00055DAC" w:rsidRDefault="00441C70" w:rsidP="00055DAC">
            <w:pPr>
              <w:pStyle w:val="BodyText"/>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2B87E597" w14:textId="77777777" w:rsidTr="006C65B2">
        <w:tc>
          <w:tcPr>
            <w:tcW w:w="2703" w:type="dxa"/>
            <w:gridSpan w:val="2"/>
          </w:tcPr>
          <w:p w14:paraId="6B5EA866" w14:textId="686856A2" w:rsidR="00441C70" w:rsidRPr="00055DAC" w:rsidRDefault="00441C70" w:rsidP="00055DAC">
            <w:pPr>
              <w:pStyle w:val="BodyText"/>
              <w:rPr>
                <w:rFonts w:ascii="Arial" w:hAnsi="Arial" w:cs="Arial"/>
                <w:b/>
                <w:bCs/>
                <w:color w:val="000000"/>
                <w:w w:val="0"/>
              </w:rPr>
            </w:pPr>
            <w:bookmarkStart w:id="146" w:name="_DV_C148"/>
            <w:r w:rsidRPr="00055DAC">
              <w:rPr>
                <w:rFonts w:ascii="Arial" w:hAnsi="Arial" w:cs="Arial"/>
                <w:b/>
                <w:bCs/>
              </w:rPr>
              <w:t>"Security Requirement"</w:t>
            </w:r>
            <w:bookmarkEnd w:id="146"/>
          </w:p>
        </w:tc>
        <w:tc>
          <w:tcPr>
            <w:tcW w:w="6649" w:type="dxa"/>
          </w:tcPr>
          <w:p w14:paraId="296F3D1A" w14:textId="77777777" w:rsidR="00441C70" w:rsidRPr="00055DAC" w:rsidRDefault="00441C70" w:rsidP="00055DAC">
            <w:pPr>
              <w:pStyle w:val="BodyText"/>
              <w:jc w:val="both"/>
              <w:rPr>
                <w:rFonts w:ascii="Arial" w:hAnsi="Arial" w:cs="Arial"/>
                <w:color w:val="000000"/>
                <w:w w:val="0"/>
              </w:rPr>
            </w:pPr>
            <w:r w:rsidRPr="00055DAC">
              <w:rPr>
                <w:rFonts w:ascii="Arial" w:hAnsi="Arial" w:cs="Arial"/>
              </w:rPr>
              <w:t xml:space="preserve">the aggregate amount for the time being which the </w:t>
            </w:r>
            <w:r w:rsidRPr="00055DAC">
              <w:rPr>
                <w:rFonts w:ascii="Arial" w:hAnsi="Arial" w:cs="Arial"/>
                <w:b/>
                <w:bCs/>
              </w:rPr>
              <w:t>User</w:t>
            </w:r>
            <w:r w:rsidRPr="00055DAC">
              <w:rPr>
                <w:rFonts w:ascii="Arial" w:hAnsi="Arial" w:cs="Arial"/>
              </w:rPr>
              <w:t xml:space="preserve"> shall be required by </w:t>
            </w:r>
            <w:bookmarkStart w:id="147" w:name="_BPDCD_150"/>
            <w:r w:rsidRPr="00055DAC">
              <w:rPr>
                <w:rFonts w:ascii="Arial Bold" w:hAnsi="Arial Bold" w:cs="Arial"/>
                <w:b/>
                <w:bCs/>
              </w:rPr>
              <w:t>The Company</w:t>
            </w:r>
            <w:r w:rsidRPr="00055DAC">
              <w:rPr>
                <w:rFonts w:ascii="Arial Bold" w:hAnsi="Arial Bold" w:cs="Arial"/>
              </w:rPr>
              <w:t xml:space="preserve"> </w:t>
            </w:r>
            <w:bookmarkEnd w:id="147"/>
            <w:r w:rsidRPr="00055DAC">
              <w:rPr>
                <w:rFonts w:ascii="Arial" w:hAnsi="Arial" w:cs="Arial"/>
              </w:rPr>
              <w:t xml:space="preserve">to provide and maintain by way of </w:t>
            </w:r>
            <w:r w:rsidRPr="00055DAC">
              <w:rPr>
                <w:rFonts w:ascii="Arial" w:hAnsi="Arial" w:cs="Arial"/>
                <w:b/>
                <w:bCs/>
              </w:rPr>
              <w:t>Security Cover</w:t>
            </w:r>
            <w:r w:rsidRPr="00055DAC">
              <w:rPr>
                <w:rFonts w:ascii="Arial" w:hAnsi="Arial" w:cs="Arial"/>
              </w:rPr>
              <w:t xml:space="preserve"> and its</w:t>
            </w:r>
            <w:r w:rsidRPr="00055DAC">
              <w:rPr>
                <w:rFonts w:ascii="Arial" w:hAnsi="Arial" w:cs="Arial"/>
                <w:b/>
                <w:bCs/>
              </w:rPr>
              <w:t xml:space="preserve"> User’s Allowed Credit </w:t>
            </w:r>
            <w:r w:rsidRPr="00055DAC">
              <w:rPr>
                <w:rFonts w:ascii="Arial" w:hAnsi="Arial" w:cs="Arial"/>
              </w:rPr>
              <w:t>in accordance with Paragraph 3.22;</w:t>
            </w:r>
          </w:p>
        </w:tc>
      </w:tr>
      <w:tr w:rsidR="00441C70" w:rsidRPr="00055DAC" w14:paraId="46BD85BA" w14:textId="77777777" w:rsidTr="006C65B2">
        <w:tc>
          <w:tcPr>
            <w:tcW w:w="2703" w:type="dxa"/>
            <w:gridSpan w:val="2"/>
          </w:tcPr>
          <w:p w14:paraId="177F8EDA" w14:textId="77777777" w:rsidR="00441C70" w:rsidRPr="00055DAC" w:rsidRDefault="00441C70" w:rsidP="00055DAC">
            <w:pPr>
              <w:pStyle w:val="BodyText"/>
              <w:rPr>
                <w:rFonts w:ascii="Arial" w:hAnsi="Arial" w:cs="Arial"/>
                <w:b/>
                <w:bCs/>
              </w:rPr>
            </w:pPr>
            <w:r w:rsidRPr="00055DAC">
              <w:rPr>
                <w:rFonts w:ascii="Arial" w:hAnsi="Arial" w:cs="Arial"/>
                <w:b/>
                <w:bCs/>
              </w:rPr>
              <w:t>“Security Standard”</w:t>
            </w:r>
          </w:p>
        </w:tc>
        <w:tc>
          <w:tcPr>
            <w:tcW w:w="6649" w:type="dxa"/>
          </w:tcPr>
          <w:p w14:paraId="1397EF21"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and Quality of Supply Standard</w:t>
            </w:r>
            <w:r w:rsidRPr="00055DAC">
              <w:rPr>
                <w:rFonts w:ascii="Arial" w:hAnsi="Arial" w:cs="Arial"/>
              </w:rPr>
              <w:t>;</w:t>
            </w:r>
          </w:p>
        </w:tc>
      </w:tr>
      <w:tr w:rsidR="00441C70" w:rsidRPr="00055DAC" w14:paraId="7874148D" w14:textId="77777777" w:rsidTr="006C65B2">
        <w:tc>
          <w:tcPr>
            <w:tcW w:w="2703" w:type="dxa"/>
            <w:gridSpan w:val="2"/>
          </w:tcPr>
          <w:p w14:paraId="6FC00802" w14:textId="77777777" w:rsidR="00441C70" w:rsidRPr="00055DAC" w:rsidRDefault="00441C70" w:rsidP="00055DAC">
            <w:pPr>
              <w:pStyle w:val="BodyText"/>
              <w:rPr>
                <w:rFonts w:ascii="Arial" w:hAnsi="Arial" w:cs="Arial"/>
                <w:b/>
                <w:bCs/>
              </w:rPr>
            </w:pPr>
            <w:r w:rsidRPr="00055DAC">
              <w:rPr>
                <w:rFonts w:ascii="Arial" w:hAnsi="Arial" w:cs="Arial"/>
                <w:b/>
                <w:bCs/>
              </w:rPr>
              <w:t>“Self-Governance Criteria”</w:t>
            </w:r>
          </w:p>
        </w:tc>
        <w:tc>
          <w:tcPr>
            <w:tcW w:w="6649" w:type="dxa"/>
          </w:tcPr>
          <w:p w14:paraId="350033F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63D601F6" w14:textId="77777777" w:rsidR="00441C70" w:rsidRPr="00055DAC" w:rsidRDefault="00441C70" w:rsidP="00055DAC">
            <w:pPr>
              <w:pStyle w:val="BodyText"/>
              <w:jc w:val="both"/>
              <w:rPr>
                <w:rFonts w:ascii="Arial" w:hAnsi="Arial" w:cs="Arial"/>
              </w:rPr>
            </w:pPr>
            <w:r w:rsidRPr="00055DAC">
              <w:rPr>
                <w:rFonts w:ascii="Arial" w:hAnsi="Arial" w:cs="Arial"/>
              </w:rPr>
              <w:t>(a) is unlikely to have a material effect on:</w:t>
            </w:r>
          </w:p>
          <w:p w14:paraId="241630E8" w14:textId="77777777" w:rsidR="00441C70" w:rsidRPr="00055DAC" w:rsidRDefault="00441C70" w:rsidP="00055DAC">
            <w:pPr>
              <w:pStyle w:val="BodyText"/>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existing or future electricity consumers; and</w:t>
            </w:r>
          </w:p>
          <w:p w14:paraId="025EF566" w14:textId="77777777" w:rsidR="00441C70" w:rsidRPr="00055DAC" w:rsidRDefault="00441C70" w:rsidP="00055DAC">
            <w:pPr>
              <w:pStyle w:val="BodyText"/>
              <w:jc w:val="both"/>
              <w:rPr>
                <w:rFonts w:ascii="Arial" w:hAnsi="Arial" w:cs="Arial"/>
              </w:rPr>
            </w:pPr>
            <w:r w:rsidRPr="00055DAC">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441C70" w:rsidRPr="00055DAC" w:rsidRDefault="00441C70" w:rsidP="00055DAC">
            <w:pPr>
              <w:pStyle w:val="BodyText"/>
              <w:jc w:val="both"/>
              <w:rPr>
                <w:rFonts w:ascii="Arial" w:hAnsi="Arial" w:cs="Arial"/>
              </w:rPr>
            </w:pPr>
            <w:r w:rsidRPr="00055DAC">
              <w:rPr>
                <w:rFonts w:ascii="Arial" w:hAnsi="Arial" w:cs="Arial"/>
              </w:rPr>
              <w:t xml:space="preserve">(iii) the operation of the </w:t>
            </w:r>
            <w:r w:rsidRPr="00055DAC">
              <w:rPr>
                <w:rFonts w:ascii="Arial" w:hAnsi="Arial" w:cs="Arial"/>
                <w:b/>
                <w:bCs/>
              </w:rPr>
              <w:t>National Electricity Transmission System</w:t>
            </w:r>
            <w:r w:rsidRPr="00055DAC">
              <w:rPr>
                <w:rFonts w:ascii="Arial" w:hAnsi="Arial" w:cs="Arial"/>
              </w:rPr>
              <w:t>; and</w:t>
            </w:r>
          </w:p>
          <w:p w14:paraId="5D40064C" w14:textId="77777777" w:rsidR="00441C70" w:rsidRPr="00055DAC" w:rsidRDefault="00441C70" w:rsidP="00055DAC">
            <w:pPr>
              <w:pStyle w:val="BodyText"/>
              <w:jc w:val="both"/>
              <w:rPr>
                <w:rFonts w:ascii="Arial" w:hAnsi="Arial" w:cs="Arial"/>
              </w:rPr>
            </w:pPr>
            <w:r w:rsidRPr="00055DAC">
              <w:rPr>
                <w:rFonts w:ascii="Arial" w:hAnsi="Arial" w:cs="Arial"/>
              </w:rPr>
              <w:t>(iv) matters relating to sustainable development, safety or security of supply, or the management of market or network emergencies; and</w:t>
            </w:r>
          </w:p>
          <w:p w14:paraId="7C3E6E4B" w14:textId="77777777" w:rsidR="00441C70" w:rsidRPr="00055DAC" w:rsidRDefault="00441C70" w:rsidP="00055DAC">
            <w:pPr>
              <w:pStyle w:val="BodyText"/>
              <w:jc w:val="both"/>
              <w:rPr>
                <w:rFonts w:ascii="Arial" w:hAnsi="Arial" w:cs="Arial"/>
              </w:rPr>
            </w:pPr>
            <w:r w:rsidRPr="00055DAC">
              <w:rPr>
                <w:rFonts w:ascii="Arial" w:hAnsi="Arial" w:cs="Arial"/>
              </w:rPr>
              <w:t xml:space="preserve">(v) the </w:t>
            </w:r>
            <w:r w:rsidRPr="00055DAC">
              <w:rPr>
                <w:rFonts w:ascii="Arial" w:hAnsi="Arial" w:cs="Arial"/>
                <w:b/>
                <w:bCs/>
              </w:rPr>
              <w:t>CUSC</w:t>
            </w:r>
            <w:r w:rsidRPr="00055DAC">
              <w:rPr>
                <w:rFonts w:ascii="Arial" w:hAnsi="Arial" w:cs="Arial"/>
              </w:rPr>
              <w:t xml:space="preserve">’s governance procedures or the </w:t>
            </w:r>
            <w:r w:rsidRPr="00055DAC">
              <w:rPr>
                <w:rFonts w:ascii="Arial" w:hAnsi="Arial" w:cs="Arial"/>
                <w:b/>
                <w:bCs/>
              </w:rPr>
              <w:t>CUSC</w:t>
            </w:r>
            <w:r w:rsidRPr="00055DAC">
              <w:rPr>
                <w:rFonts w:ascii="Arial" w:hAnsi="Arial" w:cs="Arial"/>
              </w:rPr>
              <w:t>’s modification procedures, and</w:t>
            </w:r>
          </w:p>
          <w:p w14:paraId="021A278A" w14:textId="77777777" w:rsidR="00441C70" w:rsidRPr="00055DAC" w:rsidRDefault="00441C70" w:rsidP="00055DAC">
            <w:pPr>
              <w:pStyle w:val="BodyText"/>
              <w:jc w:val="both"/>
              <w:rPr>
                <w:rFonts w:ascii="Arial" w:hAnsi="Arial" w:cs="Arial"/>
              </w:rPr>
            </w:pPr>
            <w:r w:rsidRPr="00055DAC">
              <w:rPr>
                <w:rFonts w:ascii="Arial" w:hAnsi="Arial" w:cs="Arial"/>
              </w:rPr>
              <w:t>(b) is unlikely to discriminate between different classes of</w:t>
            </w:r>
            <w:r w:rsidRPr="00055DAC">
              <w:rPr>
                <w:rFonts w:ascii="Arial" w:hAnsi="Arial" w:cs="Arial"/>
                <w:b/>
                <w:bCs/>
              </w:rPr>
              <w:t xml:space="preserve"> CUSC Parties</w:t>
            </w:r>
            <w:r w:rsidRPr="00055DAC">
              <w:rPr>
                <w:rFonts w:ascii="Arial" w:hAnsi="Arial" w:cs="Arial"/>
              </w:rPr>
              <w:t xml:space="preserve">; </w:t>
            </w:r>
          </w:p>
          <w:p w14:paraId="406B8903" w14:textId="1427F376" w:rsidR="00441C70" w:rsidRPr="00055DAC" w:rsidRDefault="00441C70" w:rsidP="00055DAC">
            <w:pPr>
              <w:pStyle w:val="BodyText"/>
              <w:jc w:val="both"/>
              <w:rPr>
                <w:rFonts w:ascii="Arial" w:hAnsi="Arial" w:cs="Arial"/>
              </w:rPr>
            </w:pPr>
            <w:r w:rsidRPr="00055DAC">
              <w:rPr>
                <w:rFonts w:ascii="Arial" w:hAnsi="Arial" w:cs="Arial"/>
              </w:rPr>
              <w:t>c) other than where the modification meets</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Fast Track Criteria </w:t>
            </w:r>
            <w:r w:rsidRPr="00055DAC">
              <w:rPr>
                <w:rFonts w:ascii="Arial" w:hAnsi="Arial" w:cs="Arial"/>
              </w:rPr>
              <w:t>will not constitute an</w:t>
            </w:r>
            <w:r w:rsidRPr="00055DAC">
              <w:rPr>
                <w:rFonts w:ascii="Arial" w:hAnsi="Arial" w:cs="Arial"/>
                <w:b/>
              </w:rPr>
              <w:t xml:space="preserve"> EBR Amendment.</w:t>
            </w:r>
          </w:p>
        </w:tc>
      </w:tr>
      <w:tr w:rsidR="00441C70" w:rsidRPr="00055DAC" w14:paraId="149CC26D" w14:textId="77777777" w:rsidTr="006C65B2">
        <w:tc>
          <w:tcPr>
            <w:tcW w:w="2703" w:type="dxa"/>
            <w:gridSpan w:val="2"/>
          </w:tcPr>
          <w:p w14:paraId="18455B9D" w14:textId="77777777" w:rsidR="00441C70" w:rsidRPr="00055DAC" w:rsidRDefault="00441C70" w:rsidP="00055DAC">
            <w:pPr>
              <w:pStyle w:val="BodyText"/>
              <w:rPr>
                <w:rFonts w:ascii="Arial" w:hAnsi="Arial" w:cs="Arial"/>
                <w:b/>
                <w:bCs/>
              </w:rPr>
            </w:pPr>
            <w:r w:rsidRPr="00055DAC">
              <w:rPr>
                <w:rFonts w:ascii="Arial" w:hAnsi="Arial" w:cs="Arial"/>
                <w:b/>
                <w:bCs/>
              </w:rPr>
              <w:t>“Self-Governance Statement”</w:t>
            </w:r>
          </w:p>
        </w:tc>
        <w:tc>
          <w:tcPr>
            <w:tcW w:w="6649" w:type="dxa"/>
          </w:tcPr>
          <w:p w14:paraId="37D84936" w14:textId="77777777" w:rsidR="00441C70" w:rsidRPr="00055DAC" w:rsidRDefault="00441C70" w:rsidP="00055DAC">
            <w:pPr>
              <w:pStyle w:val="BodyText"/>
              <w:jc w:val="both"/>
              <w:rPr>
                <w:rFonts w:ascii="Arial" w:hAnsi="Arial" w:cs="Arial"/>
              </w:rPr>
            </w:pPr>
            <w:r w:rsidRPr="00055DAC">
              <w:rPr>
                <w:rFonts w:ascii="Arial" w:hAnsi="Arial" w:cs="Arial"/>
              </w:rPr>
              <w:t>the statement made by the</w:t>
            </w:r>
            <w:r w:rsidRPr="00055DAC">
              <w:rPr>
                <w:rFonts w:ascii="Arial" w:hAnsi="Arial" w:cs="Arial"/>
                <w:b/>
                <w:bCs/>
              </w:rPr>
              <w:t xml:space="preserve"> CUSC Modifications Panel </w:t>
            </w:r>
            <w:r w:rsidRPr="00055DAC">
              <w:rPr>
                <w:rFonts w:ascii="Arial" w:hAnsi="Arial" w:cs="Arial"/>
              </w:rPr>
              <w:t xml:space="preserve">and submitted to the </w:t>
            </w:r>
            <w:r w:rsidRPr="00055DAC">
              <w:rPr>
                <w:rFonts w:ascii="Arial" w:hAnsi="Arial" w:cs="Arial"/>
                <w:b/>
                <w:bCs/>
              </w:rPr>
              <w:t>Authority</w:t>
            </w:r>
            <w:r w:rsidRPr="00055DAC">
              <w:rPr>
                <w:rFonts w:ascii="Arial" w:hAnsi="Arial" w:cs="Arial"/>
              </w:rPr>
              <w:t>:</w:t>
            </w:r>
          </w:p>
          <w:p w14:paraId="7F7D78C7" w14:textId="77777777" w:rsidR="00441C70" w:rsidRPr="00055DAC" w:rsidRDefault="00441C70" w:rsidP="00055DAC">
            <w:pPr>
              <w:pStyle w:val="BodyText"/>
              <w:jc w:val="both"/>
              <w:rPr>
                <w:rFonts w:ascii="Arial" w:hAnsi="Arial" w:cs="Arial"/>
              </w:rPr>
            </w:pPr>
            <w:r w:rsidRPr="00055DAC">
              <w:rPr>
                <w:rFonts w:ascii="Arial" w:hAnsi="Arial" w:cs="Arial"/>
              </w:rPr>
              <w:t xml:space="preserve">(a) confirming that, in its opinion, the </w:t>
            </w:r>
            <w:r w:rsidRPr="00055DAC">
              <w:rPr>
                <w:rFonts w:ascii="Arial" w:hAnsi="Arial" w:cs="Arial"/>
                <w:b/>
                <w:bCs/>
              </w:rPr>
              <w:t>Self-Governance Criteria</w:t>
            </w:r>
            <w:r w:rsidRPr="00055DAC">
              <w:rPr>
                <w:rFonts w:ascii="Arial" w:hAnsi="Arial" w:cs="Arial"/>
              </w:rPr>
              <w:t xml:space="preserve"> are met and the </w:t>
            </w:r>
            <w:r w:rsidRPr="00055DAC">
              <w:rPr>
                <w:rFonts w:ascii="Arial" w:hAnsi="Arial" w:cs="Arial"/>
                <w:b/>
                <w:bCs/>
              </w:rPr>
              <w:t>CUSC Modification Proposal</w:t>
            </w:r>
            <w:r w:rsidRPr="00055DAC">
              <w:rPr>
                <w:rFonts w:ascii="Arial" w:hAnsi="Arial" w:cs="Arial"/>
              </w:rPr>
              <w:t xml:space="preserve"> is suitable for the self-governance route; and</w:t>
            </w:r>
          </w:p>
          <w:p w14:paraId="0B8F542C" w14:textId="77777777" w:rsidR="00441C70" w:rsidRPr="00055DAC" w:rsidRDefault="00441C70" w:rsidP="00055DAC">
            <w:pPr>
              <w:pStyle w:val="BodyText"/>
              <w:jc w:val="both"/>
              <w:rPr>
                <w:rFonts w:ascii="Arial" w:hAnsi="Arial" w:cs="Arial"/>
              </w:rPr>
            </w:pPr>
            <w:r w:rsidRPr="00055DAC">
              <w:rPr>
                <w:rFonts w:ascii="Arial" w:hAnsi="Arial" w:cs="Arial"/>
              </w:rPr>
              <w:t xml:space="preserve">(b) providing a detailed explanation of the </w:t>
            </w:r>
            <w:r w:rsidRPr="00055DAC">
              <w:rPr>
                <w:rFonts w:ascii="Arial" w:hAnsi="Arial" w:cs="Arial"/>
                <w:b/>
                <w:bCs/>
              </w:rPr>
              <w:t>CUSC Modification Panel</w:t>
            </w:r>
            <w:r w:rsidRPr="00055DAC">
              <w:rPr>
                <w:rFonts w:ascii="Arial" w:hAnsi="Arial" w:cs="Arial"/>
              </w:rPr>
              <w:t>’s reasons for that opinion;</w:t>
            </w:r>
          </w:p>
        </w:tc>
      </w:tr>
      <w:tr w:rsidR="00441C70" w:rsidRPr="00055DAC" w14:paraId="07B4F5A1" w14:textId="77777777" w:rsidTr="006C65B2">
        <w:tc>
          <w:tcPr>
            <w:tcW w:w="2703" w:type="dxa"/>
            <w:gridSpan w:val="2"/>
          </w:tcPr>
          <w:p w14:paraId="5CDB8A0A" w14:textId="77777777" w:rsidR="00441C70" w:rsidRPr="00055DAC" w:rsidRDefault="00441C70" w:rsidP="00055DAC">
            <w:pPr>
              <w:pStyle w:val="BodyText"/>
              <w:rPr>
                <w:rFonts w:ascii="Arial" w:hAnsi="Arial" w:cs="Arial"/>
                <w:b/>
                <w:bCs/>
              </w:rPr>
            </w:pPr>
            <w:r w:rsidRPr="00055DAC">
              <w:rPr>
                <w:rFonts w:ascii="Arial" w:hAnsi="Arial" w:cs="Arial"/>
                <w:b/>
                <w:bCs/>
              </w:rPr>
              <w:t>"Separate Business"</w:t>
            </w:r>
          </w:p>
        </w:tc>
        <w:tc>
          <w:tcPr>
            <w:tcW w:w="6649" w:type="dxa"/>
          </w:tcPr>
          <w:p w14:paraId="6D4B958B"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Business</w:t>
            </w:r>
            <w:r w:rsidRPr="00055DAC">
              <w:rPr>
                <w:rFonts w:ascii="Arial" w:hAnsi="Arial" w:cs="Arial"/>
              </w:rPr>
              <w:t xml:space="preserve"> taken separately from any other business of </w:t>
            </w:r>
            <w:r w:rsidRPr="00055DAC">
              <w:rPr>
                <w:rFonts w:ascii="Arial" w:hAnsi="Arial" w:cs="Arial"/>
                <w:b/>
                <w:bCs/>
              </w:rPr>
              <w:t>The Company</w:t>
            </w:r>
            <w:r w:rsidRPr="00055DAC">
              <w:rPr>
                <w:rFonts w:ascii="Arial" w:hAnsi="Arial" w:cs="Arial"/>
              </w:rPr>
              <w:t xml:space="preserve">, but so that where all or any part of such business is carried out by an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such part of the business as is carried out by that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shall be consolidated with any other such business of </w:t>
            </w:r>
            <w:r w:rsidRPr="00055DAC">
              <w:rPr>
                <w:rFonts w:ascii="Arial" w:hAnsi="Arial" w:cs="Arial"/>
                <w:b/>
                <w:bCs/>
              </w:rPr>
              <w:t>The Company</w:t>
            </w:r>
            <w:r w:rsidRPr="00055DAC">
              <w:rPr>
                <w:rFonts w:ascii="Arial" w:hAnsi="Arial" w:cs="Arial"/>
              </w:rPr>
              <w:t xml:space="preserve"> (and of any other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so as to form a single </w:t>
            </w:r>
            <w:r w:rsidRPr="00055DAC">
              <w:rPr>
                <w:rFonts w:ascii="Arial" w:hAnsi="Arial" w:cs="Arial"/>
                <w:b/>
              </w:rPr>
              <w:t>Separate Business</w:t>
            </w:r>
            <w:r w:rsidRPr="00055DAC">
              <w:rPr>
                <w:rFonts w:ascii="Arial" w:hAnsi="Arial" w:cs="Arial"/>
              </w:rPr>
              <w:t>;</w:t>
            </w:r>
          </w:p>
        </w:tc>
      </w:tr>
      <w:tr w:rsidR="00441C70" w:rsidRPr="00055DAC" w14:paraId="1C7363AD" w14:textId="77777777" w:rsidTr="006C65B2">
        <w:tc>
          <w:tcPr>
            <w:tcW w:w="2703" w:type="dxa"/>
            <w:gridSpan w:val="2"/>
          </w:tcPr>
          <w:p w14:paraId="443FC5FA" w14:textId="77777777" w:rsidR="00441C70" w:rsidRPr="00055DAC" w:rsidRDefault="00441C70" w:rsidP="00055DAC">
            <w:pPr>
              <w:pStyle w:val="BodyText"/>
              <w:rPr>
                <w:rFonts w:ascii="Arial" w:hAnsi="Arial" w:cs="Arial"/>
                <w:b/>
                <w:bCs/>
              </w:rPr>
            </w:pPr>
            <w:r w:rsidRPr="00055DAC">
              <w:rPr>
                <w:rFonts w:ascii="Arial" w:hAnsi="Arial" w:cs="Arial"/>
                <w:b/>
                <w:bCs/>
              </w:rPr>
              <w:t xml:space="preserve">"Settlement Administration Agent </w:t>
            </w:r>
            <w:r w:rsidRPr="00055DAC">
              <w:rPr>
                <w:rFonts w:ascii="Arial Bold" w:hAnsi="Arial Bold" w:cs="Arial"/>
                <w:b/>
                <w:bCs/>
              </w:rPr>
              <w:t>(SAA)</w:t>
            </w:r>
            <w:r w:rsidRPr="00055DAC">
              <w:rPr>
                <w:rFonts w:ascii="Arial" w:hAnsi="Arial" w:cs="Arial"/>
                <w:b/>
                <w:bCs/>
              </w:rPr>
              <w:t>"</w:t>
            </w:r>
          </w:p>
        </w:tc>
        <w:tc>
          <w:tcPr>
            <w:tcW w:w="6649" w:type="dxa"/>
          </w:tcPr>
          <w:p w14:paraId="5D9AF34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3D73C62" w14:textId="77777777" w:rsidTr="006C65B2">
        <w:tc>
          <w:tcPr>
            <w:tcW w:w="2703" w:type="dxa"/>
            <w:gridSpan w:val="2"/>
          </w:tcPr>
          <w:p w14:paraId="11C3B3E0" w14:textId="77777777" w:rsidR="00441C70" w:rsidRPr="00055DAC" w:rsidRDefault="00441C70" w:rsidP="00055DAC">
            <w:pPr>
              <w:pStyle w:val="BodyText"/>
              <w:rPr>
                <w:rFonts w:ascii="Arial" w:hAnsi="Arial" w:cs="Arial"/>
                <w:b/>
                <w:bCs/>
              </w:rPr>
            </w:pPr>
            <w:r w:rsidRPr="00055DAC">
              <w:rPr>
                <w:rFonts w:ascii="Arial" w:hAnsi="Arial" w:cs="Arial"/>
                <w:b/>
                <w:bCs/>
              </w:rPr>
              <w:t>"Settlement Day"</w:t>
            </w:r>
          </w:p>
        </w:tc>
        <w:tc>
          <w:tcPr>
            <w:tcW w:w="6649" w:type="dxa"/>
          </w:tcPr>
          <w:p w14:paraId="1BD84B8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02B9434" w14:textId="77777777" w:rsidTr="006C65B2">
        <w:tc>
          <w:tcPr>
            <w:tcW w:w="2703" w:type="dxa"/>
            <w:gridSpan w:val="2"/>
          </w:tcPr>
          <w:p w14:paraId="0334657B" w14:textId="77777777" w:rsidR="00441C70" w:rsidRPr="00055DAC" w:rsidRDefault="00441C70" w:rsidP="00055DAC">
            <w:pPr>
              <w:pStyle w:val="BodyText"/>
              <w:rPr>
                <w:rFonts w:ascii="Arial" w:hAnsi="Arial" w:cs="Arial"/>
                <w:b/>
                <w:bCs/>
              </w:rPr>
            </w:pPr>
            <w:r w:rsidRPr="00055DAC">
              <w:rPr>
                <w:rFonts w:ascii="Arial" w:hAnsi="Arial" w:cs="Arial"/>
                <w:b/>
                <w:bCs/>
              </w:rPr>
              <w:t>"Settlement Period"</w:t>
            </w:r>
          </w:p>
        </w:tc>
        <w:tc>
          <w:tcPr>
            <w:tcW w:w="6649" w:type="dxa"/>
          </w:tcPr>
          <w:p w14:paraId="0C25C60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3D8083D1" w14:textId="77777777" w:rsidTr="006C65B2">
        <w:tc>
          <w:tcPr>
            <w:tcW w:w="2703" w:type="dxa"/>
            <w:gridSpan w:val="2"/>
          </w:tcPr>
          <w:p w14:paraId="42E15131" w14:textId="77777777" w:rsidR="00441C70" w:rsidRPr="00055DAC" w:rsidRDefault="00441C70" w:rsidP="00055DAC">
            <w:pPr>
              <w:pStyle w:val="BodyText"/>
              <w:rPr>
                <w:rFonts w:ascii="Arial" w:hAnsi="Arial" w:cs="Arial"/>
                <w:b/>
                <w:bCs/>
              </w:rPr>
            </w:pPr>
            <w:r w:rsidRPr="00055DAC">
              <w:rPr>
                <w:rFonts w:ascii="Arial" w:hAnsi="Arial" w:cs="Arial"/>
                <w:b/>
                <w:bCs/>
              </w:rPr>
              <w:t>"Settlement Run"</w:t>
            </w:r>
          </w:p>
        </w:tc>
        <w:tc>
          <w:tcPr>
            <w:tcW w:w="6649" w:type="dxa"/>
          </w:tcPr>
          <w:p w14:paraId="58F4AC3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5FD51DD4" w14:textId="77777777" w:rsidTr="006C65B2">
        <w:tc>
          <w:tcPr>
            <w:tcW w:w="2703" w:type="dxa"/>
            <w:gridSpan w:val="2"/>
          </w:tcPr>
          <w:p w14:paraId="69DB0B4E"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“Shortfall Action Threshold</w:t>
            </w:r>
          </w:p>
          <w:p w14:paraId="134DAFC4"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Amount”</w:t>
            </w:r>
          </w:p>
          <w:p w14:paraId="022CACE1" w14:textId="77777777" w:rsidR="00441C70" w:rsidRPr="00055DAC" w:rsidRDefault="00441C70" w:rsidP="00055DAC">
            <w:pPr>
              <w:tabs>
                <w:tab w:val="left" w:pos="0"/>
              </w:tabs>
              <w:rPr>
                <w:rFonts w:ascii="Arial" w:hAnsi="Arial" w:cs="Arial"/>
                <w:szCs w:val="22"/>
              </w:rPr>
            </w:pPr>
          </w:p>
        </w:tc>
        <w:tc>
          <w:tcPr>
            <w:tcW w:w="6649" w:type="dxa"/>
          </w:tcPr>
          <w:p w14:paraId="5350843F"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means the amount as notified by the </w:t>
            </w:r>
            <w:r w:rsidRPr="00055DAC">
              <w:rPr>
                <w:rFonts w:ascii="Arial" w:hAnsi="Arial" w:cs="Arial"/>
                <w:b/>
                <w:bCs/>
                <w:szCs w:val="22"/>
                <w:lang w:eastAsia="en-GB"/>
              </w:rPr>
              <w:t xml:space="preserve">Authority </w:t>
            </w:r>
            <w:r w:rsidRPr="00055DAC">
              <w:rPr>
                <w:rFonts w:ascii="Arial" w:hAnsi="Arial" w:cs="Arial"/>
                <w:szCs w:val="22"/>
                <w:lang w:eastAsia="en-GB"/>
              </w:rPr>
              <w:t xml:space="preserve">to </w:t>
            </w:r>
            <w:r w:rsidRPr="00055DAC">
              <w:rPr>
                <w:rFonts w:ascii="Arial" w:hAnsi="Arial" w:cs="Arial"/>
                <w:b/>
                <w:bCs/>
                <w:szCs w:val="22"/>
                <w:lang w:eastAsia="en-GB"/>
              </w:rPr>
              <w:t xml:space="preserve">The Company </w:t>
            </w:r>
            <w:r w:rsidRPr="00055DAC">
              <w:rPr>
                <w:rFonts w:ascii="Arial" w:hAnsi="Arial" w:cs="Arial"/>
                <w:szCs w:val="22"/>
                <w:lang w:eastAsia="en-GB"/>
              </w:rPr>
              <w:t>from time to time;</w:t>
            </w:r>
          </w:p>
          <w:p w14:paraId="06F0D2D6" w14:textId="77777777" w:rsidR="00441C70" w:rsidRPr="00055DAC" w:rsidRDefault="00441C70" w:rsidP="00055DAC">
            <w:pPr>
              <w:tabs>
                <w:tab w:val="left" w:pos="0"/>
              </w:tabs>
              <w:rPr>
                <w:rFonts w:ascii="Arial" w:hAnsi="Arial" w:cs="Arial"/>
              </w:rPr>
            </w:pPr>
          </w:p>
        </w:tc>
      </w:tr>
      <w:tr w:rsidR="00441C70" w:rsidRPr="00055DAC" w14:paraId="13DB0362" w14:textId="77777777" w:rsidTr="006C65B2">
        <w:tc>
          <w:tcPr>
            <w:tcW w:w="2703" w:type="dxa"/>
            <w:gridSpan w:val="2"/>
          </w:tcPr>
          <w:p w14:paraId="5C63B05E"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“Shortfall Application Date”</w:t>
            </w:r>
          </w:p>
          <w:p w14:paraId="7771FC88" w14:textId="77777777" w:rsidR="00441C70" w:rsidRPr="00055DAC" w:rsidRDefault="00441C70" w:rsidP="00055DAC">
            <w:pPr>
              <w:tabs>
                <w:tab w:val="left" w:pos="0"/>
              </w:tabs>
              <w:rPr>
                <w:rFonts w:ascii="Arial" w:hAnsi="Arial" w:cs="Arial"/>
                <w:b/>
                <w:szCs w:val="22"/>
              </w:rPr>
            </w:pPr>
          </w:p>
        </w:tc>
        <w:tc>
          <w:tcPr>
            <w:tcW w:w="6649" w:type="dxa"/>
          </w:tcPr>
          <w:p w14:paraId="3F006BA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as appropriate:</w:t>
            </w:r>
          </w:p>
          <w:p w14:paraId="0E2F9A73" w14:textId="77777777" w:rsidR="00441C70" w:rsidRPr="00055DAC" w:rsidRDefault="00441C70" w:rsidP="00055DAC">
            <w:pPr>
              <w:autoSpaceDE w:val="0"/>
              <w:autoSpaceDN w:val="0"/>
              <w:adjustRightInd w:val="0"/>
              <w:rPr>
                <w:rFonts w:ascii="Arial" w:hAnsi="Arial" w:cs="Arial"/>
                <w:szCs w:val="22"/>
                <w:lang w:eastAsia="en-GB"/>
              </w:rPr>
            </w:pPr>
          </w:p>
          <w:p w14:paraId="5344F602" w14:textId="77777777" w:rsidR="00441C70" w:rsidRPr="00055DAC" w:rsidRDefault="00441C70" w:rsidP="00F629C1">
            <w:pPr>
              <w:numPr>
                <w:ilvl w:val="1"/>
                <w:numId w:val="19"/>
              </w:numPr>
              <w:autoSpaceDE w:val="0"/>
              <w:autoSpaceDN w:val="0"/>
              <w:adjustRightInd w:val="0"/>
              <w:ind w:left="869"/>
              <w:rPr>
                <w:rFonts w:ascii="Arial" w:hAnsi="Arial" w:cs="Arial"/>
                <w:b/>
                <w:bCs/>
                <w:szCs w:val="22"/>
                <w:lang w:eastAsia="en-GB"/>
              </w:rPr>
            </w:pPr>
          </w:p>
          <w:p w14:paraId="179E8877" w14:textId="77777777" w:rsidR="00441C70" w:rsidRPr="00055DAC" w:rsidRDefault="00441C70" w:rsidP="00055DAC">
            <w:pPr>
              <w:autoSpaceDE w:val="0"/>
              <w:autoSpaceDN w:val="0"/>
              <w:adjustRightInd w:val="0"/>
              <w:ind w:left="851"/>
              <w:jc w:val="both"/>
              <w:rPr>
                <w:rFonts w:ascii="Arial" w:hAnsi="Arial" w:cs="Arial"/>
                <w:b/>
                <w:bCs/>
                <w:szCs w:val="22"/>
                <w:lang w:eastAsia="en-GB"/>
              </w:rPr>
            </w:pPr>
          </w:p>
          <w:p w14:paraId="0CA6320A" w14:textId="250ACCCF"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(a)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issued and served court proceedings on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 Shortfall</w:t>
            </w:r>
            <w:r w:rsidRPr="00055DAC">
              <w:rPr>
                <w:rFonts w:ascii="Arial" w:hAnsi="Arial" w:cs="Arial"/>
                <w:szCs w:val="22"/>
                <w:lang w:eastAsia="en-GB"/>
              </w:rPr>
              <w:t>;</w:t>
            </w:r>
            <w:r w:rsidR="00A81D49" w:rsidRPr="00055DAC">
              <w:rPr>
                <w:rFonts w:ascii="Arial" w:hAnsi="Arial" w:cs="Arial"/>
                <w:szCs w:val="22"/>
                <w:lang w:eastAsia="en-GB"/>
              </w:rPr>
              <w:t xml:space="preserve"> </w:t>
            </w:r>
            <w:r w:rsidRPr="00055DAC">
              <w:rPr>
                <w:rFonts w:ascii="Arial" w:hAnsi="Arial" w:cs="Arial"/>
                <w:szCs w:val="22"/>
                <w:lang w:eastAsia="en-GB"/>
              </w:rPr>
              <w:t>or</w:t>
            </w:r>
          </w:p>
          <w:p w14:paraId="5EDA64F9" w14:textId="1905574E"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(b)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instigated </w:t>
            </w:r>
            <w:r w:rsidRPr="00055DAC">
              <w:rPr>
                <w:rFonts w:ascii="Arial" w:hAnsi="Arial" w:cs="Arial"/>
                <w:b/>
                <w:bCs/>
                <w:szCs w:val="22"/>
                <w:lang w:eastAsia="en-GB"/>
              </w:rPr>
              <w:t>Insolvency Proceedings</w:t>
            </w:r>
            <w:r w:rsidRPr="00055DAC">
              <w:rPr>
                <w:rFonts w:ascii="Arial" w:hAnsi="Arial" w:cs="Arial"/>
                <w:szCs w:val="22"/>
                <w:lang w:eastAsia="en-GB"/>
              </w:rPr>
              <w:t xml:space="preserve"> against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Shortfall</w:t>
            </w:r>
            <w:r w:rsidRPr="00055DAC">
              <w:rPr>
                <w:rFonts w:ascii="Arial" w:hAnsi="Arial" w:cs="Arial"/>
                <w:szCs w:val="22"/>
                <w:lang w:eastAsia="en-GB"/>
              </w:rPr>
              <w:t>; or</w:t>
            </w:r>
          </w:p>
          <w:p w14:paraId="7B609F43" w14:textId="0C7576B9"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(c)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is the subject of </w:t>
            </w:r>
            <w:r w:rsidRPr="00055DAC">
              <w:rPr>
                <w:rFonts w:ascii="Arial" w:hAnsi="Arial" w:cs="Arial"/>
                <w:b/>
                <w:bCs/>
                <w:szCs w:val="22"/>
                <w:lang w:eastAsia="en-GB"/>
              </w:rPr>
              <w:t xml:space="preserve">Insolvency Proceedings </w:t>
            </w:r>
            <w:r w:rsidRPr="00055DAC">
              <w:rPr>
                <w:rFonts w:ascii="Arial" w:hAnsi="Arial" w:cs="Arial"/>
                <w:szCs w:val="22"/>
                <w:lang w:eastAsia="en-GB"/>
              </w:rPr>
              <w:t xml:space="preserve">instigated other than by the </w:t>
            </w:r>
            <w:r w:rsidRPr="00055DAC">
              <w:rPr>
                <w:rFonts w:ascii="Arial" w:hAnsi="Arial" w:cs="Arial"/>
                <w:b/>
                <w:bCs/>
                <w:szCs w:val="22"/>
                <w:lang w:eastAsia="en-GB"/>
              </w:rPr>
              <w:t>User</w:t>
            </w:r>
            <w:r w:rsidRPr="00055DAC">
              <w:rPr>
                <w:rFonts w:ascii="Arial" w:hAnsi="Arial" w:cs="Arial"/>
                <w:szCs w:val="22"/>
                <w:lang w:eastAsia="en-GB"/>
              </w:rPr>
              <w:t xml:space="preserve">, 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submitted its claim for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 xml:space="preserve">Shortfall </w:t>
            </w:r>
            <w:r w:rsidRPr="00055DAC">
              <w:rPr>
                <w:rFonts w:ascii="Arial" w:hAnsi="Arial" w:cs="Arial"/>
                <w:szCs w:val="22"/>
                <w:lang w:eastAsia="en-GB"/>
              </w:rPr>
              <w:t>under these; or</w:t>
            </w:r>
          </w:p>
          <w:p w14:paraId="44CAC261" w14:textId="77777777" w:rsidR="00441C70" w:rsidRPr="00055DAC" w:rsidRDefault="00441C70" w:rsidP="00055DAC">
            <w:pPr>
              <w:autoSpaceDE w:val="0"/>
              <w:autoSpaceDN w:val="0"/>
              <w:adjustRightInd w:val="0"/>
              <w:ind w:left="851"/>
              <w:rPr>
                <w:rFonts w:ascii="Arial" w:hAnsi="Arial" w:cs="Arial"/>
                <w:szCs w:val="22"/>
                <w:lang w:eastAsia="en-GB"/>
              </w:rPr>
            </w:pPr>
          </w:p>
          <w:p w14:paraId="758EAC0A" w14:textId="236B7818"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2. </w:t>
            </w:r>
            <w:r w:rsidR="00A81D49" w:rsidRPr="00055DAC">
              <w:rPr>
                <w:rFonts w:ascii="Arial" w:hAnsi="Arial" w:cs="Arial"/>
                <w:b/>
                <w:bCs/>
                <w:szCs w:val="22"/>
                <w:lang w:eastAsia="en-GB"/>
              </w:rPr>
              <w:tab/>
            </w:r>
            <w:r w:rsidRPr="00055DAC">
              <w:rPr>
                <w:rFonts w:ascii="Arial" w:hAnsi="Arial" w:cs="Arial"/>
                <w:szCs w:val="22"/>
                <w:lang w:eastAsia="en-GB"/>
              </w:rPr>
              <w:t xml:space="preserve">such date (being an alternative to the dates in 1 above) as approved by the </w:t>
            </w:r>
            <w:r w:rsidRPr="00055DAC">
              <w:rPr>
                <w:rFonts w:ascii="Arial" w:hAnsi="Arial" w:cs="Arial"/>
                <w:b/>
                <w:bCs/>
                <w:szCs w:val="22"/>
                <w:lang w:eastAsia="en-GB"/>
              </w:rPr>
              <w:t xml:space="preserve">Authority </w:t>
            </w:r>
            <w:r w:rsidRPr="00055DAC">
              <w:rPr>
                <w:rFonts w:ascii="Arial" w:hAnsi="Arial" w:cs="Arial"/>
                <w:szCs w:val="22"/>
                <w:lang w:eastAsia="en-GB"/>
              </w:rPr>
              <w:t>following a request from the</w:t>
            </w:r>
            <w:r w:rsidR="00A81D49" w:rsidRPr="00055DAC">
              <w:rPr>
                <w:rFonts w:ascii="Arial" w:hAnsi="Arial" w:cs="Arial"/>
                <w:szCs w:val="22"/>
                <w:lang w:eastAsia="en-GB"/>
              </w:rPr>
              <w:t xml:space="preserve"> </w:t>
            </w:r>
            <w:r w:rsidRPr="00055DAC">
              <w:rPr>
                <w:rFonts w:ascii="Arial" w:hAnsi="Arial" w:cs="Arial"/>
                <w:b/>
                <w:bCs/>
                <w:szCs w:val="22"/>
                <w:lang w:eastAsia="en-GB"/>
              </w:rPr>
              <w:t>User</w:t>
            </w:r>
            <w:r w:rsidRPr="00055DAC">
              <w:rPr>
                <w:rFonts w:ascii="Arial" w:hAnsi="Arial" w:cs="Arial"/>
                <w:szCs w:val="22"/>
                <w:lang w:eastAsia="en-GB"/>
              </w:rPr>
              <w:t>; or</w:t>
            </w:r>
          </w:p>
          <w:p w14:paraId="7D6AFCE1" w14:textId="77777777" w:rsidR="00441C70" w:rsidRPr="00055DAC" w:rsidRDefault="00441C70" w:rsidP="00F629C1">
            <w:pPr>
              <w:autoSpaceDE w:val="0"/>
              <w:autoSpaceDN w:val="0"/>
              <w:adjustRightInd w:val="0"/>
              <w:ind w:left="851" w:hanging="833"/>
              <w:jc w:val="both"/>
              <w:rPr>
                <w:rFonts w:ascii="Arial" w:hAnsi="Arial" w:cs="Arial"/>
                <w:szCs w:val="22"/>
                <w:lang w:eastAsia="en-GB"/>
              </w:rPr>
            </w:pPr>
          </w:p>
          <w:p w14:paraId="0C7450AF" w14:textId="3FD0A83D"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3.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Cancellation Charge Shortfall </w:t>
            </w:r>
            <w:r w:rsidRPr="00055DAC">
              <w:rPr>
                <w:rFonts w:ascii="Arial" w:hAnsi="Arial" w:cs="Arial"/>
                <w:szCs w:val="22"/>
                <w:lang w:eastAsia="en-GB"/>
              </w:rPr>
              <w:t xml:space="preserve">is less than the </w:t>
            </w:r>
            <w:r w:rsidRPr="00055DAC">
              <w:rPr>
                <w:rFonts w:ascii="Arial" w:hAnsi="Arial" w:cs="Arial"/>
                <w:b/>
                <w:bCs/>
                <w:szCs w:val="22"/>
                <w:lang w:eastAsia="en-GB"/>
              </w:rPr>
              <w:t xml:space="preserve">Shortfall Action Threshold Amount </w:t>
            </w:r>
            <w:r w:rsidRPr="00055DAC">
              <w:rPr>
                <w:rFonts w:ascii="Arial" w:hAnsi="Arial" w:cs="Arial"/>
                <w:szCs w:val="22"/>
                <w:lang w:eastAsia="en-GB"/>
              </w:rPr>
              <w:t>and the</w:t>
            </w:r>
            <w:r w:rsidRPr="00055DAC">
              <w:rPr>
                <w:rFonts w:ascii="Arial" w:hAnsi="Arial" w:cs="Arial"/>
                <w:b/>
                <w:bCs/>
                <w:szCs w:val="22"/>
                <w:lang w:eastAsia="en-GB"/>
              </w:rPr>
              <w:t xml:space="preserve"> User </w:t>
            </w:r>
            <w:r w:rsidRPr="00055DAC">
              <w:rPr>
                <w:rFonts w:ascii="Arial" w:hAnsi="Arial" w:cs="Arial"/>
                <w:szCs w:val="22"/>
                <w:lang w:eastAsia="en-GB"/>
              </w:rPr>
              <w:t>has undertaken all preparatory</w:t>
            </w:r>
            <w:r w:rsidRPr="00055DAC">
              <w:rPr>
                <w:rFonts w:ascii="Arial" w:hAnsi="Arial" w:cs="Arial"/>
                <w:b/>
                <w:bCs/>
                <w:szCs w:val="22"/>
                <w:lang w:eastAsia="en-GB"/>
              </w:rPr>
              <w:t xml:space="preserve"> </w:t>
            </w:r>
            <w:r w:rsidRPr="00055DAC">
              <w:rPr>
                <w:rFonts w:ascii="Arial" w:hAnsi="Arial" w:cs="Arial"/>
                <w:szCs w:val="22"/>
                <w:lang w:eastAsia="en-GB"/>
              </w:rPr>
              <w:t xml:space="preserve">steps necessary to undertake the activity in 1 above; the date which is 30 days (or the first </w:t>
            </w:r>
            <w:r w:rsidRPr="00055DAC">
              <w:rPr>
                <w:rFonts w:ascii="Arial" w:hAnsi="Arial" w:cs="Arial"/>
                <w:b/>
                <w:bCs/>
                <w:szCs w:val="22"/>
                <w:lang w:eastAsia="en-GB"/>
              </w:rPr>
              <w:t xml:space="preserve">Business Day </w:t>
            </w:r>
            <w:r w:rsidRPr="00055DAC">
              <w:rPr>
                <w:rFonts w:ascii="Arial" w:hAnsi="Arial" w:cs="Arial"/>
                <w:szCs w:val="22"/>
                <w:lang w:eastAsia="en-GB"/>
              </w:rPr>
              <w:t>following this) from the date of payment of the</w:t>
            </w:r>
            <w:r w:rsidRPr="00055DAC">
              <w:rPr>
                <w:rFonts w:ascii="Arial" w:hAnsi="Arial" w:cs="Arial"/>
                <w:b/>
                <w:bCs/>
                <w:szCs w:val="22"/>
                <w:lang w:eastAsia="en-GB"/>
              </w:rPr>
              <w:t xml:space="preserve"> Cancellation Charge </w:t>
            </w:r>
            <w:r w:rsidRPr="00055DAC">
              <w:rPr>
                <w:rFonts w:ascii="Arial" w:hAnsi="Arial" w:cs="Arial"/>
                <w:szCs w:val="22"/>
                <w:lang w:eastAsia="en-GB"/>
              </w:rPr>
              <w:t xml:space="preserve">by the </w:t>
            </w:r>
            <w:r w:rsidRPr="00055DAC">
              <w:rPr>
                <w:rFonts w:ascii="Arial" w:hAnsi="Arial" w:cs="Arial"/>
                <w:b/>
                <w:bCs/>
                <w:szCs w:val="22"/>
                <w:lang w:eastAsia="en-GB"/>
              </w:rPr>
              <w:t>User</w:t>
            </w:r>
            <w:r w:rsidRPr="00055DAC">
              <w:rPr>
                <w:rFonts w:ascii="Arial" w:hAnsi="Arial" w:cs="Arial"/>
                <w:szCs w:val="22"/>
                <w:lang w:eastAsia="en-GB"/>
              </w:rPr>
              <w:t>;</w:t>
            </w:r>
          </w:p>
          <w:p w14:paraId="6547F04F" w14:textId="77777777" w:rsidR="00441C70" w:rsidRPr="00055DAC" w:rsidRDefault="00441C70" w:rsidP="00055DAC">
            <w:pPr>
              <w:autoSpaceDE w:val="0"/>
              <w:autoSpaceDN w:val="0"/>
              <w:adjustRightInd w:val="0"/>
              <w:ind w:left="851"/>
              <w:rPr>
                <w:rFonts w:ascii="Arial" w:hAnsi="Arial" w:cs="Arial"/>
                <w:szCs w:val="22"/>
                <w:lang w:eastAsia="en-GB"/>
              </w:rPr>
            </w:pPr>
          </w:p>
        </w:tc>
      </w:tr>
      <w:tr w:rsidR="00441C70" w:rsidRPr="00055DAC" w14:paraId="403B1C95" w14:textId="77777777" w:rsidTr="006C65B2">
        <w:tc>
          <w:tcPr>
            <w:tcW w:w="2703" w:type="dxa"/>
            <w:gridSpan w:val="2"/>
          </w:tcPr>
          <w:p w14:paraId="541D83AB" w14:textId="77777777" w:rsidR="00441C70" w:rsidRPr="00055DAC" w:rsidRDefault="00441C70" w:rsidP="00055DAC">
            <w:pPr>
              <w:pStyle w:val="BodyText"/>
              <w:rPr>
                <w:rFonts w:ascii="Arial" w:hAnsi="Arial" w:cs="Arial"/>
                <w:b/>
                <w:bCs/>
              </w:rPr>
            </w:pPr>
            <w:r w:rsidRPr="00055DAC">
              <w:rPr>
                <w:rFonts w:ascii="Arial" w:hAnsi="Arial" w:cs="Arial"/>
                <w:b/>
                <w:bCs/>
              </w:rPr>
              <w:t>"Short Term Capacity"</w:t>
            </w:r>
          </w:p>
        </w:tc>
        <w:tc>
          <w:tcPr>
            <w:tcW w:w="6649" w:type="dxa"/>
          </w:tcPr>
          <w:p w14:paraId="0B511263" w14:textId="77777777" w:rsidR="00441C70" w:rsidRPr="00055DAC" w:rsidRDefault="00441C70" w:rsidP="00055DAC">
            <w:pPr>
              <w:pStyle w:val="BodyText"/>
              <w:jc w:val="both"/>
              <w:rPr>
                <w:rFonts w:ascii="Arial" w:hAnsi="Arial" w:cs="Arial"/>
              </w:rPr>
            </w:pPr>
            <w:r w:rsidRPr="00055DAC">
              <w:rPr>
                <w:rFonts w:ascii="Arial" w:hAnsi="Arial" w:cs="Arial"/>
              </w:rPr>
              <w:t xml:space="preserve">the right to export on to the </w:t>
            </w:r>
            <w:r w:rsidRPr="00055DAC">
              <w:rPr>
                <w:rFonts w:ascii="Arial" w:hAnsi="Arial" w:cs="Arial"/>
                <w:b/>
                <w:bCs/>
              </w:rPr>
              <w:t>National Electricity Transmission</w:t>
            </w:r>
            <w:r w:rsidRPr="00055DAC">
              <w:rPr>
                <w:rFonts w:ascii="Arial" w:hAnsi="Arial" w:cs="Arial"/>
                <w:b/>
              </w:rPr>
              <w:t xml:space="preserve"> System </w:t>
            </w:r>
            <w:r w:rsidRPr="00055DAC">
              <w:rPr>
                <w:rFonts w:ascii="Arial" w:hAnsi="Arial" w:cs="Arial"/>
              </w:rPr>
              <w:t xml:space="preserve">power in accordance with the provisions of </w:t>
            </w:r>
            <w:r w:rsidRPr="00055DAC">
              <w:rPr>
                <w:rFonts w:ascii="Arial" w:hAnsi="Arial" w:cs="Arial"/>
                <w:b/>
              </w:rPr>
              <w:t>CUSC</w:t>
            </w:r>
            <w:bookmarkStart w:id="148" w:name="_BPDCD_151"/>
            <w:r w:rsidRPr="00055DAC">
              <w:rPr>
                <w:rFonts w:ascii="Arial" w:hAnsi="Arial" w:cs="Arial"/>
              </w:rPr>
              <w:t>;</w:t>
            </w:r>
            <w:bookmarkEnd w:id="148"/>
          </w:p>
        </w:tc>
      </w:tr>
      <w:tr w:rsidR="00441C70" w:rsidRPr="00055DAC" w14:paraId="48DC5CED" w14:textId="77777777" w:rsidTr="006C65B2">
        <w:tc>
          <w:tcPr>
            <w:tcW w:w="2703" w:type="dxa"/>
            <w:gridSpan w:val="2"/>
          </w:tcPr>
          <w:p w14:paraId="36C457F2"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w:t>
            </w:r>
          </w:p>
        </w:tc>
        <w:tc>
          <w:tcPr>
            <w:tcW w:w="6649" w:type="dxa"/>
          </w:tcPr>
          <w:p w14:paraId="256EB442" w14:textId="77777777" w:rsidR="00441C70" w:rsidRPr="00055DAC" w:rsidRDefault="00441C70" w:rsidP="00055DAC">
            <w:pPr>
              <w:pStyle w:val="BodyText"/>
              <w:jc w:val="both"/>
              <w:rPr>
                <w:rFonts w:ascii="Arial" w:hAnsi="Arial" w:cs="Arial"/>
              </w:rPr>
            </w:pPr>
            <w:r w:rsidRPr="00055DAC">
              <w:rPr>
                <w:rFonts w:ascii="Arial" w:hAnsi="Arial" w:cs="Arial"/>
              </w:rPr>
              <w:t xml:space="preserve">a review of one or more matters which the </w:t>
            </w:r>
            <w:r w:rsidRPr="00055DAC">
              <w:rPr>
                <w:rFonts w:ascii="Arial" w:hAnsi="Arial" w:cs="Arial"/>
                <w:b/>
                <w:bCs/>
              </w:rPr>
              <w:t>Authority</w:t>
            </w:r>
            <w:r w:rsidRPr="00055DAC">
              <w:rPr>
                <w:rFonts w:ascii="Arial" w:hAnsi="Arial" w:cs="Arial"/>
              </w:rPr>
              <w:t xml:space="preserve"> considers is likely to:</w:t>
            </w:r>
          </w:p>
          <w:p w14:paraId="23061D8C" w14:textId="77777777" w:rsidR="00441C70" w:rsidRPr="00055DAC" w:rsidRDefault="00441C70" w:rsidP="00055DAC">
            <w:pPr>
              <w:pStyle w:val="BodyText"/>
              <w:jc w:val="both"/>
              <w:rPr>
                <w:rFonts w:ascii="Arial" w:hAnsi="Arial" w:cs="Arial"/>
              </w:rPr>
            </w:pPr>
            <w:r w:rsidRPr="00055DAC">
              <w:rPr>
                <w:rFonts w:ascii="Arial" w:hAnsi="Arial" w:cs="Arial"/>
              </w:rPr>
              <w:t xml:space="preserve">(a) relate to the </w:t>
            </w:r>
            <w:r w:rsidRPr="00055DAC">
              <w:rPr>
                <w:rFonts w:ascii="Arial" w:hAnsi="Arial" w:cs="Arial"/>
                <w:b/>
                <w:bCs/>
              </w:rPr>
              <w:t>CUSC</w:t>
            </w:r>
            <w:r w:rsidRPr="00055DAC">
              <w:rPr>
                <w:rFonts w:ascii="Arial" w:hAnsi="Arial" w:cs="Arial"/>
              </w:rPr>
              <w:t xml:space="preserve"> (either on its own or in conjunction with other Industry Codes); and</w:t>
            </w:r>
          </w:p>
          <w:p w14:paraId="3CA847F8" w14:textId="0CABAEE5" w:rsidR="00441C70" w:rsidRPr="00055DAC" w:rsidRDefault="00441C70" w:rsidP="00055DAC">
            <w:pPr>
              <w:pStyle w:val="BodyText"/>
              <w:jc w:val="both"/>
              <w:rPr>
                <w:rFonts w:ascii="Arial" w:hAnsi="Arial" w:cs="Arial"/>
              </w:rPr>
            </w:pPr>
            <w:r w:rsidRPr="00055DAC">
              <w:rPr>
                <w:rFonts w:ascii="Arial" w:hAnsi="Arial" w:cs="Arial"/>
              </w:rPr>
              <w:t xml:space="preserve">(b) be of particular significance in relation to its principal objective and/or general duties (under section 3A of the Act), statutory functions and/or relevant obligations arising under </w:t>
            </w:r>
            <w:r w:rsidRPr="00055DAC">
              <w:rPr>
                <w:rFonts w:ascii="Arial" w:hAnsi="Arial" w:cs="Arial"/>
                <w:b/>
                <w:bCs/>
              </w:rPr>
              <w:t>Assimilated Law</w:t>
            </w:r>
            <w:r w:rsidRPr="00055DAC">
              <w:rPr>
                <w:rFonts w:ascii="Arial" w:hAnsi="Arial" w:cs="Arial"/>
              </w:rPr>
              <w:t>, and</w:t>
            </w:r>
          </w:p>
          <w:p w14:paraId="1EDDD335" w14:textId="77777777" w:rsidR="00441C70" w:rsidRPr="00055DAC" w:rsidRDefault="00441C70" w:rsidP="00055DAC">
            <w:pPr>
              <w:pStyle w:val="BodyText"/>
              <w:jc w:val="both"/>
              <w:rPr>
                <w:rFonts w:ascii="Arial" w:hAnsi="Arial" w:cs="Arial"/>
              </w:rPr>
            </w:pPr>
            <w:r w:rsidRPr="00055DAC">
              <w:rPr>
                <w:rFonts w:ascii="Arial" w:hAnsi="Arial" w:cs="Arial"/>
              </w:rPr>
              <w:t xml:space="preserve">concerning which the </w:t>
            </w:r>
            <w:r w:rsidRPr="00055DAC">
              <w:rPr>
                <w:rFonts w:ascii="Arial" w:hAnsi="Arial" w:cs="Arial"/>
                <w:b/>
                <w:bCs/>
              </w:rPr>
              <w:t>Authority</w:t>
            </w:r>
            <w:r w:rsidRPr="00055DAC">
              <w:rPr>
                <w:rFonts w:ascii="Arial" w:hAnsi="Arial" w:cs="Arial"/>
              </w:rPr>
              <w:t xml:space="preserve"> has issued a notice to the </w:t>
            </w:r>
            <w:r w:rsidRPr="00055DAC">
              <w:rPr>
                <w:rFonts w:ascii="Arial" w:hAnsi="Arial" w:cs="Arial"/>
                <w:b/>
                <w:bCs/>
              </w:rPr>
              <w:t>CUSC Parties</w:t>
            </w:r>
            <w:r w:rsidRPr="00055DAC">
              <w:rPr>
                <w:rFonts w:ascii="Arial" w:hAnsi="Arial" w:cs="Arial"/>
              </w:rPr>
              <w:t xml:space="preserve"> (among others, as appropriate) stating:</w:t>
            </w:r>
          </w:p>
          <w:p w14:paraId="3EFC5120" w14:textId="77777777" w:rsidR="00441C70" w:rsidRPr="00055DAC" w:rsidRDefault="00441C70" w:rsidP="00055DAC">
            <w:pPr>
              <w:pStyle w:val="BodyText"/>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that the review will constitute a significant code review;</w:t>
            </w:r>
          </w:p>
          <w:p w14:paraId="70C10D4B" w14:textId="77777777" w:rsidR="00441C70" w:rsidRPr="00055DAC" w:rsidRDefault="00441C70" w:rsidP="00055DAC">
            <w:pPr>
              <w:pStyle w:val="BodyText"/>
              <w:jc w:val="both"/>
              <w:rPr>
                <w:rFonts w:ascii="Arial" w:hAnsi="Arial" w:cs="Arial"/>
              </w:rPr>
            </w:pPr>
            <w:r w:rsidRPr="00055DAC">
              <w:rPr>
                <w:rFonts w:ascii="Arial" w:hAnsi="Arial" w:cs="Arial"/>
              </w:rPr>
              <w:t>(ii) the start date of the significant code review; and</w:t>
            </w:r>
          </w:p>
          <w:p w14:paraId="3927D9D4" w14:textId="77777777" w:rsidR="00441C70" w:rsidRPr="00055DAC" w:rsidRDefault="00441C70" w:rsidP="00055DAC">
            <w:pPr>
              <w:pStyle w:val="BodyText"/>
              <w:jc w:val="both"/>
              <w:rPr>
                <w:rFonts w:ascii="Arial" w:hAnsi="Arial" w:cs="Arial"/>
              </w:rPr>
            </w:pPr>
            <w:r w:rsidRPr="00055DAC">
              <w:rPr>
                <w:rFonts w:ascii="Arial" w:hAnsi="Arial" w:cs="Arial"/>
              </w:rPr>
              <w:t>(iii) the matters that will fall within the scope of the review;</w:t>
            </w:r>
          </w:p>
        </w:tc>
      </w:tr>
      <w:tr w:rsidR="00441C70" w:rsidRPr="00055DAC" w14:paraId="5D3BCEEC" w14:textId="77777777" w:rsidTr="006C65B2">
        <w:tc>
          <w:tcPr>
            <w:tcW w:w="2703" w:type="dxa"/>
            <w:gridSpan w:val="2"/>
          </w:tcPr>
          <w:p w14:paraId="48E5D1CE"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 Phase”</w:t>
            </w:r>
          </w:p>
        </w:tc>
        <w:tc>
          <w:tcPr>
            <w:tcW w:w="6649" w:type="dxa"/>
          </w:tcPr>
          <w:p w14:paraId="33AEA048" w14:textId="77777777" w:rsidR="00441C70" w:rsidRPr="00055DAC" w:rsidRDefault="00441C70" w:rsidP="00055DAC">
            <w:pPr>
              <w:pStyle w:val="BodyText"/>
              <w:jc w:val="both"/>
              <w:rPr>
                <w:rFonts w:ascii="Arial" w:hAnsi="Arial" w:cs="Arial"/>
              </w:rPr>
            </w:pPr>
            <w:r w:rsidRPr="00055DAC">
              <w:rPr>
                <w:rFonts w:ascii="Arial" w:hAnsi="Arial" w:cs="Arial"/>
              </w:rPr>
              <w:t xml:space="preserve">the period </w:t>
            </w:r>
          </w:p>
          <w:p w14:paraId="4D47B8D5" w14:textId="77777777" w:rsidR="00441C70" w:rsidRPr="00055DAC" w:rsidRDefault="00441C70" w:rsidP="00055DAC">
            <w:pPr>
              <w:pStyle w:val="BodyText"/>
              <w:jc w:val="both"/>
              <w:rPr>
                <w:rFonts w:ascii="Arial" w:hAnsi="Arial" w:cs="Arial"/>
              </w:rPr>
            </w:pPr>
            <w:r w:rsidRPr="00055DAC">
              <w:rPr>
                <w:rFonts w:ascii="Arial" w:hAnsi="Arial" w:cs="Arial"/>
              </w:rPr>
              <w:t xml:space="preserve">commencing either: </w:t>
            </w:r>
          </w:p>
          <w:p w14:paraId="538A9294" w14:textId="77777777" w:rsidR="00441C70" w:rsidRPr="00055DAC" w:rsidRDefault="00441C70" w:rsidP="00055DAC">
            <w:pPr>
              <w:pStyle w:val="BodyText"/>
              <w:numPr>
                <w:ilvl w:val="5"/>
                <w:numId w:val="19"/>
              </w:numPr>
              <w:jc w:val="both"/>
              <w:rPr>
                <w:rFonts w:ascii="Arial" w:hAnsi="Arial" w:cs="Arial"/>
              </w:rPr>
            </w:pPr>
            <w:proofErr w:type="gramStart"/>
            <w:r w:rsidRPr="00055DAC">
              <w:rPr>
                <w:rFonts w:ascii="Arial" w:hAnsi="Arial" w:cs="Arial"/>
              </w:rPr>
              <w:t>on  the</w:t>
            </w:r>
            <w:proofErr w:type="gramEnd"/>
            <w:r w:rsidRPr="00055DAC">
              <w:rPr>
                <w:rFonts w:ascii="Arial" w:hAnsi="Arial" w:cs="Arial"/>
              </w:rPr>
              <w:t xml:space="preserve"> start date of a </w:t>
            </w:r>
            <w:r w:rsidRPr="00055DAC">
              <w:rPr>
                <w:rFonts w:ascii="Arial" w:hAnsi="Arial" w:cs="Arial"/>
                <w:b/>
                <w:bCs/>
              </w:rPr>
              <w:t>Significant Code Review</w:t>
            </w:r>
            <w:r w:rsidRPr="00055DAC">
              <w:rPr>
                <w:rFonts w:ascii="Arial" w:hAnsi="Arial" w:cs="Arial"/>
              </w:rPr>
              <w:t xml:space="preserve"> as stated in the noticed issued by the </w:t>
            </w:r>
            <w:r w:rsidRPr="00055DAC">
              <w:rPr>
                <w:rFonts w:ascii="Arial" w:hAnsi="Arial" w:cs="Arial"/>
                <w:b/>
                <w:bCs/>
              </w:rPr>
              <w:t>Authority</w:t>
            </w:r>
            <w:r w:rsidRPr="00055DAC">
              <w:rPr>
                <w:rFonts w:ascii="Arial" w:hAnsi="Arial" w:cs="Arial"/>
              </w:rPr>
              <w:t xml:space="preserve">; or </w:t>
            </w:r>
          </w:p>
          <w:p w14:paraId="06261162" w14:textId="77777777" w:rsidR="00441C70" w:rsidRPr="00055DAC" w:rsidRDefault="00441C70" w:rsidP="00055DAC">
            <w:pPr>
              <w:pStyle w:val="BodyText"/>
              <w:numPr>
                <w:ilvl w:val="5"/>
                <w:numId w:val="19"/>
              </w:numPr>
              <w:jc w:val="both"/>
              <w:rPr>
                <w:rFonts w:ascii="Arial" w:hAnsi="Arial" w:cs="Arial"/>
              </w:rPr>
            </w:pPr>
            <w:r w:rsidRPr="00055DAC">
              <w:rPr>
                <w:rFonts w:ascii="Arial" w:hAnsi="Arial" w:cs="Arial"/>
              </w:rPr>
              <w:t xml:space="preserve">on the date the </w:t>
            </w:r>
            <w:r w:rsidRPr="00055DAC">
              <w:rPr>
                <w:rFonts w:ascii="Arial" w:hAnsi="Arial" w:cs="Arial"/>
                <w:b/>
              </w:rPr>
              <w:t>Authority</w:t>
            </w:r>
            <w:r w:rsidRPr="00055DAC">
              <w:rPr>
                <w:rFonts w:ascii="Arial" w:hAnsi="Arial" w:cs="Arial"/>
              </w:rPr>
              <w:t xml:space="preserve"> makes a direction under Paragraph 8.17C (a “</w:t>
            </w:r>
            <w:r w:rsidRPr="00055DAC">
              <w:rPr>
                <w:rFonts w:ascii="Arial" w:hAnsi="Arial" w:cs="Arial"/>
                <w:b/>
              </w:rPr>
              <w:t>Backstop Direction</w:t>
            </w:r>
            <w:r w:rsidRPr="00055DAC">
              <w:rPr>
                <w:rFonts w:ascii="Arial" w:hAnsi="Arial" w:cs="Arial"/>
              </w:rPr>
              <w:t xml:space="preserve">”) </w:t>
            </w:r>
          </w:p>
          <w:p w14:paraId="7D75995D" w14:textId="77777777" w:rsidR="00441C70" w:rsidRPr="00055DAC" w:rsidRDefault="00441C70" w:rsidP="00055DAC">
            <w:pPr>
              <w:pStyle w:val="BodyText"/>
              <w:ind w:left="3402"/>
              <w:jc w:val="both"/>
              <w:rPr>
                <w:rFonts w:ascii="Arial" w:hAnsi="Arial" w:cs="Arial"/>
              </w:rPr>
            </w:pPr>
            <w:r w:rsidRPr="00055DAC">
              <w:rPr>
                <w:rFonts w:ascii="Arial" w:hAnsi="Arial" w:cs="Arial"/>
              </w:rPr>
              <w:t>and</w:t>
            </w:r>
          </w:p>
          <w:p w14:paraId="238990E7" w14:textId="77777777" w:rsidR="00441C70" w:rsidRPr="00055DAC" w:rsidRDefault="00441C70" w:rsidP="00055DAC">
            <w:pPr>
              <w:pStyle w:val="BodyText"/>
              <w:jc w:val="both"/>
              <w:rPr>
                <w:rFonts w:ascii="Arial" w:hAnsi="Arial" w:cs="Arial"/>
              </w:rPr>
            </w:pPr>
            <w:r w:rsidRPr="00055DAC">
              <w:rPr>
                <w:rFonts w:ascii="Arial" w:hAnsi="Arial" w:cs="Arial"/>
              </w:rPr>
              <w:t xml:space="preserve"> ending either:</w:t>
            </w:r>
          </w:p>
          <w:p w14:paraId="6F88BB2B" w14:textId="77777777" w:rsidR="00441C70" w:rsidRPr="00055DAC" w:rsidRDefault="00441C70" w:rsidP="00055DAC">
            <w:pPr>
              <w:pStyle w:val="BodyText"/>
              <w:numPr>
                <w:ilvl w:val="7"/>
                <w:numId w:val="19"/>
              </w:numPr>
              <w:tabs>
                <w:tab w:val="clear" w:pos="1701"/>
                <w:tab w:val="num" w:pos="33"/>
              </w:tabs>
              <w:ind w:left="175" w:hanging="1668"/>
              <w:jc w:val="both"/>
              <w:rPr>
                <w:rFonts w:ascii="Arial" w:hAnsi="Arial" w:cs="Arial"/>
              </w:rPr>
            </w:pPr>
            <w:r w:rsidRPr="00055DAC">
              <w:rPr>
                <w:rFonts w:ascii="Arial" w:hAnsi="Arial" w:cs="Arial"/>
              </w:rPr>
              <w:t xml:space="preserve">(a) on the date on which the </w:t>
            </w:r>
            <w:r w:rsidRPr="00055DAC">
              <w:rPr>
                <w:rFonts w:ascii="Arial" w:hAnsi="Arial" w:cs="Arial"/>
                <w:b/>
                <w:bCs/>
              </w:rPr>
              <w:t>Authority</w:t>
            </w:r>
            <w:r w:rsidRPr="00055DAC">
              <w:rPr>
                <w:rFonts w:ascii="Arial" w:hAnsi="Arial" w:cs="Arial"/>
              </w:rPr>
              <w:t xml:space="preserve"> issues a statement that no directions will be issued in relation to the </w:t>
            </w:r>
            <w:r w:rsidRPr="00055DAC">
              <w:rPr>
                <w:rFonts w:ascii="Arial" w:hAnsi="Arial" w:cs="Arial"/>
                <w:b/>
                <w:bCs/>
              </w:rPr>
              <w:t>CUSC</w:t>
            </w:r>
            <w:r w:rsidRPr="00055DAC">
              <w:rPr>
                <w:rFonts w:ascii="Arial" w:hAnsi="Arial" w:cs="Arial"/>
              </w:rPr>
              <w:t>; or</w:t>
            </w:r>
          </w:p>
          <w:p w14:paraId="6B8144DF" w14:textId="77777777" w:rsidR="00441C70" w:rsidRPr="00055DAC" w:rsidRDefault="00441C70" w:rsidP="00055DAC">
            <w:pPr>
              <w:pStyle w:val="BodyText"/>
              <w:numPr>
                <w:ilvl w:val="7"/>
                <w:numId w:val="19"/>
              </w:numPr>
              <w:tabs>
                <w:tab w:val="clear" w:pos="1701"/>
                <w:tab w:val="num" w:pos="33"/>
              </w:tabs>
              <w:ind w:left="33"/>
              <w:jc w:val="both"/>
              <w:rPr>
                <w:rFonts w:ascii="Arial" w:hAnsi="Arial" w:cs="Arial"/>
              </w:rPr>
            </w:pPr>
            <w:r w:rsidRPr="00055DAC">
              <w:rPr>
                <w:rFonts w:ascii="Arial" w:hAnsi="Arial" w:cs="Arial"/>
              </w:rPr>
              <w:t xml:space="preserve">(b) If no statement is made under Paragraph 8.17.11 or 8.17.6A, on the date which </w:t>
            </w:r>
            <w:r w:rsidRPr="00055DAC">
              <w:rPr>
                <w:rFonts w:ascii="Arial" w:hAnsi="Arial" w:cs="Arial"/>
                <w:b/>
              </w:rPr>
              <w:t>The Company</w:t>
            </w:r>
            <w:r w:rsidRPr="00055DAC">
              <w:rPr>
                <w:rFonts w:ascii="Arial" w:hAnsi="Arial" w:cs="Arial"/>
              </w:rPr>
              <w:t xml:space="preserve"> has made a </w:t>
            </w:r>
            <w:r w:rsidRPr="00055DAC">
              <w:rPr>
                <w:rFonts w:ascii="Arial" w:hAnsi="Arial" w:cs="Arial"/>
                <w:b/>
              </w:rPr>
              <w:t>CUSC Modification Proposal</w:t>
            </w:r>
            <w:r w:rsidRPr="00055DAC">
              <w:rPr>
                <w:rFonts w:ascii="Arial" w:hAnsi="Arial" w:cs="Arial"/>
              </w:rPr>
              <w:t xml:space="preserve"> in accordance with Paragraph 8.17.6, or the </w:t>
            </w:r>
            <w:r w:rsidRPr="00055DAC">
              <w:rPr>
                <w:rFonts w:ascii="Arial" w:hAnsi="Arial" w:cs="Arial"/>
                <w:b/>
              </w:rPr>
              <w:t>Authority</w:t>
            </w:r>
            <w:r w:rsidRPr="00055DAC">
              <w:rPr>
                <w:rFonts w:ascii="Arial" w:hAnsi="Arial" w:cs="Arial"/>
              </w:rPr>
              <w:t xml:space="preserve"> makes a modification proposal in respect of a </w:t>
            </w:r>
            <w:r w:rsidRPr="00055DAC">
              <w:rPr>
                <w:rFonts w:ascii="Arial" w:hAnsi="Arial" w:cs="Arial"/>
                <w:b/>
              </w:rPr>
              <w:t>Significant Code Review</w:t>
            </w:r>
            <w:r w:rsidRPr="00055DAC">
              <w:rPr>
                <w:rFonts w:ascii="Arial" w:hAnsi="Arial" w:cs="Arial"/>
              </w:rPr>
              <w:t xml:space="preserve"> under Paragraph 8.17A.1: or </w:t>
            </w:r>
          </w:p>
          <w:p w14:paraId="593C20B6" w14:textId="77777777" w:rsidR="00441C70" w:rsidRPr="00055DAC" w:rsidRDefault="00441C70" w:rsidP="00055DAC">
            <w:pPr>
              <w:pStyle w:val="BodyText"/>
              <w:jc w:val="both"/>
              <w:rPr>
                <w:rFonts w:ascii="Arial" w:hAnsi="Arial" w:cs="Arial"/>
              </w:rPr>
            </w:pPr>
            <w:r w:rsidRPr="00055DAC">
              <w:rPr>
                <w:rFonts w:ascii="Arial" w:hAnsi="Arial" w:cs="Arial"/>
              </w:rPr>
              <w:t xml:space="preserve">(c) Immediately, if neither a statement, a modification proposal nor directions are made by the </w:t>
            </w:r>
            <w:r w:rsidRPr="00055DAC">
              <w:rPr>
                <w:rFonts w:ascii="Arial" w:hAnsi="Arial" w:cs="Arial"/>
                <w:b/>
              </w:rPr>
              <w:t xml:space="preserve">Authority </w:t>
            </w:r>
            <w:r w:rsidRPr="00055DAC">
              <w:rPr>
                <w:rFonts w:ascii="Arial" w:hAnsi="Arial" w:cs="Arial"/>
              </w:rPr>
              <w:t xml:space="preserve">up to and including twenty eight (28) days from the </w:t>
            </w:r>
            <w:r w:rsidRPr="00055DAC">
              <w:rPr>
                <w:rFonts w:ascii="Arial" w:hAnsi="Arial" w:cs="Arial"/>
                <w:b/>
              </w:rPr>
              <w:t>Authority</w:t>
            </w:r>
            <w:r w:rsidRPr="00055DAC">
              <w:rPr>
                <w:rFonts w:ascii="Arial" w:hAnsi="Arial" w:cs="Arial"/>
              </w:rPr>
              <w:t xml:space="preserve">’s publication of its </w:t>
            </w:r>
            <w:r w:rsidRPr="00055DAC">
              <w:rPr>
                <w:rFonts w:ascii="Arial" w:hAnsi="Arial" w:cs="Arial"/>
                <w:b/>
              </w:rPr>
              <w:t>Significant Code Review</w:t>
            </w:r>
            <w:r w:rsidRPr="00055DAC">
              <w:rPr>
                <w:rFonts w:ascii="Arial" w:hAnsi="Arial" w:cs="Arial"/>
              </w:rPr>
              <w:t xml:space="preserve"> conclusions; or </w:t>
            </w:r>
          </w:p>
          <w:p w14:paraId="0B4E7DC6" w14:textId="688ED61A" w:rsidR="00441C70" w:rsidRPr="00055DAC" w:rsidRDefault="00441C70" w:rsidP="00055DAC">
            <w:pPr>
              <w:pStyle w:val="BodyText"/>
              <w:jc w:val="both"/>
              <w:rPr>
                <w:rFonts w:ascii="Arial" w:hAnsi="Arial" w:cs="Arial"/>
              </w:rPr>
            </w:pPr>
            <w:r w:rsidRPr="00055DAC">
              <w:rPr>
                <w:rFonts w:ascii="Arial" w:hAnsi="Arial" w:cs="Arial"/>
              </w:rPr>
              <w:t>(d) if a statement has been made under Paragraph 8.17.6A or a direction has been made under Paragraph 8.17C (a “</w:t>
            </w:r>
            <w:r w:rsidRPr="00055DAC">
              <w:rPr>
                <w:rFonts w:ascii="Arial" w:hAnsi="Arial" w:cs="Arial"/>
                <w:b/>
              </w:rPr>
              <w:t>Backstop Direction</w:t>
            </w:r>
            <w:r w:rsidRPr="00055DAC">
              <w:rPr>
                <w:rFonts w:ascii="Arial" w:hAnsi="Arial" w:cs="Arial"/>
              </w:rPr>
              <w:t xml:space="preserve">”), on the date specified in accordance with Paragraph 8.17.6A. </w:t>
            </w:r>
          </w:p>
        </w:tc>
      </w:tr>
      <w:tr w:rsidR="00441C70" w:rsidRPr="00055DAC" w14:paraId="4E519A25" w14:textId="77777777" w:rsidTr="006C65B2">
        <w:tc>
          <w:tcPr>
            <w:tcW w:w="2703" w:type="dxa"/>
            <w:gridSpan w:val="2"/>
          </w:tcPr>
          <w:p w14:paraId="5A7E2433"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t>“Single Site”</w:t>
            </w:r>
          </w:p>
        </w:tc>
        <w:tc>
          <w:tcPr>
            <w:tcW w:w="6649" w:type="dxa"/>
          </w:tcPr>
          <w:p w14:paraId="343FAB05"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Shall mean either; </w:t>
            </w:r>
          </w:p>
          <w:p w14:paraId="0990A747"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the </w:t>
            </w:r>
            <w:r w:rsidRPr="00055DAC">
              <w:rPr>
                <w:rFonts w:ascii="Arial" w:eastAsia="Times New Roman" w:hAnsi="Arial" w:cs="Arial"/>
                <w:b/>
                <w:bCs/>
                <w:color w:val="000000"/>
                <w:lang w:eastAsia="en-GB"/>
              </w:rPr>
              <w:t>Connection Site</w:t>
            </w:r>
            <w:r w:rsidRPr="00055DAC">
              <w:rPr>
                <w:rFonts w:ascii="Arial" w:eastAsia="Times New Roman" w:hAnsi="Arial" w:cs="Arial"/>
                <w:color w:val="000000"/>
                <w:lang w:eastAsia="en-GB"/>
              </w:rPr>
              <w:t xml:space="preserve"> as defined in the </w:t>
            </w:r>
            <w:r w:rsidRPr="00055DAC">
              <w:rPr>
                <w:rFonts w:ascii="Arial" w:eastAsia="Times New Roman" w:hAnsi="Arial" w:cs="Arial"/>
                <w:b/>
                <w:bCs/>
                <w:color w:val="000000"/>
                <w:lang w:eastAsia="en-GB"/>
              </w:rPr>
              <w:t>Bilateral Connection Agreement</w:t>
            </w:r>
            <w:r w:rsidRPr="00055DAC">
              <w:rPr>
                <w:rFonts w:ascii="Arial" w:eastAsia="Times New Roman" w:hAnsi="Arial" w:cs="Arial"/>
                <w:bCs/>
                <w:color w:val="000000"/>
                <w:lang w:eastAsia="en-GB"/>
              </w:rPr>
              <w:t>, or</w:t>
            </w:r>
          </w:p>
          <w:p w14:paraId="0D6DF4B6"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hAnsi="Arial" w:cs="Arial"/>
                <w:color w:val="000000"/>
                <w:lang w:eastAsia="en-GB"/>
              </w:rPr>
              <w:t xml:space="preserve">For all other parties, as defined as ‘Single Site’ in the </w:t>
            </w:r>
            <w:r w:rsidRPr="00055DAC">
              <w:rPr>
                <w:rFonts w:ascii="Arial" w:hAnsi="Arial" w:cs="Arial"/>
                <w:b/>
                <w:color w:val="000000"/>
                <w:lang w:eastAsia="en-GB"/>
              </w:rPr>
              <w:t>DCUSA</w:t>
            </w:r>
          </w:p>
        </w:tc>
      </w:tr>
      <w:tr w:rsidR="00441C70" w:rsidRPr="00055DAC" w14:paraId="0D75A63F" w14:textId="77777777" w:rsidTr="006C65B2">
        <w:tc>
          <w:tcPr>
            <w:tcW w:w="2703" w:type="dxa"/>
            <w:gridSpan w:val="2"/>
          </w:tcPr>
          <w:p w14:paraId="2B9367D7" w14:textId="77777777" w:rsidR="00441C70" w:rsidRPr="00055DAC" w:rsidRDefault="00441C70" w:rsidP="00055DAC">
            <w:pPr>
              <w:pStyle w:val="BodyText"/>
              <w:rPr>
                <w:rFonts w:ascii="Arial" w:hAnsi="Arial" w:cs="Arial"/>
                <w:b/>
                <w:bCs/>
              </w:rPr>
            </w:pPr>
            <w:r w:rsidRPr="00055DAC">
              <w:rPr>
                <w:rFonts w:ascii="Arial" w:hAnsi="Arial" w:cs="Arial"/>
                <w:b/>
                <w:bCs/>
              </w:rPr>
              <w:t>"Site Common Drawings"</w:t>
            </w:r>
          </w:p>
        </w:tc>
        <w:tc>
          <w:tcPr>
            <w:tcW w:w="6649" w:type="dxa"/>
          </w:tcPr>
          <w:p w14:paraId="51037A3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041464FD" w14:textId="77777777" w:rsidTr="006C65B2">
        <w:tc>
          <w:tcPr>
            <w:tcW w:w="2703" w:type="dxa"/>
            <w:gridSpan w:val="2"/>
          </w:tcPr>
          <w:p w14:paraId="75776CD1" w14:textId="77777777" w:rsidR="00441C70" w:rsidRPr="00055DAC" w:rsidRDefault="00441C70" w:rsidP="00055DAC">
            <w:pPr>
              <w:pStyle w:val="BodyText"/>
              <w:rPr>
                <w:rFonts w:ascii="Arial" w:hAnsi="Arial" w:cs="Arial"/>
                <w:b/>
                <w:bCs/>
              </w:rPr>
            </w:pPr>
            <w:r w:rsidRPr="00055DAC">
              <w:rPr>
                <w:rFonts w:ascii="Arial" w:hAnsi="Arial" w:cs="Arial"/>
                <w:b/>
                <w:bCs/>
              </w:rPr>
              <w:t>“Site Load”</w:t>
            </w:r>
          </w:p>
        </w:tc>
        <w:tc>
          <w:tcPr>
            <w:tcW w:w="6649" w:type="dxa"/>
          </w:tcPr>
          <w:p w14:paraId="01967508" w14:textId="77777777" w:rsidR="00441C70" w:rsidRPr="00055DAC" w:rsidRDefault="00441C70" w:rsidP="00055DAC">
            <w:pPr>
              <w:pStyle w:val="BodyText"/>
              <w:jc w:val="both"/>
              <w:rPr>
                <w:rFonts w:ascii="Arial" w:hAnsi="Arial" w:cs="Arial"/>
              </w:rPr>
            </w:pPr>
            <w:r w:rsidRPr="00055DAC">
              <w:rPr>
                <w:rFonts w:ascii="Arial" w:hAnsi="Arial" w:cs="Arial"/>
              </w:rPr>
              <w:t xml:space="preserve">the sum of the </w:t>
            </w:r>
            <w:r w:rsidRPr="00055DAC">
              <w:rPr>
                <w:rFonts w:ascii="Arial" w:hAnsi="Arial" w:cs="Arial"/>
                <w:b/>
                <w:bCs/>
              </w:rPr>
              <w:t xml:space="preserve">BM Unit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expressed as a positive number, of </w:t>
            </w:r>
            <w:r w:rsidRPr="00055DAC">
              <w:rPr>
                <w:rFonts w:ascii="Arial" w:hAnsi="Arial" w:cs="Arial"/>
                <w:b/>
                <w:bCs/>
              </w:rPr>
              <w:t>BM Units</w:t>
            </w:r>
            <w:r w:rsidRPr="00055DAC">
              <w:rPr>
                <w:rFonts w:ascii="Arial" w:hAnsi="Arial" w:cs="Arial"/>
              </w:rPr>
              <w:t xml:space="preserve"> within the </w:t>
            </w:r>
            <w:r w:rsidRPr="00055DAC">
              <w:rPr>
                <w:rFonts w:ascii="Arial" w:hAnsi="Arial" w:cs="Arial"/>
                <w:b/>
                <w:bCs/>
              </w:rPr>
              <w:t>Trading Unit</w:t>
            </w:r>
            <w:r w:rsidRPr="00055DAC">
              <w:rPr>
                <w:rFonts w:ascii="Arial" w:hAnsi="Arial" w:cs="Arial"/>
              </w:rPr>
              <w:t xml:space="preserve"> with </w:t>
            </w:r>
            <w:proofErr w:type="spellStart"/>
            <w:r w:rsidRPr="00055DAC">
              <w:rPr>
                <w:rFonts w:ascii="Arial" w:hAnsi="Arial"/>
              </w:rPr>
              <w:t>QM</w:t>
            </w:r>
            <w:r w:rsidRPr="00055DAC">
              <w:rPr>
                <w:rFonts w:ascii="Arial" w:hAnsi="Arial"/>
                <w:vertAlign w:val="subscript"/>
              </w:rPr>
              <w:t>i</w:t>
            </w:r>
            <w:proofErr w:type="spellEnd"/>
            <w:r w:rsidRPr="00055DAC">
              <w:rPr>
                <w:rFonts w:ascii="Arial" w:hAnsi="Arial" w:cs="Arial"/>
              </w:rPr>
              <w:t xml:space="preserve"> less than zero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(i.e.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 xml:space="preserve"> where </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&lt;0</w:t>
            </w:r>
            <w:r w:rsidRPr="00055DAC">
              <w:rPr>
                <w:rFonts w:ascii="Arial" w:hAnsi="Arial" w:cs="Arial"/>
              </w:rPr>
              <w:t xml:space="preserve">), which may comprise </w:t>
            </w:r>
            <w:r w:rsidRPr="00055DAC">
              <w:rPr>
                <w:rFonts w:ascii="Arial" w:hAnsi="Arial" w:cs="Arial"/>
                <w:b/>
                <w:bCs/>
              </w:rPr>
              <w:t>Station Load</w:t>
            </w:r>
            <w:r w:rsidRPr="00055DAC">
              <w:rPr>
                <w:rFonts w:ascii="Arial" w:hAnsi="Arial" w:cs="Arial"/>
              </w:rPr>
              <w:t xml:space="preserve"> and </w:t>
            </w:r>
            <w:r w:rsidRPr="00055DAC">
              <w:rPr>
                <w:rFonts w:ascii="Arial" w:hAnsi="Arial" w:cs="Arial"/>
                <w:b/>
                <w:bCs/>
              </w:rPr>
              <w:t>Additional Load;</w:t>
            </w:r>
          </w:p>
        </w:tc>
      </w:tr>
      <w:tr w:rsidR="00441C70" w:rsidRPr="00055DAC" w14:paraId="414CD82B" w14:textId="77777777" w:rsidTr="006C65B2">
        <w:tc>
          <w:tcPr>
            <w:tcW w:w="2703" w:type="dxa"/>
            <w:gridSpan w:val="2"/>
          </w:tcPr>
          <w:p w14:paraId="1D72F06A" w14:textId="77777777" w:rsidR="00441C70" w:rsidRPr="00055DAC" w:rsidRDefault="00441C70" w:rsidP="00055DAC">
            <w:pPr>
              <w:pStyle w:val="BodyText"/>
              <w:rPr>
                <w:rFonts w:ascii="Arial" w:hAnsi="Arial" w:cs="Arial"/>
                <w:b/>
                <w:bCs/>
              </w:rPr>
            </w:pPr>
            <w:r w:rsidRPr="00055DAC">
              <w:rPr>
                <w:rFonts w:ascii="Arial" w:hAnsi="Arial" w:cs="Arial"/>
                <w:b/>
                <w:bCs/>
              </w:rPr>
              <w:t>"Site Responsibility Schedule"</w:t>
            </w:r>
          </w:p>
        </w:tc>
        <w:tc>
          <w:tcPr>
            <w:tcW w:w="6649" w:type="dxa"/>
          </w:tcPr>
          <w:p w14:paraId="5D7DE1D0" w14:textId="77777777" w:rsidR="00441C70" w:rsidRPr="00055DAC" w:rsidRDefault="00441C70" w:rsidP="00055DAC">
            <w:pPr>
              <w:pStyle w:val="BodyText"/>
              <w:jc w:val="both"/>
              <w:rPr>
                <w:rFonts w:ascii="Arial" w:hAnsi="Arial" w:cs="Arial"/>
              </w:rPr>
            </w:pPr>
            <w:r w:rsidRPr="00055DAC">
              <w:rPr>
                <w:rFonts w:ascii="Arial" w:hAnsi="Arial" w:cs="Arial"/>
              </w:rPr>
              <w:t xml:space="preserve">a schedule containing the information and prepared </w:t>
            </w:r>
            <w:proofErr w:type="gramStart"/>
            <w:r w:rsidRPr="00055DAC">
              <w:rPr>
                <w:rFonts w:ascii="Arial" w:hAnsi="Arial" w:cs="Arial"/>
              </w:rPr>
              <w:t>on the basis of</w:t>
            </w:r>
            <w:proofErr w:type="gramEnd"/>
            <w:r w:rsidRPr="00055DAC">
              <w:rPr>
                <w:rFonts w:ascii="Arial" w:hAnsi="Arial" w:cs="Arial"/>
              </w:rPr>
              <w:t xml:space="preserve"> the provisions set out in Appendix 1 of the </w:t>
            </w:r>
            <w:r w:rsidRPr="00055DAC">
              <w:rPr>
                <w:rFonts w:ascii="Arial" w:hAnsi="Arial" w:cs="Arial"/>
                <w:b/>
              </w:rPr>
              <w:t>CC</w:t>
            </w:r>
            <w:r w:rsidRPr="00055DAC">
              <w:rPr>
                <w:rFonts w:ascii="Arial" w:hAnsi="Arial" w:cs="Arial"/>
              </w:rPr>
              <w:t>;</w:t>
            </w:r>
          </w:p>
        </w:tc>
      </w:tr>
      <w:tr w:rsidR="00441C70" w:rsidRPr="00055DAC" w14:paraId="6A684D91" w14:textId="77777777" w:rsidTr="006C65B2">
        <w:tc>
          <w:tcPr>
            <w:tcW w:w="2703" w:type="dxa"/>
            <w:gridSpan w:val="2"/>
          </w:tcPr>
          <w:p w14:paraId="3C0DC57C" w14:textId="77777777" w:rsidR="00441C70" w:rsidRPr="00055DAC" w:rsidRDefault="00441C70" w:rsidP="00055DAC">
            <w:pPr>
              <w:pStyle w:val="BodyText"/>
              <w:rPr>
                <w:rFonts w:ascii="Arial" w:hAnsi="Arial" w:cs="Arial"/>
                <w:b/>
                <w:bCs/>
              </w:rPr>
            </w:pPr>
            <w:r w:rsidRPr="00055DAC">
              <w:rPr>
                <w:rFonts w:ascii="Arial" w:hAnsi="Arial" w:cs="Arial"/>
                <w:b/>
                <w:bCs/>
              </w:rPr>
              <w:t>"Site Specific Maintenance Charge"</w:t>
            </w:r>
          </w:p>
        </w:tc>
        <w:tc>
          <w:tcPr>
            <w:tcW w:w="6649" w:type="dxa"/>
          </w:tcPr>
          <w:p w14:paraId="775DF40B"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the </w:t>
            </w:r>
            <w:r w:rsidRPr="00055DAC">
              <w:rPr>
                <w:rFonts w:ascii="Arial" w:hAnsi="Arial" w:cs="Arial"/>
                <w:b/>
              </w:rPr>
              <w:t>Connection Charges</w:t>
            </w:r>
            <w:r w:rsidRPr="00055DAC">
              <w:rPr>
                <w:rFonts w:ascii="Arial" w:hAnsi="Arial" w:cs="Arial"/>
              </w:rPr>
              <w:t xml:space="preserve"> relating to maintenance and repair calculated in accordance with the </w:t>
            </w:r>
            <w:r w:rsidRPr="00055DAC">
              <w:rPr>
                <w:rFonts w:ascii="Arial" w:hAnsi="Arial" w:cs="Arial"/>
                <w:b/>
              </w:rPr>
              <w:t>Connection Charging Methodology</w:t>
            </w:r>
            <w:r w:rsidRPr="00055DAC">
              <w:rPr>
                <w:rFonts w:ascii="Arial" w:hAnsi="Arial" w:cs="Arial"/>
              </w:rPr>
              <w:t>;</w:t>
            </w:r>
          </w:p>
        </w:tc>
      </w:tr>
      <w:tr w:rsidR="00441C70" w:rsidRPr="00055DAC" w14:paraId="04A19FBA" w14:textId="77777777" w:rsidTr="006C65B2">
        <w:tc>
          <w:tcPr>
            <w:tcW w:w="2703" w:type="dxa"/>
            <w:gridSpan w:val="2"/>
          </w:tcPr>
          <w:p w14:paraId="3E74B261" w14:textId="77777777" w:rsidR="00441C70" w:rsidRPr="00055DAC" w:rsidRDefault="00441C70" w:rsidP="00055DAC">
            <w:pPr>
              <w:pStyle w:val="BodyText"/>
              <w:rPr>
                <w:rFonts w:ascii="Arial" w:hAnsi="Arial" w:cs="Arial"/>
                <w:b/>
                <w:bCs/>
              </w:rPr>
            </w:pPr>
            <w:r w:rsidRPr="00055DAC">
              <w:rPr>
                <w:rFonts w:ascii="Arial" w:hAnsi="Arial" w:cs="Arial"/>
                <w:b/>
                <w:bCs/>
                <w:snapToGrid w:val="0"/>
              </w:rPr>
              <w:t>"Site Specific Requirements"</w:t>
            </w:r>
          </w:p>
        </w:tc>
        <w:tc>
          <w:tcPr>
            <w:tcW w:w="6649" w:type="dxa"/>
          </w:tcPr>
          <w:p w14:paraId="1DEC1300" w14:textId="020451BB" w:rsidR="00441C70" w:rsidRPr="00055DAC" w:rsidRDefault="00441C70" w:rsidP="00055DAC">
            <w:pPr>
              <w:pStyle w:val="BodyText"/>
              <w:jc w:val="both"/>
              <w:rPr>
                <w:rFonts w:ascii="Arial" w:hAnsi="Arial" w:cs="Arial"/>
              </w:rPr>
            </w:pPr>
            <w:r w:rsidRPr="00055DAC">
              <w:rPr>
                <w:rFonts w:ascii="Arial" w:hAnsi="Arial" w:cs="Arial"/>
              </w:rPr>
              <w:t xml:space="preserve">those requirements reasonably required by </w:t>
            </w:r>
            <w:r w:rsidRPr="00055DAC">
              <w:rPr>
                <w:rFonts w:ascii="Arial" w:hAnsi="Arial" w:cs="Arial"/>
                <w:b/>
              </w:rPr>
              <w:t xml:space="preserve">The Company </w:t>
            </w:r>
            <w:r w:rsidRPr="00055DAC">
              <w:rPr>
                <w:rFonts w:ascii="Arial" w:hAnsi="Arial" w:cs="Arial"/>
              </w:rPr>
              <w:t>in accordance with the</w:t>
            </w:r>
            <w:r w:rsidRPr="00055DAC">
              <w:rPr>
                <w:rFonts w:ascii="Arial" w:hAnsi="Arial" w:cs="Arial"/>
                <w:b/>
              </w:rPr>
              <w:t xml:space="preserve"> Grid Code </w:t>
            </w:r>
            <w:r w:rsidRPr="00055DAC">
              <w:rPr>
                <w:rFonts w:ascii="Arial" w:hAnsi="Arial" w:cs="Arial"/>
              </w:rPr>
              <w:t xml:space="preserve">at the site of connection of a </w:t>
            </w:r>
            <w:r w:rsidRPr="00055DAC">
              <w:rPr>
                <w:rFonts w:ascii="Arial" w:hAnsi="Arial" w:cs="Arial"/>
                <w:b/>
              </w:rPr>
              <w:t>Relevant Embedded Power Station</w:t>
            </w:r>
            <w:bookmarkStart w:id="149" w:name="_BPDCD_152"/>
            <w:r w:rsidRPr="00055DAC">
              <w:rPr>
                <w:rFonts w:ascii="Arial" w:hAnsi="Arial" w:cs="Arial"/>
                <w:color w:val="0000FF"/>
              </w:rPr>
              <w:t>;</w:t>
            </w:r>
            <w:bookmarkEnd w:id="149"/>
          </w:p>
        </w:tc>
      </w:tr>
      <w:tr w:rsidR="00441C70" w:rsidRPr="00055DAC" w14:paraId="1F707E2E" w14:textId="77777777" w:rsidTr="006C65B2">
        <w:tc>
          <w:tcPr>
            <w:tcW w:w="2703" w:type="dxa"/>
            <w:gridSpan w:val="2"/>
          </w:tcPr>
          <w:p w14:paraId="477942F0" w14:textId="77777777" w:rsidR="00441C70" w:rsidRPr="00055DAC" w:rsidRDefault="00441C70" w:rsidP="00055DAC">
            <w:pPr>
              <w:spacing w:after="240"/>
              <w:rPr>
                <w:rFonts w:ascii="Arial" w:hAnsi="Arial" w:cs="Arial"/>
                <w:b/>
                <w:bCs/>
                <w:snapToGrid w:val="0"/>
              </w:rPr>
            </w:pPr>
            <w:r w:rsidRPr="00055DAC">
              <w:rPr>
                <w:rFonts w:ascii="Arial" w:hAnsi="Arial" w:cs="Arial"/>
                <w:b/>
                <w:bCs/>
              </w:rPr>
              <w:t>"Small Independent Generating Plant"</w:t>
            </w:r>
          </w:p>
        </w:tc>
        <w:tc>
          <w:tcPr>
            <w:tcW w:w="6649" w:type="dxa"/>
          </w:tcPr>
          <w:p w14:paraId="1209DD03" w14:textId="77777777" w:rsidR="00441C70" w:rsidRPr="00055DAC" w:rsidRDefault="00441C70" w:rsidP="00055DAC">
            <w:pPr>
              <w:spacing w:after="240"/>
              <w:jc w:val="both"/>
              <w:rPr>
                <w:rFonts w:ascii="Arial" w:hAnsi="Arial" w:cs="Arial"/>
                <w:i/>
              </w:rPr>
            </w:pPr>
            <w:r w:rsidRPr="00055DAC">
              <w:rPr>
                <w:rFonts w:ascii="Arial" w:hAnsi="Arial" w:cs="Arial"/>
              </w:rPr>
              <w:t xml:space="preserve">a </w:t>
            </w:r>
            <w:r w:rsidRPr="00055DAC">
              <w:rPr>
                <w:rFonts w:ascii="Arial" w:hAnsi="Arial" w:cs="Arial"/>
                <w:b/>
              </w:rPr>
              <w:t>Medium Power Station</w:t>
            </w:r>
            <w:r w:rsidRPr="00055DAC">
              <w:rPr>
                <w:rFonts w:ascii="Arial" w:hAnsi="Arial" w:cs="Arial"/>
              </w:rPr>
              <w:t xml:space="preserve">; </w:t>
            </w:r>
          </w:p>
        </w:tc>
      </w:tr>
      <w:tr w:rsidR="00441C70" w:rsidRPr="00055DAC" w14:paraId="55D4B0FF" w14:textId="77777777" w:rsidTr="006C65B2">
        <w:tc>
          <w:tcPr>
            <w:tcW w:w="2703" w:type="dxa"/>
            <w:gridSpan w:val="2"/>
          </w:tcPr>
          <w:p w14:paraId="39A56621" w14:textId="77777777" w:rsidR="00441C70" w:rsidRPr="00055DAC" w:rsidRDefault="00441C70" w:rsidP="00055DAC">
            <w:pPr>
              <w:pStyle w:val="BodyText"/>
              <w:rPr>
                <w:rFonts w:ascii="Arial" w:hAnsi="Arial" w:cs="Arial"/>
                <w:b/>
                <w:bCs/>
              </w:rPr>
            </w:pPr>
            <w:r w:rsidRPr="00055DAC">
              <w:rPr>
                <w:rFonts w:ascii="Arial" w:hAnsi="Arial" w:cs="Arial"/>
                <w:b/>
                <w:bCs/>
              </w:rPr>
              <w:t>“Small Participant”</w:t>
            </w:r>
          </w:p>
        </w:tc>
        <w:tc>
          <w:tcPr>
            <w:tcW w:w="6649" w:type="dxa"/>
          </w:tcPr>
          <w:p w14:paraId="194BDB67" w14:textId="77777777" w:rsidR="00441C70" w:rsidRPr="00055DAC" w:rsidRDefault="00441C70" w:rsidP="00055DAC">
            <w:pPr>
              <w:pStyle w:val="BodyText"/>
              <w:jc w:val="both"/>
              <w:rPr>
                <w:rFonts w:ascii="Arial" w:hAnsi="Arial" w:cs="Arial"/>
              </w:rPr>
            </w:pPr>
            <w:r w:rsidRPr="00055DAC">
              <w:rPr>
                <w:rFonts w:ascii="Arial" w:hAnsi="Arial" w:cs="Arial"/>
              </w:rPr>
              <w:t xml:space="preserve">(a) a generator, supplier, distributor, or new entrants to the electricity market in Great Britain that can demonstrate to the </w:t>
            </w:r>
            <w:r w:rsidRPr="00055DAC">
              <w:rPr>
                <w:rFonts w:ascii="Arial" w:hAnsi="Arial" w:cs="Arial"/>
                <w:b/>
                <w:bCs/>
              </w:rPr>
              <w:t>Code Administrator</w:t>
            </w:r>
            <w:r w:rsidRPr="00055DAC">
              <w:rPr>
                <w:rFonts w:ascii="Arial" w:hAnsi="Arial" w:cs="Arial"/>
              </w:rPr>
              <w:t xml:space="preserve"> that it is resource-constrained and, therefore in particular need of assistance;</w:t>
            </w:r>
          </w:p>
          <w:p w14:paraId="0E2CC8FA" w14:textId="77777777" w:rsidR="00441C70" w:rsidRPr="00055DAC" w:rsidRDefault="00441C70" w:rsidP="00055DAC">
            <w:pPr>
              <w:pStyle w:val="BodyText"/>
              <w:jc w:val="both"/>
              <w:rPr>
                <w:rFonts w:ascii="Arial" w:hAnsi="Arial" w:cs="Arial"/>
              </w:rPr>
            </w:pPr>
            <w:r w:rsidRPr="00055DAC">
              <w:rPr>
                <w:rFonts w:ascii="Arial" w:hAnsi="Arial" w:cs="Arial"/>
              </w:rPr>
              <w:t xml:space="preserve">(b) any other participant or class of participant that the </w:t>
            </w:r>
            <w:r w:rsidRPr="00055DAC">
              <w:rPr>
                <w:rFonts w:ascii="Arial" w:hAnsi="Arial" w:cs="Arial"/>
                <w:b/>
                <w:bCs/>
              </w:rPr>
              <w:t>Code Administrator</w:t>
            </w:r>
            <w:r w:rsidRPr="00055DAC">
              <w:rPr>
                <w:rFonts w:ascii="Arial" w:hAnsi="Arial" w:cs="Arial"/>
              </w:rPr>
              <w:t xml:space="preserve"> considers to be </w:t>
            </w:r>
            <w:proofErr w:type="gramStart"/>
            <w:r w:rsidRPr="00055DAC">
              <w:rPr>
                <w:rFonts w:ascii="Arial" w:hAnsi="Arial" w:cs="Arial"/>
              </w:rPr>
              <w:t>in particular need</w:t>
            </w:r>
            <w:proofErr w:type="gramEnd"/>
            <w:r w:rsidRPr="00055DAC">
              <w:rPr>
                <w:rFonts w:ascii="Arial" w:hAnsi="Arial" w:cs="Arial"/>
              </w:rPr>
              <w:t xml:space="preserve"> of assistance; and</w:t>
            </w:r>
          </w:p>
          <w:p w14:paraId="6726C807" w14:textId="77777777" w:rsidR="00441C70" w:rsidRPr="00055DAC" w:rsidRDefault="00441C70" w:rsidP="00055DAC">
            <w:pPr>
              <w:pStyle w:val="BodyText"/>
              <w:jc w:val="both"/>
              <w:rPr>
                <w:rFonts w:ascii="Arial" w:hAnsi="Arial" w:cs="Arial"/>
              </w:rPr>
            </w:pPr>
            <w:r w:rsidRPr="00055DAC">
              <w:rPr>
                <w:rFonts w:ascii="Arial" w:hAnsi="Arial" w:cs="Arial"/>
              </w:rPr>
              <w:t xml:space="preserve">(c) a participant or class of participant that the </w:t>
            </w:r>
            <w:r w:rsidRPr="00055DAC">
              <w:rPr>
                <w:rFonts w:ascii="Arial" w:hAnsi="Arial" w:cs="Arial"/>
                <w:b/>
                <w:bCs/>
              </w:rPr>
              <w:t>Authority</w:t>
            </w:r>
            <w:r w:rsidRPr="00055DAC">
              <w:rPr>
                <w:rFonts w:ascii="Arial" w:hAnsi="Arial" w:cs="Arial"/>
              </w:rPr>
              <w:t xml:space="preserve"> has notified to the </w:t>
            </w:r>
            <w:r w:rsidRPr="00055DAC">
              <w:rPr>
                <w:rFonts w:ascii="Arial" w:hAnsi="Arial" w:cs="Arial"/>
                <w:b/>
                <w:bCs/>
              </w:rPr>
              <w:t>Code Administrator</w:t>
            </w:r>
            <w:r w:rsidRPr="00055DAC">
              <w:rPr>
                <w:rFonts w:ascii="Arial" w:hAnsi="Arial" w:cs="Arial"/>
              </w:rPr>
              <w:t xml:space="preserve"> as being </w:t>
            </w:r>
            <w:proofErr w:type="gramStart"/>
            <w:r w:rsidRPr="00055DAC">
              <w:rPr>
                <w:rFonts w:ascii="Arial" w:hAnsi="Arial" w:cs="Arial"/>
              </w:rPr>
              <w:t>in particular need</w:t>
            </w:r>
            <w:proofErr w:type="gramEnd"/>
            <w:r w:rsidRPr="00055DAC">
              <w:rPr>
                <w:rFonts w:ascii="Arial" w:hAnsi="Arial" w:cs="Arial"/>
              </w:rPr>
              <w:t xml:space="preserve"> of assistance;</w:t>
            </w:r>
          </w:p>
        </w:tc>
      </w:tr>
      <w:tr w:rsidR="00441C70" w:rsidRPr="00055DAC" w14:paraId="790F5130" w14:textId="77777777" w:rsidTr="006C65B2">
        <w:tc>
          <w:tcPr>
            <w:tcW w:w="2703" w:type="dxa"/>
            <w:gridSpan w:val="2"/>
          </w:tcPr>
          <w:p w14:paraId="5B971B86" w14:textId="77777777" w:rsidR="00441C70" w:rsidRPr="00055DAC" w:rsidRDefault="00441C70" w:rsidP="00055DAC">
            <w:pPr>
              <w:pStyle w:val="BodyText"/>
              <w:rPr>
                <w:rFonts w:ascii="Arial" w:hAnsi="Arial" w:cs="Arial"/>
                <w:b/>
                <w:bCs/>
              </w:rPr>
            </w:pPr>
            <w:r w:rsidRPr="00055DAC">
              <w:rPr>
                <w:rFonts w:ascii="Arial" w:hAnsi="Arial" w:cs="Arial"/>
                <w:b/>
                <w:bCs/>
              </w:rPr>
              <w:t>"Small Power Station"</w:t>
            </w:r>
          </w:p>
        </w:tc>
        <w:tc>
          <w:tcPr>
            <w:tcW w:w="6649" w:type="dxa"/>
          </w:tcPr>
          <w:p w14:paraId="4F07CB4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1A4370B" w14:textId="77777777" w:rsidTr="006C65B2">
        <w:tc>
          <w:tcPr>
            <w:tcW w:w="2703" w:type="dxa"/>
            <w:gridSpan w:val="2"/>
          </w:tcPr>
          <w:p w14:paraId="5BAAA72E" w14:textId="77777777" w:rsidR="00441C70" w:rsidRPr="00055DAC" w:rsidRDefault="00441C70" w:rsidP="00055DAC">
            <w:pPr>
              <w:pStyle w:val="BodyText"/>
              <w:rPr>
                <w:rFonts w:ascii="Arial" w:hAnsi="Arial" w:cs="Arial"/>
                <w:b/>
                <w:bCs/>
              </w:rPr>
            </w:pPr>
            <w:r w:rsidRPr="00055DAC">
              <w:rPr>
                <w:rFonts w:ascii="Arial" w:hAnsi="Arial" w:cs="Arial"/>
                <w:b/>
                <w:bCs/>
              </w:rPr>
              <w:t>"Small Power Station Trading Party"</w:t>
            </w:r>
          </w:p>
        </w:tc>
        <w:tc>
          <w:tcPr>
            <w:tcW w:w="6649" w:type="dxa"/>
          </w:tcPr>
          <w:p w14:paraId="3CDC7C9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Trading Party</w:t>
            </w:r>
            <w:r w:rsidRPr="00055DAC">
              <w:rPr>
                <w:rFonts w:ascii="Arial" w:hAnsi="Arial" w:cs="Arial"/>
              </w:rPr>
              <w:t xml:space="preserve"> trading on behalf of one or more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whether owned by the </w:t>
            </w:r>
            <w:r w:rsidRPr="00055DAC">
              <w:rPr>
                <w:rFonts w:ascii="Arial" w:hAnsi="Arial" w:cs="Arial"/>
                <w:b/>
              </w:rPr>
              <w:t>Trading Party</w:t>
            </w:r>
            <w:r w:rsidRPr="00055DAC">
              <w:rPr>
                <w:rFonts w:ascii="Arial" w:hAnsi="Arial" w:cs="Arial"/>
              </w:rPr>
              <w:t xml:space="preserve"> or another person;</w:t>
            </w:r>
          </w:p>
        </w:tc>
      </w:tr>
      <w:tr w:rsidR="00441C70" w:rsidRPr="00055DAC" w14:paraId="4276C568" w14:textId="77777777" w:rsidTr="006C65B2">
        <w:tc>
          <w:tcPr>
            <w:tcW w:w="2703" w:type="dxa"/>
            <w:gridSpan w:val="2"/>
          </w:tcPr>
          <w:p w14:paraId="43E095CF" w14:textId="77777777" w:rsidR="00441C70" w:rsidRPr="00055DAC" w:rsidRDefault="00441C70" w:rsidP="00055DAC">
            <w:pPr>
              <w:pStyle w:val="BodyText"/>
              <w:rPr>
                <w:rFonts w:ascii="Arial" w:hAnsi="Arial" w:cs="Arial"/>
                <w:b/>
                <w:bCs/>
              </w:rPr>
            </w:pPr>
            <w:r w:rsidRPr="00055DAC">
              <w:rPr>
                <w:rFonts w:ascii="Arial" w:hAnsi="Arial" w:cs="Arial"/>
                <w:b/>
                <w:bCs/>
              </w:rPr>
              <w:t>"SMRS"</w:t>
            </w:r>
          </w:p>
        </w:tc>
        <w:tc>
          <w:tcPr>
            <w:tcW w:w="6649" w:type="dxa"/>
          </w:tcPr>
          <w:p w14:paraId="19E006E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845C2CF" w14:textId="77777777" w:rsidTr="006C65B2">
        <w:tc>
          <w:tcPr>
            <w:tcW w:w="2703" w:type="dxa"/>
            <w:gridSpan w:val="2"/>
          </w:tcPr>
          <w:p w14:paraId="618004AA" w14:textId="77777777" w:rsidR="00441C70" w:rsidRPr="00055DAC" w:rsidRDefault="00441C70" w:rsidP="00055DAC">
            <w:pPr>
              <w:pStyle w:val="BodyText"/>
              <w:rPr>
                <w:rFonts w:ascii="Arial" w:hAnsi="Arial" w:cs="Arial"/>
                <w:b/>
                <w:bCs/>
              </w:rPr>
            </w:pPr>
            <w:r w:rsidRPr="00055DAC">
              <w:rPr>
                <w:rFonts w:ascii="Arial" w:hAnsi="Arial" w:cs="Arial"/>
                <w:b/>
                <w:bCs/>
              </w:rPr>
              <w:t>“Sole Trading Unit”</w:t>
            </w:r>
          </w:p>
        </w:tc>
        <w:tc>
          <w:tcPr>
            <w:tcW w:w="6649" w:type="dxa"/>
          </w:tcPr>
          <w:p w14:paraId="073FDE74"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1F56927" w14:textId="77777777" w:rsidTr="006C65B2">
        <w:tc>
          <w:tcPr>
            <w:tcW w:w="2703" w:type="dxa"/>
            <w:gridSpan w:val="2"/>
          </w:tcPr>
          <w:p w14:paraId="674F61A7" w14:textId="77777777" w:rsidR="00441C70" w:rsidRPr="00055DAC" w:rsidRDefault="00441C70" w:rsidP="00055DAC">
            <w:pPr>
              <w:pStyle w:val="BodyText"/>
              <w:rPr>
                <w:rFonts w:ascii="Arial" w:hAnsi="Arial" w:cs="Arial"/>
                <w:b/>
                <w:bCs/>
              </w:rPr>
            </w:pPr>
            <w:r w:rsidRPr="00055DAC">
              <w:rPr>
                <w:rFonts w:ascii="Arial" w:hAnsi="Arial" w:cs="Arial"/>
                <w:b/>
                <w:bCs/>
              </w:rPr>
              <w:t>“Standard CUSC Modification Proposal”</w:t>
            </w:r>
          </w:p>
        </w:tc>
        <w:tc>
          <w:tcPr>
            <w:tcW w:w="6649" w:type="dxa"/>
          </w:tcPr>
          <w:p w14:paraId="6B62376E"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w:t>
            </w:r>
            <w:bookmarkStart w:id="150" w:name="_BPDCD_153"/>
            <w:r w:rsidRPr="00055DAC">
              <w:rPr>
                <w:rFonts w:ascii="Arial" w:hAnsi="Arial" w:cs="Arial"/>
              </w:rPr>
              <w:t xml:space="preserve">does not fall within the scope of </w:t>
            </w:r>
            <w:bookmarkEnd w:id="150"/>
            <w:r w:rsidRPr="00055DAC">
              <w:rPr>
                <w:rFonts w:ascii="Arial" w:hAnsi="Arial" w:cs="Arial"/>
              </w:rPr>
              <w:t xml:space="preserve">a </w:t>
            </w:r>
            <w:r w:rsidRPr="00055DAC">
              <w:rPr>
                <w:rFonts w:ascii="Arial" w:hAnsi="Arial" w:cs="Arial"/>
                <w:b/>
                <w:bCs/>
              </w:rPr>
              <w:t>Significant Code Review</w:t>
            </w:r>
            <w:r w:rsidRPr="00055DAC">
              <w:rPr>
                <w:rFonts w:ascii="Arial" w:hAnsi="Arial" w:cs="Arial"/>
              </w:rPr>
              <w:t xml:space="preserve"> </w:t>
            </w:r>
            <w:bookmarkStart w:id="151" w:name="_BPDCI_154"/>
            <w:r w:rsidRPr="00055DAC">
              <w:rPr>
                <w:rFonts w:ascii="Arial" w:hAnsi="Arial"/>
              </w:rPr>
              <w:t>subject to any</w:t>
            </w:r>
            <w:r w:rsidRPr="00055DAC">
              <w:rPr>
                <w:rFonts w:ascii="Arial" w:hAnsi="Arial" w:cs="Arial"/>
              </w:rPr>
              <w:t xml:space="preserve"> direction by the </w:t>
            </w:r>
            <w:r w:rsidRPr="00055DAC">
              <w:rPr>
                <w:rFonts w:ascii="Arial" w:hAnsi="Arial" w:cs="Arial"/>
                <w:b/>
              </w:rPr>
              <w:t>Authority</w:t>
            </w:r>
            <w:r w:rsidRPr="00055DAC">
              <w:rPr>
                <w:rFonts w:ascii="Arial" w:hAnsi="Arial" w:cs="Arial"/>
              </w:rPr>
              <w:t xml:space="preserve"> pursuant to Paragraphs 8.17.3 and 8.17.4, </w:t>
            </w:r>
            <w:bookmarkEnd w:id="151"/>
            <w:r w:rsidRPr="00055DAC">
              <w:rPr>
                <w:rFonts w:ascii="Arial" w:hAnsi="Arial" w:cs="Arial"/>
              </w:rPr>
              <w:t xml:space="preserve">nor meets the </w:t>
            </w:r>
            <w:r w:rsidRPr="00055DAC">
              <w:rPr>
                <w:rFonts w:ascii="Arial" w:hAnsi="Arial" w:cs="Arial"/>
                <w:b/>
                <w:bCs/>
              </w:rPr>
              <w:t xml:space="preserve">Self-Governance Criteria </w:t>
            </w:r>
            <w:r w:rsidRPr="00055DAC">
              <w:rPr>
                <w:rFonts w:ascii="Arial" w:hAnsi="Arial"/>
              </w:rPr>
              <w:t>subject to any direction by the</w:t>
            </w:r>
            <w:r w:rsidRPr="00055DAC">
              <w:rPr>
                <w:rFonts w:ascii="Arial" w:hAnsi="Arial"/>
                <w:color w:val="0000FF"/>
                <w:u w:val="double"/>
              </w:rPr>
              <w:t xml:space="preserve"> </w:t>
            </w:r>
            <w:r w:rsidRPr="00055DAC">
              <w:rPr>
                <w:rFonts w:ascii="Arial" w:hAnsi="Arial"/>
                <w:b/>
              </w:rPr>
              <w:t>Authority</w:t>
            </w:r>
            <w:r w:rsidRPr="00055DAC">
              <w:rPr>
                <w:rFonts w:ascii="Arial" w:hAnsi="Arial"/>
              </w:rPr>
              <w:t xml:space="preserve"> pursuant to Paragraph 8.25.4 and in accordance with any direction under Paragraph 8.25.2</w:t>
            </w:r>
            <w:r w:rsidRPr="00055DAC">
              <w:rPr>
                <w:rFonts w:ascii="Arial" w:hAnsi="Arial" w:cs="Arial"/>
                <w:bCs/>
              </w:rPr>
              <w:t>;</w:t>
            </w:r>
          </w:p>
        </w:tc>
      </w:tr>
      <w:tr w:rsidR="00441C70" w:rsidRPr="00055DAC" w14:paraId="5BF0C980" w14:textId="77777777" w:rsidTr="006C65B2">
        <w:tc>
          <w:tcPr>
            <w:tcW w:w="2703" w:type="dxa"/>
            <w:gridSpan w:val="2"/>
          </w:tcPr>
          <w:p w14:paraId="2ECFD01D" w14:textId="77777777" w:rsidR="00441C70" w:rsidRPr="00055DAC" w:rsidRDefault="00441C70" w:rsidP="00055DAC">
            <w:pPr>
              <w:pStyle w:val="BodyText"/>
              <w:rPr>
                <w:rFonts w:ascii="Arial" w:hAnsi="Arial" w:cs="Arial"/>
                <w:b/>
                <w:bCs/>
              </w:rPr>
            </w:pPr>
            <w:r w:rsidRPr="00055DAC">
              <w:rPr>
                <w:rFonts w:ascii="Arial" w:hAnsi="Arial" w:cs="Arial"/>
                <w:b/>
                <w:bCs/>
              </w:rPr>
              <w:t>"Statement of the Connection Charging Methodology"</w:t>
            </w:r>
          </w:p>
        </w:tc>
        <w:tc>
          <w:tcPr>
            <w:tcW w:w="6649" w:type="dxa"/>
          </w:tcPr>
          <w:p w14:paraId="756FC54B" w14:textId="23A32577"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E11 of the </w:t>
            </w:r>
            <w:r w:rsidRPr="00055DAC">
              <w:rPr>
                <w:rFonts w:ascii="Arial" w:hAnsi="Arial" w:cs="Arial"/>
                <w:b/>
                <w:bCs/>
              </w:rPr>
              <w:t>ESO Licence</w:t>
            </w:r>
            <w:r w:rsidRPr="00055DAC">
              <w:rPr>
                <w:rFonts w:ascii="Arial" w:hAnsi="Arial" w:cs="Arial"/>
              </w:rPr>
              <w:t>, as modified from time to time;</w:t>
            </w:r>
          </w:p>
        </w:tc>
      </w:tr>
      <w:tr w:rsidR="00441C70" w:rsidRPr="00055DAC" w14:paraId="648DD85A" w14:textId="77777777" w:rsidTr="006C65B2">
        <w:tc>
          <w:tcPr>
            <w:tcW w:w="2703" w:type="dxa"/>
            <w:gridSpan w:val="2"/>
          </w:tcPr>
          <w:p w14:paraId="3F6F2C0F" w14:textId="77777777" w:rsidR="00441C70" w:rsidRPr="00055DAC" w:rsidRDefault="00441C70" w:rsidP="00055DAC">
            <w:pPr>
              <w:pStyle w:val="BodyText"/>
              <w:rPr>
                <w:rFonts w:ascii="Arial" w:hAnsi="Arial" w:cs="Arial"/>
                <w:b/>
                <w:bCs/>
              </w:rPr>
            </w:pPr>
            <w:r w:rsidRPr="00055DAC">
              <w:rPr>
                <w:rFonts w:ascii="Arial" w:hAnsi="Arial" w:cs="Arial"/>
                <w:b/>
                <w:bCs/>
              </w:rPr>
              <w:t>"Statement of Use of System Charges"</w:t>
            </w:r>
          </w:p>
        </w:tc>
        <w:tc>
          <w:tcPr>
            <w:tcW w:w="6649" w:type="dxa"/>
          </w:tcPr>
          <w:p w14:paraId="26FA1F41" w14:textId="30782A5D"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40E05A30" w14:textId="77777777" w:rsidTr="006C65B2">
        <w:tc>
          <w:tcPr>
            <w:tcW w:w="2703" w:type="dxa"/>
            <w:gridSpan w:val="2"/>
          </w:tcPr>
          <w:p w14:paraId="30B1E96F" w14:textId="77777777" w:rsidR="00441C70" w:rsidRPr="00055DAC" w:rsidRDefault="00441C70" w:rsidP="00055DAC">
            <w:pPr>
              <w:pStyle w:val="BodyText"/>
              <w:rPr>
                <w:rFonts w:ascii="Arial" w:hAnsi="Arial" w:cs="Arial"/>
                <w:b/>
                <w:bCs/>
              </w:rPr>
            </w:pPr>
            <w:r w:rsidRPr="00055DAC">
              <w:rPr>
                <w:rFonts w:ascii="Arial" w:hAnsi="Arial" w:cs="Arial"/>
                <w:b/>
                <w:bCs/>
              </w:rPr>
              <w:t>"Statement of the Use of System Charging Methodology"</w:t>
            </w:r>
          </w:p>
        </w:tc>
        <w:tc>
          <w:tcPr>
            <w:tcW w:w="6649" w:type="dxa"/>
          </w:tcPr>
          <w:p w14:paraId="34552104" w14:textId="31A97EA1"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29A1227D" w14:textId="77777777" w:rsidTr="006C65B2">
        <w:tc>
          <w:tcPr>
            <w:tcW w:w="2703" w:type="dxa"/>
            <w:gridSpan w:val="2"/>
          </w:tcPr>
          <w:p w14:paraId="79F0C511" w14:textId="77777777" w:rsidR="00441C70" w:rsidRPr="00055DAC" w:rsidRDefault="00441C70" w:rsidP="00055DAC">
            <w:pPr>
              <w:pStyle w:val="BodyText"/>
              <w:rPr>
                <w:rFonts w:ascii="Arial" w:hAnsi="Arial" w:cs="Arial"/>
                <w:b/>
                <w:bCs/>
              </w:rPr>
            </w:pPr>
            <w:r w:rsidRPr="00055DAC">
              <w:rPr>
                <w:rFonts w:ascii="Arial" w:hAnsi="Arial" w:cs="Arial"/>
                <w:b/>
                <w:bCs/>
              </w:rPr>
              <w:t>"Station Demand"</w:t>
            </w:r>
          </w:p>
        </w:tc>
        <w:tc>
          <w:tcPr>
            <w:tcW w:w="6649" w:type="dxa"/>
          </w:tcPr>
          <w:p w14:paraId="24C51104"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any generating station and </w:t>
            </w:r>
            <w:r w:rsidRPr="00055DAC">
              <w:rPr>
                <w:rFonts w:ascii="Arial" w:hAnsi="Arial" w:cs="Arial"/>
                <w:b/>
              </w:rPr>
              <w:t>Generator</w:t>
            </w:r>
            <w:r w:rsidRPr="00055DAC">
              <w:rPr>
                <w:rFonts w:ascii="Arial" w:hAnsi="Arial" w:cs="Arial"/>
              </w:rPr>
              <w:t xml:space="preserve">, means that consumption of electricity (excluding any supply to any </w:t>
            </w:r>
            <w:r w:rsidRPr="00055DAC">
              <w:rPr>
                <w:rFonts w:ascii="Arial" w:hAnsi="Arial" w:cs="Arial"/>
                <w:b/>
              </w:rPr>
              <w:t>Customer</w:t>
            </w:r>
            <w:r w:rsidRPr="00055DAC">
              <w:rPr>
                <w:rFonts w:ascii="Arial" w:hAnsi="Arial" w:cs="Arial"/>
              </w:rPr>
              <w:t xml:space="preserve"> of the relevant </w:t>
            </w:r>
            <w:r w:rsidRPr="00055DAC">
              <w:rPr>
                <w:rFonts w:ascii="Arial" w:hAnsi="Arial" w:cs="Arial"/>
                <w:b/>
              </w:rPr>
              <w:t>Generator</w:t>
            </w:r>
            <w:r w:rsidRPr="00055DAC">
              <w:rPr>
                <w:rFonts w:ascii="Arial" w:hAnsi="Arial" w:cs="Arial"/>
              </w:rPr>
              <w:t xml:space="preserve"> who is neither such </w:t>
            </w:r>
            <w:r w:rsidRPr="00055DAC">
              <w:rPr>
                <w:rFonts w:ascii="Arial" w:hAnsi="Arial" w:cs="Arial"/>
                <w:b/>
              </w:rPr>
              <w:t>Generator</w:t>
            </w:r>
            <w:r w:rsidRPr="00055DAC">
              <w:rPr>
                <w:rFonts w:ascii="Arial" w:hAnsi="Arial" w:cs="Arial"/>
              </w:rPr>
              <w:t xml:space="preserve"> nor a member of a qualifying group of which such </w:t>
            </w:r>
            <w:r w:rsidRPr="00055DAC">
              <w:rPr>
                <w:rFonts w:ascii="Arial" w:hAnsi="Arial" w:cs="Arial"/>
                <w:b/>
              </w:rPr>
              <w:t>Generator</w:t>
            </w:r>
            <w:r w:rsidRPr="00055DAC">
              <w:rPr>
                <w:rFonts w:ascii="Arial" w:hAnsi="Arial" w:cs="Arial"/>
              </w:rPr>
              <w:t xml:space="preserve"> is a part) from the </w:t>
            </w:r>
            <w:r w:rsidRPr="00055DAC">
              <w:rPr>
                <w:rFonts w:ascii="Arial" w:hAnsi="Arial" w:cs="Arial"/>
                <w:b/>
              </w:rPr>
              <w:t>National Electricity Transmission System</w:t>
            </w:r>
            <w:r w:rsidRPr="00055DAC">
              <w:rPr>
                <w:rFonts w:ascii="Arial" w:hAnsi="Arial" w:cs="Arial"/>
              </w:rPr>
              <w:t xml:space="preserve"> or a </w:t>
            </w:r>
            <w:r w:rsidRPr="00055DAC">
              <w:rPr>
                <w:rFonts w:ascii="Arial" w:hAnsi="Arial" w:cs="Arial"/>
                <w:b/>
              </w:rPr>
              <w:t>Distribution System</w:t>
            </w:r>
            <w:r w:rsidRPr="00055DAC">
              <w:rPr>
                <w:rFonts w:ascii="Arial" w:hAnsi="Arial" w:cs="Arial"/>
              </w:rPr>
              <w:t xml:space="preserve"> at premises on the same site as such generating station, with premises being treated as on the same site as each other if they are:</w:t>
            </w:r>
          </w:p>
          <w:p w14:paraId="372A9966" w14:textId="77777777" w:rsidR="00441C70" w:rsidRPr="00055DAC" w:rsidRDefault="00441C70" w:rsidP="00055DAC">
            <w:pPr>
              <w:pStyle w:val="BodyText"/>
              <w:tabs>
                <w:tab w:val="left" w:pos="567"/>
              </w:tabs>
              <w:ind w:left="4536" w:hanging="4536"/>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the same premises;</w:t>
            </w:r>
          </w:p>
          <w:p w14:paraId="784BBAD0" w14:textId="77777777" w:rsidR="00441C70" w:rsidRPr="00055DAC" w:rsidRDefault="00441C70" w:rsidP="00055DAC">
            <w:pPr>
              <w:pStyle w:val="BodyText"/>
              <w:jc w:val="both"/>
              <w:rPr>
                <w:rFonts w:ascii="Arial" w:hAnsi="Arial" w:cs="Arial"/>
              </w:rPr>
            </w:pPr>
            <w:r w:rsidRPr="00055DAC">
              <w:rPr>
                <w:rFonts w:ascii="Arial" w:hAnsi="Arial" w:cs="Arial"/>
              </w:rPr>
              <w:t>(ii)    immediately adjoining each other;</w:t>
            </w:r>
          </w:p>
          <w:p w14:paraId="0C4AB8D3" w14:textId="77777777" w:rsidR="00441C70" w:rsidRPr="00055DAC" w:rsidRDefault="00441C70" w:rsidP="00055DAC">
            <w:pPr>
              <w:pStyle w:val="BodyText"/>
              <w:ind w:left="568" w:hanging="568"/>
              <w:jc w:val="both"/>
              <w:rPr>
                <w:rFonts w:ascii="Arial" w:hAnsi="Arial" w:cs="Arial"/>
              </w:rPr>
            </w:pPr>
            <w:r w:rsidRPr="00055DAC">
              <w:rPr>
                <w:rFonts w:ascii="Arial" w:hAnsi="Arial" w:cs="Arial"/>
              </w:rPr>
              <w:t xml:space="preserve">(iii) </w:t>
            </w:r>
            <w:r w:rsidRPr="00055DAC">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441C70" w:rsidRPr="00055DAC" w14:paraId="0407E191" w14:textId="77777777" w:rsidTr="006C65B2">
        <w:tc>
          <w:tcPr>
            <w:tcW w:w="2703" w:type="dxa"/>
            <w:gridSpan w:val="2"/>
          </w:tcPr>
          <w:p w14:paraId="25B4D2DA" w14:textId="77777777" w:rsidR="00441C70" w:rsidRPr="00055DAC" w:rsidRDefault="00441C70" w:rsidP="00055DAC">
            <w:pPr>
              <w:pStyle w:val="BodyText"/>
              <w:rPr>
                <w:rFonts w:ascii="Arial" w:hAnsi="Arial" w:cs="Arial"/>
                <w:b/>
                <w:bCs/>
              </w:rPr>
            </w:pPr>
            <w:r w:rsidRPr="00055DAC">
              <w:rPr>
                <w:rFonts w:ascii="Arial" w:hAnsi="Arial" w:cs="Arial"/>
                <w:b/>
                <w:bCs/>
              </w:rPr>
              <w:t>“Station Load”</w:t>
            </w:r>
          </w:p>
        </w:tc>
        <w:tc>
          <w:tcPr>
            <w:tcW w:w="6649" w:type="dxa"/>
          </w:tcPr>
          <w:p w14:paraId="2509CCF0" w14:textId="77777777" w:rsidR="00441C70" w:rsidRPr="00055DAC" w:rsidRDefault="00441C70" w:rsidP="00055DAC">
            <w:pPr>
              <w:pStyle w:val="BodyText"/>
              <w:tabs>
                <w:tab w:val="left" w:pos="2"/>
                <w:tab w:val="left" w:pos="567"/>
              </w:tabs>
              <w:jc w:val="both"/>
              <w:rPr>
                <w:rFonts w:ascii="Arial" w:hAnsi="Arial" w:cs="Arial"/>
              </w:rPr>
            </w:pPr>
            <w:r w:rsidRPr="00055DAC">
              <w:rPr>
                <w:rFonts w:ascii="Arial" w:hAnsi="Arial" w:cs="Arial"/>
              </w:rPr>
              <w:t xml:space="preserve">the </w:t>
            </w:r>
            <w:r w:rsidRPr="00055DAC">
              <w:rPr>
                <w:rFonts w:ascii="Arial" w:hAnsi="Arial" w:cs="Arial"/>
                <w:b/>
                <w:bCs/>
              </w:rPr>
              <w:t>Station Load</w:t>
            </w:r>
            <w:r w:rsidRPr="00055DAC">
              <w:rPr>
                <w:rFonts w:ascii="Arial" w:hAnsi="Arial" w:cs="Arial"/>
              </w:rPr>
              <w:t xml:space="preserve"> is equal to the sum of the demand of </w:t>
            </w:r>
            <w:r w:rsidRPr="00055DAC">
              <w:rPr>
                <w:rFonts w:ascii="Arial" w:hAnsi="Arial" w:cs="Arial"/>
                <w:b/>
                <w:bCs/>
              </w:rPr>
              <w:t>BM Units</w:t>
            </w:r>
            <w:r w:rsidRPr="00055DAC">
              <w:rPr>
                <w:rFonts w:ascii="Arial" w:hAnsi="Arial" w:cs="Arial"/>
              </w:rPr>
              <w:t xml:space="preserve"> solely comprising the </w:t>
            </w:r>
            <w:r w:rsidRPr="00055DAC">
              <w:rPr>
                <w:rFonts w:ascii="Arial" w:hAnsi="Arial" w:cs="Arial"/>
                <w:b/>
                <w:bCs/>
              </w:rPr>
              <w:t xml:space="preserve">Station Transformers </w:t>
            </w:r>
            <w:r w:rsidRPr="00055DAC">
              <w:rPr>
                <w:rFonts w:ascii="Arial" w:hAnsi="Arial" w:cs="Arial"/>
              </w:rPr>
              <w:t>within the</w:t>
            </w:r>
            <w:r w:rsidRPr="00055DAC">
              <w:rPr>
                <w:rFonts w:ascii="Arial" w:hAnsi="Arial" w:cs="Arial"/>
                <w:b/>
                <w:bCs/>
              </w:rPr>
              <w:t xml:space="preserve"> Power Station</w:t>
            </w:r>
            <w:r w:rsidRPr="00055DAC">
              <w:rPr>
                <w:rFonts w:ascii="Arial" w:hAnsi="Arial" w:cs="Arial"/>
              </w:rPr>
              <w:t xml:space="preserve">. For the avoidance of doubt, </w:t>
            </w:r>
            <w:r w:rsidRPr="00055DAC">
              <w:rPr>
                <w:rFonts w:ascii="Arial" w:hAnsi="Arial" w:cs="Arial"/>
                <w:b/>
                <w:bCs/>
              </w:rPr>
              <w:t>Station Load</w:t>
            </w:r>
            <w:r w:rsidRPr="00055DAC">
              <w:rPr>
                <w:rFonts w:ascii="Arial" w:hAnsi="Arial" w:cs="Arial"/>
              </w:rPr>
              <w:t xml:space="preserve"> excludes </w:t>
            </w:r>
            <w:r w:rsidRPr="00055DAC">
              <w:rPr>
                <w:rFonts w:ascii="Arial" w:hAnsi="Arial" w:cs="Arial"/>
                <w:b/>
                <w:bCs/>
              </w:rPr>
              <w:t>BM Units</w:t>
            </w:r>
            <w:r w:rsidRPr="00055DAC">
              <w:rPr>
                <w:rFonts w:ascii="Arial" w:hAnsi="Arial" w:cs="Arial"/>
              </w:rPr>
              <w:t xml:space="preserve"> comprising </w:t>
            </w:r>
            <w:r w:rsidRPr="00055DAC">
              <w:rPr>
                <w:rFonts w:ascii="Arial" w:hAnsi="Arial" w:cs="Arial"/>
                <w:b/>
                <w:bCs/>
              </w:rPr>
              <w:t>Additional Load</w:t>
            </w:r>
            <w:r w:rsidRPr="00055DAC">
              <w:rPr>
                <w:rFonts w:ascii="Arial" w:hAnsi="Arial" w:cs="Arial"/>
              </w:rPr>
              <w:t>;</w:t>
            </w:r>
          </w:p>
        </w:tc>
      </w:tr>
      <w:tr w:rsidR="00441C70" w:rsidRPr="00055DAC" w14:paraId="53AB65B6" w14:textId="77777777" w:rsidTr="006C65B2">
        <w:tc>
          <w:tcPr>
            <w:tcW w:w="2703" w:type="dxa"/>
            <w:gridSpan w:val="2"/>
          </w:tcPr>
          <w:p w14:paraId="3D652B01" w14:textId="77777777" w:rsidR="00441C70" w:rsidRPr="00055DAC" w:rsidRDefault="00441C70" w:rsidP="00055DAC">
            <w:pPr>
              <w:pStyle w:val="BodyText"/>
              <w:rPr>
                <w:rFonts w:ascii="Arial" w:hAnsi="Arial" w:cs="Arial"/>
                <w:b/>
                <w:bCs/>
              </w:rPr>
            </w:pPr>
            <w:r w:rsidRPr="00055DAC">
              <w:rPr>
                <w:rFonts w:ascii="Arial" w:hAnsi="Arial" w:cs="Arial"/>
                <w:b/>
                <w:bCs/>
              </w:rPr>
              <w:t>"Station Transformer"</w:t>
            </w:r>
          </w:p>
        </w:tc>
        <w:tc>
          <w:tcPr>
            <w:tcW w:w="6649" w:type="dxa"/>
          </w:tcPr>
          <w:p w14:paraId="6D2F8919" w14:textId="77777777" w:rsidR="00441C70" w:rsidRPr="00055DAC" w:rsidRDefault="00441C70" w:rsidP="00055DAC">
            <w:pPr>
              <w:pStyle w:val="BodyText"/>
              <w:tabs>
                <w:tab w:val="left" w:pos="567"/>
              </w:tabs>
              <w:ind w:left="567" w:hanging="567"/>
              <w:jc w:val="both"/>
              <w:rPr>
                <w:rFonts w:ascii="Arial" w:hAnsi="Arial" w:cs="Arial"/>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18B17057" w14:textId="77777777" w:rsidTr="006C65B2">
        <w:tc>
          <w:tcPr>
            <w:tcW w:w="2703" w:type="dxa"/>
            <w:gridSpan w:val="2"/>
          </w:tcPr>
          <w:p w14:paraId="7169EB07" w14:textId="77777777" w:rsidR="00441C70" w:rsidRPr="00055DAC" w:rsidRDefault="00441C70" w:rsidP="00055DAC">
            <w:pPr>
              <w:pStyle w:val="BodyText"/>
              <w:rPr>
                <w:rFonts w:ascii="Arial" w:hAnsi="Arial" w:cs="Arial"/>
                <w:b/>
                <w:bCs/>
              </w:rPr>
            </w:pPr>
            <w:r w:rsidRPr="00055DAC">
              <w:rPr>
                <w:rFonts w:ascii="Arial" w:hAnsi="Arial" w:cs="Arial"/>
                <w:b/>
                <w:bCs/>
              </w:rPr>
              <w:t xml:space="preserve"> "Steam Unit"</w:t>
            </w:r>
          </w:p>
        </w:tc>
        <w:tc>
          <w:tcPr>
            <w:tcW w:w="6649" w:type="dxa"/>
          </w:tcPr>
          <w:p w14:paraId="076A6BAD" w14:textId="77777777" w:rsidR="00441C70" w:rsidRPr="00055DAC" w:rsidRDefault="00441C70" w:rsidP="00055DAC">
            <w:pPr>
              <w:pStyle w:val="BodyText"/>
              <w:ind w:left="1" w:hanging="1"/>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whose prime mover converts the heat energy in steam to mechanical energy;</w:t>
            </w:r>
          </w:p>
        </w:tc>
      </w:tr>
      <w:tr w:rsidR="00441C70" w:rsidRPr="00055DAC" w14:paraId="3EE7E7AB" w14:textId="77777777" w:rsidTr="006C65B2">
        <w:tc>
          <w:tcPr>
            <w:tcW w:w="2703" w:type="dxa"/>
            <w:gridSpan w:val="2"/>
            <w:shd w:val="clear" w:color="auto" w:fill="auto"/>
          </w:tcPr>
          <w:p w14:paraId="6A2F7EB0" w14:textId="55DA8917" w:rsidR="00441C70" w:rsidRPr="00055DAC" w:rsidRDefault="00441C70" w:rsidP="00055DAC">
            <w:pPr>
              <w:pStyle w:val="BodyText"/>
              <w:rPr>
                <w:rFonts w:ascii="Arial" w:hAnsi="Arial" w:cs="Arial"/>
                <w:b/>
                <w:bCs/>
                <w:w w:val="0"/>
              </w:rPr>
            </w:pPr>
            <w:bookmarkStart w:id="152" w:name="_BPDCI_155"/>
            <w:bookmarkStart w:id="153" w:name="_DV_C150"/>
            <w:r w:rsidRPr="00055DAC">
              <w:rPr>
                <w:rFonts w:ascii="Arial" w:hAnsi="Arial" w:cs="Arial"/>
                <w:b/>
                <w:bCs/>
                <w:lang w:val="en-US"/>
              </w:rPr>
              <w:t>"STC"</w:t>
            </w:r>
            <w:bookmarkEnd w:id="152"/>
            <w:bookmarkEnd w:id="153"/>
          </w:p>
        </w:tc>
        <w:tc>
          <w:tcPr>
            <w:tcW w:w="6649" w:type="dxa"/>
            <w:shd w:val="clear" w:color="auto" w:fill="auto"/>
          </w:tcPr>
          <w:p w14:paraId="3B1C11E9" w14:textId="6FCB8C1A" w:rsidR="00441C70" w:rsidRPr="00055DAC" w:rsidRDefault="00441C70" w:rsidP="00055DAC">
            <w:pPr>
              <w:pStyle w:val="BodyText"/>
              <w:jc w:val="both"/>
              <w:rPr>
                <w:rFonts w:ascii="Arial" w:hAnsi="Arial" w:cs="Arial"/>
                <w:b/>
                <w:bCs/>
                <w:w w:val="0"/>
              </w:rPr>
            </w:pPr>
            <w:bookmarkStart w:id="154" w:name="_BPDCI_156"/>
            <w:r w:rsidRPr="00055DAC">
              <w:rPr>
                <w:rFonts w:ascii="Arial" w:hAnsi="Arial" w:cs="Arial"/>
              </w:rPr>
              <w:t xml:space="preserve">the </w:t>
            </w:r>
            <w:bookmarkStart w:id="155" w:name="_BPDCI_157"/>
            <w:bookmarkEnd w:id="154"/>
            <w:r w:rsidRPr="00055DAC">
              <w:rPr>
                <w:rFonts w:ascii="Arial" w:hAnsi="Arial" w:cs="Arial"/>
                <w:b/>
                <w:bCs/>
                <w:lang w:val="en-US"/>
              </w:rPr>
              <w:t>System Operator - Transmission Owner Code</w:t>
            </w:r>
            <w:bookmarkEnd w:id="155"/>
            <w:r w:rsidRPr="00055DAC">
              <w:rPr>
                <w:rFonts w:ascii="Arial" w:hAnsi="Arial" w:cs="Arial"/>
                <w:b/>
                <w:bCs/>
                <w:lang w:val="en-US"/>
              </w:rPr>
              <w:t xml:space="preserve"> </w:t>
            </w:r>
            <w:bookmarkStart w:id="156" w:name="_BPDCI_158"/>
            <w:proofErr w:type="gramStart"/>
            <w:r w:rsidRPr="00055DAC">
              <w:rPr>
                <w:rFonts w:ascii="Arial" w:hAnsi="Arial" w:cs="Arial"/>
              </w:rPr>
              <w:t>entered into</w:t>
            </w:r>
            <w:proofErr w:type="gramEnd"/>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and by Transmission Licensees</w:t>
            </w:r>
            <w:r w:rsidRPr="00055DAC">
              <w:rPr>
                <w:rFonts w:ascii="Arial" w:hAnsi="Arial" w:cs="Arial"/>
                <w:b/>
                <w:bCs/>
              </w:rPr>
              <w:t xml:space="preserve"> </w:t>
            </w:r>
            <w:r w:rsidRPr="00055DAC">
              <w:rPr>
                <w:rFonts w:ascii="Arial" w:hAnsi="Arial" w:cs="Arial"/>
              </w:rPr>
              <w:t xml:space="preserve">pursuant to the </w:t>
            </w:r>
            <w:r w:rsidRPr="00055DAC">
              <w:rPr>
                <w:rFonts w:ascii="Arial" w:hAnsi="Arial" w:cs="Arial"/>
                <w:b/>
                <w:bCs/>
              </w:rPr>
              <w:t xml:space="preserve">Transmission Licence </w:t>
            </w:r>
            <w:r w:rsidRPr="00055DAC">
              <w:rPr>
                <w:rFonts w:ascii="Arial" w:hAnsi="Arial" w:cs="Arial"/>
              </w:rPr>
              <w:t>respectively, and as from time to time revised in accordance with these Licences;</w:t>
            </w:r>
            <w:bookmarkEnd w:id="156"/>
          </w:p>
        </w:tc>
      </w:tr>
      <w:tr w:rsidR="00441C70" w:rsidRPr="00055DAC" w14:paraId="770B2397" w14:textId="77777777" w:rsidTr="006C65B2">
        <w:tc>
          <w:tcPr>
            <w:tcW w:w="2703" w:type="dxa"/>
            <w:gridSpan w:val="2"/>
            <w:shd w:val="clear" w:color="auto" w:fill="auto"/>
          </w:tcPr>
          <w:p w14:paraId="1E8463F4" w14:textId="77777777" w:rsidR="00441C70" w:rsidRPr="00055DAC" w:rsidRDefault="00441C70" w:rsidP="00055DAC">
            <w:pPr>
              <w:pStyle w:val="BodyText"/>
              <w:rPr>
                <w:rFonts w:ascii="Arial" w:hAnsi="Arial" w:cs="Arial"/>
                <w:b/>
                <w:bCs/>
                <w:color w:val="000000"/>
                <w:lang w:eastAsia="en-GB"/>
              </w:rPr>
            </w:pPr>
            <w:r w:rsidRPr="00055DAC">
              <w:rPr>
                <w:rFonts w:ascii="Arial" w:hAnsi="Arial" w:cs="Arial"/>
                <w:b/>
                <w:bCs/>
                <w:color w:val="000000"/>
                <w:lang w:eastAsia="en-GB"/>
              </w:rPr>
              <w:t>“Storage Facility Operator”</w:t>
            </w:r>
          </w:p>
          <w:p w14:paraId="5FFD32B1" w14:textId="77777777" w:rsidR="00441C70" w:rsidRPr="00055DAC" w:rsidRDefault="00441C70" w:rsidP="00055DAC">
            <w:pPr>
              <w:pStyle w:val="BodyText"/>
              <w:rPr>
                <w:rFonts w:ascii="Arial" w:hAnsi="Arial" w:cs="Arial"/>
                <w:b/>
                <w:bCs/>
                <w:color w:val="000000"/>
                <w:lang w:eastAsia="en-GB"/>
              </w:rPr>
            </w:pPr>
          </w:p>
          <w:p w14:paraId="6E6F898B" w14:textId="77777777" w:rsidR="00441C70" w:rsidRPr="00055DAC" w:rsidRDefault="00441C70" w:rsidP="00055DAC">
            <w:pPr>
              <w:pStyle w:val="BodyText"/>
              <w:rPr>
                <w:rFonts w:ascii="Arial" w:hAnsi="Arial" w:cs="Arial"/>
                <w:b/>
                <w:bCs/>
                <w:color w:val="000000"/>
                <w:lang w:eastAsia="en-GB"/>
              </w:rPr>
            </w:pPr>
          </w:p>
          <w:p w14:paraId="61AF64A9" w14:textId="3F5C6877" w:rsidR="00441C70" w:rsidRPr="00055DAC" w:rsidRDefault="00441C70" w:rsidP="00055DAC">
            <w:pPr>
              <w:pStyle w:val="BodyText"/>
              <w:rPr>
                <w:rFonts w:ascii="Arial" w:hAnsi="Arial" w:cs="Arial"/>
                <w:b/>
                <w:bCs/>
                <w:lang w:val="en-US"/>
              </w:rPr>
            </w:pPr>
            <w:r w:rsidRPr="00055DAC">
              <w:rPr>
                <w:rFonts w:ascii="Arial" w:hAnsi="Arial" w:cs="Arial"/>
                <w:b/>
                <w:bCs/>
                <w:color w:val="000000"/>
                <w:lang w:eastAsia="en-GB"/>
              </w:rPr>
              <w:t>“Storage Tariff”</w:t>
            </w:r>
          </w:p>
        </w:tc>
        <w:tc>
          <w:tcPr>
            <w:tcW w:w="6649" w:type="dxa"/>
            <w:shd w:val="clear" w:color="auto" w:fill="auto"/>
          </w:tcPr>
          <w:p w14:paraId="0C217971" w14:textId="77777777" w:rsidR="00441C70" w:rsidRPr="00055DAC" w:rsidRDefault="00441C70" w:rsidP="00055DAC">
            <w:pPr>
              <w:pStyle w:val="BodyText"/>
              <w:jc w:val="both"/>
              <w:rPr>
                <w:rFonts w:ascii="Arial" w:hAnsi="Arial" w:cs="Arial"/>
                <w:b/>
                <w:color w:val="000000"/>
                <w:sz w:val="24"/>
                <w:lang w:eastAsia="en-GB"/>
              </w:rPr>
            </w:pPr>
            <w:r w:rsidRPr="00055DAC">
              <w:rPr>
                <w:rFonts w:ascii="Arial" w:hAnsi="Arial" w:cs="Arial"/>
                <w:color w:val="000000"/>
                <w:sz w:val="24"/>
                <w:lang w:eastAsia="en-GB"/>
              </w:rPr>
              <w:t xml:space="preserve">is a </w:t>
            </w:r>
            <w:r w:rsidRPr="00055DAC">
              <w:rPr>
                <w:rFonts w:ascii="Arial" w:hAnsi="Arial" w:cs="Arial"/>
                <w:b/>
                <w:color w:val="000000"/>
                <w:sz w:val="24"/>
                <w:lang w:eastAsia="en-GB"/>
              </w:rPr>
              <w:t xml:space="preserve">User </w:t>
            </w:r>
            <w:r w:rsidRPr="00055DAC">
              <w:rPr>
                <w:rFonts w:ascii="Arial" w:hAnsi="Arial" w:cs="Arial"/>
                <w:color w:val="000000"/>
                <w:sz w:val="24"/>
                <w:lang w:eastAsia="en-GB"/>
              </w:rPr>
              <w:t xml:space="preserve">or other entity who is responsible for the operation of an </w:t>
            </w:r>
            <w:r w:rsidRPr="00055DAC">
              <w:rPr>
                <w:rFonts w:ascii="Arial" w:hAnsi="Arial" w:cs="Arial"/>
                <w:b/>
                <w:color w:val="000000"/>
                <w:sz w:val="24"/>
                <w:lang w:eastAsia="en-GB"/>
              </w:rPr>
              <w:t>Electricity</w:t>
            </w:r>
            <w:r w:rsidRPr="00055DAC">
              <w:rPr>
                <w:rFonts w:ascii="Arial" w:hAnsi="Arial" w:cs="Arial"/>
                <w:color w:val="000000"/>
                <w:sz w:val="24"/>
                <w:lang w:eastAsia="en-GB"/>
              </w:rPr>
              <w:t xml:space="preserve"> </w:t>
            </w:r>
            <w:r w:rsidRPr="00055DAC">
              <w:rPr>
                <w:rFonts w:ascii="Arial" w:hAnsi="Arial" w:cs="Arial"/>
                <w:b/>
                <w:color w:val="000000"/>
                <w:sz w:val="24"/>
                <w:lang w:eastAsia="en-GB"/>
              </w:rPr>
              <w:t>Storage Facility</w:t>
            </w:r>
          </w:p>
          <w:p w14:paraId="5DC1D0E5" w14:textId="1417F7F5" w:rsidR="00441C70" w:rsidRPr="00055DAC" w:rsidRDefault="00441C70" w:rsidP="00055DAC">
            <w:pPr>
              <w:pStyle w:val="BodyText"/>
              <w:jc w:val="both"/>
              <w:rPr>
                <w:rFonts w:ascii="Arial" w:hAnsi="Arial" w:cs="Arial"/>
                <w:color w:val="000000"/>
                <w:sz w:val="24"/>
                <w:lang w:eastAsia="en-GB"/>
              </w:rPr>
            </w:pPr>
            <w:r w:rsidRPr="00055DAC">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441C70" w:rsidRPr="00055DAC" w:rsidRDefault="00441C70" w:rsidP="00055DAC">
            <w:pPr>
              <w:pStyle w:val="BodyText"/>
              <w:jc w:val="both"/>
              <w:rPr>
                <w:rFonts w:ascii="Arial" w:hAnsi="Arial" w:cs="Arial"/>
              </w:rPr>
            </w:pPr>
          </w:p>
        </w:tc>
      </w:tr>
      <w:tr w:rsidR="00441C70" w:rsidRPr="00055DAC" w14:paraId="4779A386" w14:textId="77777777" w:rsidTr="006C65B2">
        <w:tc>
          <w:tcPr>
            <w:tcW w:w="2703" w:type="dxa"/>
            <w:gridSpan w:val="2"/>
          </w:tcPr>
          <w:p w14:paraId="01615810" w14:textId="77777777" w:rsidR="00441C70" w:rsidRPr="00055DAC" w:rsidRDefault="00441C70" w:rsidP="00055DAC">
            <w:pPr>
              <w:pStyle w:val="BodyText"/>
              <w:rPr>
                <w:rFonts w:ascii="Arial" w:hAnsi="Arial" w:cs="Arial"/>
                <w:b/>
                <w:bCs/>
              </w:rPr>
            </w:pPr>
            <w:r w:rsidRPr="00055DAC">
              <w:rPr>
                <w:rFonts w:ascii="Arial" w:hAnsi="Arial" w:cs="Arial"/>
                <w:b/>
                <w:bCs/>
              </w:rPr>
              <w:t>"STTEC"</w:t>
            </w:r>
          </w:p>
        </w:tc>
        <w:tc>
          <w:tcPr>
            <w:tcW w:w="6649" w:type="dxa"/>
          </w:tcPr>
          <w:p w14:paraId="0E7C0933" w14:textId="77777777" w:rsidR="00441C70" w:rsidRPr="00055DAC" w:rsidRDefault="00441C70" w:rsidP="00055DAC">
            <w:pPr>
              <w:pStyle w:val="BodyText"/>
              <w:jc w:val="both"/>
              <w:rPr>
                <w:rFonts w:ascii="Arial" w:hAnsi="Arial" w:cs="Arial"/>
              </w:rPr>
            </w:pPr>
            <w:r w:rsidRPr="00055DAC">
              <w:rPr>
                <w:rFonts w:ascii="Arial" w:hAnsi="Arial" w:cs="Arial"/>
              </w:rPr>
              <w:t>the figure in MW (if any</w:t>
            </w:r>
            <w:r w:rsidRPr="00055DAC">
              <w:rPr>
                <w:rFonts w:ascii="Arial" w:hAnsi="Arial" w:cs="Arial"/>
                <w:i/>
              </w:rPr>
              <w:t xml:space="preserve">) </w:t>
            </w:r>
            <w:r w:rsidRPr="00055DAC">
              <w:rPr>
                <w:rFonts w:ascii="Arial" w:hAnsi="Arial" w:cs="Arial"/>
              </w:rPr>
              <w:t xml:space="preserve">for the </w:t>
            </w:r>
            <w:r w:rsidRPr="00055DAC">
              <w:rPr>
                <w:rFonts w:ascii="Arial" w:hAnsi="Arial" w:cs="Arial"/>
                <w:b/>
              </w:rPr>
              <w:t xml:space="preserve">STTEC Period </w:t>
            </w:r>
            <w:r w:rsidRPr="00055DAC">
              <w:rPr>
                <w:rFonts w:ascii="Arial" w:hAnsi="Arial" w:cs="Arial"/>
              </w:rPr>
              <w:t xml:space="preserve">granted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in accordance with Paragraph 6.31 of the </w:t>
            </w:r>
            <w:r w:rsidRPr="00055DAC">
              <w:rPr>
                <w:rFonts w:ascii="Arial" w:hAnsi="Arial" w:cs="Arial"/>
                <w:b/>
              </w:rPr>
              <w:t>CUSC</w:t>
            </w:r>
            <w:r w:rsidRPr="00055DAC">
              <w:rPr>
                <w:rFonts w:ascii="Arial" w:hAnsi="Arial" w:cs="Arial"/>
              </w:rPr>
              <w:t xml:space="preserve"> and specified as such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bookmarkStart w:id="157" w:name="_BPDCD_159"/>
            <w:r w:rsidRPr="00055DAC">
              <w:rPr>
                <w:rFonts w:ascii="Arial" w:hAnsi="Arial" w:cs="Arial"/>
                <w:color w:val="0000FF"/>
              </w:rPr>
              <w:t>;</w:t>
            </w:r>
            <w:bookmarkEnd w:id="157"/>
          </w:p>
        </w:tc>
      </w:tr>
      <w:tr w:rsidR="00441C70" w:rsidRPr="00055DAC" w14:paraId="70324469" w14:textId="77777777" w:rsidTr="006C65B2">
        <w:tc>
          <w:tcPr>
            <w:tcW w:w="2703" w:type="dxa"/>
            <w:gridSpan w:val="2"/>
          </w:tcPr>
          <w:p w14:paraId="2083214A" w14:textId="77777777" w:rsidR="00441C70" w:rsidRPr="00055DAC" w:rsidRDefault="00441C70" w:rsidP="00055DAC">
            <w:pPr>
              <w:pStyle w:val="BodyText"/>
              <w:rPr>
                <w:rFonts w:ascii="Arial" w:hAnsi="Arial" w:cs="Arial"/>
                <w:b/>
                <w:bCs/>
              </w:rPr>
            </w:pPr>
            <w:r w:rsidRPr="00055DAC">
              <w:rPr>
                <w:rFonts w:ascii="Arial" w:hAnsi="Arial" w:cs="Arial"/>
                <w:b/>
                <w:bCs/>
              </w:rPr>
              <w:t>"STTEC Authorisation"</w:t>
            </w:r>
          </w:p>
        </w:tc>
        <w:tc>
          <w:tcPr>
            <w:tcW w:w="6649" w:type="dxa"/>
          </w:tcPr>
          <w:p w14:paraId="61A0C855"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authorisation notified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i/>
              </w:rPr>
              <w:t xml:space="preserve"> </w:t>
            </w:r>
            <w:r w:rsidRPr="00055DAC">
              <w:rPr>
                <w:rFonts w:ascii="Arial" w:hAnsi="Arial" w:cs="Arial"/>
              </w:rPr>
              <w:t xml:space="preserve">in accordance with the terms of Paragraph 6.3.1.6.1 in response to a </w:t>
            </w:r>
            <w:r w:rsidRPr="00055DAC">
              <w:rPr>
                <w:rFonts w:ascii="Arial" w:hAnsi="Arial" w:cs="Arial"/>
                <w:b/>
              </w:rPr>
              <w:t>Request for a STTEC Authorisation</w:t>
            </w:r>
            <w:bookmarkStart w:id="158" w:name="_BPDCD_160"/>
            <w:r w:rsidRPr="00055DAC">
              <w:rPr>
                <w:rFonts w:ascii="Arial" w:hAnsi="Arial" w:cs="Arial"/>
              </w:rPr>
              <w:t>;</w:t>
            </w:r>
            <w:bookmarkEnd w:id="158"/>
          </w:p>
        </w:tc>
      </w:tr>
      <w:tr w:rsidR="00441C70" w:rsidRPr="00055DAC" w14:paraId="147DC459" w14:textId="77777777" w:rsidTr="006C65B2">
        <w:tc>
          <w:tcPr>
            <w:tcW w:w="2703" w:type="dxa"/>
            <w:gridSpan w:val="2"/>
          </w:tcPr>
          <w:p w14:paraId="537760B0" w14:textId="77777777" w:rsidR="00441C70" w:rsidRPr="00055DAC" w:rsidRDefault="00441C70" w:rsidP="00055DAC">
            <w:pPr>
              <w:pStyle w:val="BodyText"/>
              <w:rPr>
                <w:rFonts w:ascii="Arial" w:hAnsi="Arial" w:cs="Arial"/>
                <w:b/>
                <w:bCs/>
              </w:rPr>
            </w:pPr>
            <w:r w:rsidRPr="00055DAC">
              <w:rPr>
                <w:rFonts w:ascii="Arial" w:hAnsi="Arial" w:cs="Arial"/>
                <w:b/>
                <w:bCs/>
              </w:rPr>
              <w:t>"STTEC Charge"</w:t>
            </w:r>
          </w:p>
        </w:tc>
        <w:tc>
          <w:tcPr>
            <w:tcW w:w="6649" w:type="dxa"/>
          </w:tcPr>
          <w:p w14:paraId="25C5132F" w14:textId="77777777" w:rsidR="00441C70" w:rsidRPr="00055DAC" w:rsidRDefault="00441C70" w:rsidP="00055DAC">
            <w:pPr>
              <w:pStyle w:val="BodyText"/>
              <w:jc w:val="both"/>
              <w:rPr>
                <w:rFonts w:ascii="Arial" w:hAnsi="Arial" w:cs="Arial"/>
              </w:rPr>
            </w:pPr>
            <w:r w:rsidRPr="00055DAC">
              <w:rPr>
                <w:rFonts w:ascii="Arial" w:hAnsi="Arial" w:cs="Arial"/>
              </w:rPr>
              <w:t xml:space="preserve">being a component of the </w:t>
            </w:r>
            <w:r w:rsidRPr="00055DAC">
              <w:rPr>
                <w:rFonts w:ascii="Arial" w:hAnsi="Arial" w:cs="Arial"/>
                <w:b/>
              </w:rPr>
              <w:t>Use of System Charges</w:t>
            </w:r>
            <w:r w:rsidRPr="00055DAC">
              <w:rPr>
                <w:rFonts w:ascii="Arial" w:hAnsi="Arial" w:cs="Arial"/>
              </w:rPr>
              <w:t xml:space="preserve"> which is made or levied by </w:t>
            </w:r>
            <w:r w:rsidRPr="00055DAC">
              <w:rPr>
                <w:rFonts w:ascii="Arial" w:hAnsi="Arial" w:cs="Arial"/>
                <w:b/>
                <w:bCs/>
              </w:rPr>
              <w:t>The Company</w:t>
            </w:r>
            <w:r w:rsidRPr="00055DAC">
              <w:rPr>
                <w:rFonts w:ascii="Arial" w:hAnsi="Arial" w:cs="Arial"/>
              </w:rPr>
              <w:t xml:space="preserve"> and to be paid by the </w:t>
            </w:r>
            <w:r w:rsidRPr="00055DAC">
              <w:rPr>
                <w:rFonts w:ascii="Arial" w:hAnsi="Arial" w:cs="Arial"/>
                <w:b/>
              </w:rPr>
              <w:t xml:space="preserve">User </w:t>
            </w:r>
            <w:r w:rsidRPr="00055DAC">
              <w:rPr>
                <w:rFonts w:ascii="Arial" w:hAnsi="Arial" w:cs="Arial"/>
              </w:rPr>
              <w:t xml:space="preserve">for </w:t>
            </w:r>
            <w:r w:rsidRPr="00055DAC">
              <w:rPr>
                <w:rFonts w:ascii="Arial" w:hAnsi="Arial" w:cs="Arial"/>
                <w:b/>
              </w:rPr>
              <w:t>STTEC</w:t>
            </w:r>
            <w:r w:rsidRPr="00055DAC">
              <w:rPr>
                <w:rFonts w:ascii="Arial" w:hAnsi="Arial" w:cs="Arial"/>
              </w:rPr>
              <w:t xml:space="preserve"> calculated in accordance with the </w:t>
            </w:r>
            <w:r w:rsidRPr="00055DAC">
              <w:rPr>
                <w:rFonts w:ascii="Arial" w:hAnsi="Arial" w:cs="Arial"/>
                <w:b/>
              </w:rPr>
              <w:t>Charging Statements</w:t>
            </w:r>
            <w:bookmarkStart w:id="159" w:name="_BPDCD_161"/>
            <w:r w:rsidRPr="00055DAC">
              <w:rPr>
                <w:rFonts w:ascii="Arial" w:hAnsi="Arial" w:cs="Arial"/>
              </w:rPr>
              <w:t>;</w:t>
            </w:r>
            <w:bookmarkEnd w:id="159"/>
          </w:p>
        </w:tc>
      </w:tr>
      <w:tr w:rsidR="00441C70" w:rsidRPr="00055DAC" w14:paraId="40B362B1" w14:textId="77777777" w:rsidTr="006C65B2">
        <w:tc>
          <w:tcPr>
            <w:tcW w:w="2703" w:type="dxa"/>
            <w:gridSpan w:val="2"/>
          </w:tcPr>
          <w:p w14:paraId="37E24EBE" w14:textId="77777777" w:rsidR="00441C70" w:rsidRPr="00055DAC" w:rsidRDefault="00441C70" w:rsidP="00055DAC">
            <w:pPr>
              <w:pStyle w:val="BodyText"/>
              <w:rPr>
                <w:rFonts w:ascii="Arial" w:hAnsi="Arial" w:cs="Arial"/>
                <w:b/>
                <w:bCs/>
              </w:rPr>
            </w:pPr>
            <w:r w:rsidRPr="00055DAC">
              <w:rPr>
                <w:rFonts w:ascii="Arial" w:hAnsi="Arial" w:cs="Arial"/>
                <w:b/>
                <w:bCs/>
              </w:rPr>
              <w:t>"STTEC Offer"</w:t>
            </w:r>
          </w:p>
        </w:tc>
        <w:tc>
          <w:tcPr>
            <w:tcW w:w="6649" w:type="dxa"/>
          </w:tcPr>
          <w:p w14:paraId="7FF3A2A4"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made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rPr>
              <w:t xml:space="preserve"> in accordance with the terms of Paragraphs 6.31.6.2 and 6.31.6.3 in response to an </w:t>
            </w:r>
            <w:r w:rsidRPr="00055DAC">
              <w:rPr>
                <w:rFonts w:ascii="Arial" w:hAnsi="Arial" w:cs="Arial"/>
                <w:b/>
              </w:rPr>
              <w:t>Application for a STTEC Offer</w:t>
            </w:r>
            <w:bookmarkStart w:id="160" w:name="_BPDCD_162"/>
            <w:r w:rsidRPr="00055DAC">
              <w:rPr>
                <w:rFonts w:ascii="Arial" w:hAnsi="Arial" w:cs="Arial"/>
              </w:rPr>
              <w:t>;</w:t>
            </w:r>
            <w:bookmarkEnd w:id="160"/>
          </w:p>
        </w:tc>
      </w:tr>
      <w:tr w:rsidR="00441C70" w:rsidRPr="00055DAC" w14:paraId="2972AC64" w14:textId="77777777" w:rsidTr="006C65B2">
        <w:tc>
          <w:tcPr>
            <w:tcW w:w="2703" w:type="dxa"/>
            <w:gridSpan w:val="2"/>
          </w:tcPr>
          <w:p w14:paraId="3CDDF68B" w14:textId="77777777" w:rsidR="00441C70" w:rsidRPr="00055DAC" w:rsidRDefault="00441C70" w:rsidP="00055DAC">
            <w:pPr>
              <w:pStyle w:val="BodyText"/>
              <w:rPr>
                <w:rFonts w:ascii="Arial" w:hAnsi="Arial" w:cs="Arial"/>
                <w:b/>
                <w:bCs/>
              </w:rPr>
            </w:pPr>
            <w:r w:rsidRPr="00055DAC">
              <w:rPr>
                <w:rFonts w:ascii="Arial" w:hAnsi="Arial" w:cs="Arial"/>
                <w:b/>
                <w:bCs/>
              </w:rPr>
              <w:t>"STTEC Period"</w:t>
            </w:r>
          </w:p>
        </w:tc>
        <w:tc>
          <w:tcPr>
            <w:tcW w:w="6649" w:type="dxa"/>
          </w:tcPr>
          <w:p w14:paraId="2A480EF6" w14:textId="77777777" w:rsidR="00441C70" w:rsidRPr="00055DAC" w:rsidRDefault="00441C70" w:rsidP="00055DAC">
            <w:pPr>
              <w:pStyle w:val="BodyText"/>
              <w:jc w:val="both"/>
              <w:rPr>
                <w:rFonts w:ascii="Arial" w:hAnsi="Arial" w:cs="Arial"/>
              </w:rPr>
            </w:pPr>
            <w:r w:rsidRPr="00055DAC">
              <w:rPr>
                <w:rFonts w:ascii="Arial" w:hAnsi="Arial" w:cs="Arial"/>
              </w:rPr>
              <w:t xml:space="preserve">in the case of a </w:t>
            </w:r>
            <w:r w:rsidRPr="00055DAC">
              <w:rPr>
                <w:rFonts w:ascii="Arial" w:hAnsi="Arial" w:cs="Arial"/>
                <w:b/>
              </w:rPr>
              <w:t>STTEC Authorisation</w:t>
            </w:r>
            <w:r w:rsidRPr="00055DAC">
              <w:rPr>
                <w:rFonts w:ascii="Arial" w:hAnsi="Arial" w:cs="Arial"/>
              </w:rPr>
              <w:t xml:space="preserve">, a period of 28 days commencing on a Monday at 00.00 hours and finishing at 23.59 on a Sunday.  In the case of a </w:t>
            </w:r>
            <w:r w:rsidRPr="00055DAC">
              <w:rPr>
                <w:rFonts w:ascii="Arial" w:hAnsi="Arial" w:cs="Arial"/>
                <w:b/>
              </w:rPr>
              <w:t xml:space="preserve">STTEC Offer, </w:t>
            </w:r>
            <w:r w:rsidRPr="00055DAC">
              <w:rPr>
                <w:rFonts w:ascii="Arial" w:hAnsi="Arial" w:cs="Arial"/>
              </w:rPr>
              <w:t xml:space="preserve">a period of either 28, 35, or 42 days (as specified by the </w:t>
            </w:r>
            <w:r w:rsidRPr="00055DAC">
              <w:rPr>
                <w:rFonts w:ascii="Arial" w:hAnsi="Arial" w:cs="Arial"/>
                <w:b/>
              </w:rPr>
              <w:t>User</w:t>
            </w:r>
            <w:r w:rsidRPr="00055DAC">
              <w:rPr>
                <w:rFonts w:ascii="Arial" w:hAnsi="Arial" w:cs="Arial"/>
              </w:rPr>
              <w:t xml:space="preserve"> in its </w:t>
            </w:r>
            <w:r w:rsidRPr="00055DAC">
              <w:rPr>
                <w:rFonts w:ascii="Arial" w:hAnsi="Arial" w:cs="Arial"/>
                <w:b/>
              </w:rPr>
              <w:t>STTEC Request Form</w:t>
            </w:r>
            <w:r w:rsidRPr="00055DAC">
              <w:rPr>
                <w:rFonts w:ascii="Arial" w:hAnsi="Arial" w:cs="Arial"/>
              </w:rPr>
              <w:t>) commencing on a Monday at 0.00 hours and finishing at 23.59 on a Sunday</w:t>
            </w:r>
            <w:bookmarkStart w:id="161" w:name="_BPDCD_163"/>
            <w:r w:rsidRPr="00055DAC">
              <w:rPr>
                <w:rFonts w:ascii="Arial" w:hAnsi="Arial" w:cs="Arial"/>
              </w:rPr>
              <w:t>;</w:t>
            </w:r>
            <w:bookmarkEnd w:id="161"/>
          </w:p>
        </w:tc>
      </w:tr>
      <w:tr w:rsidR="00441C70" w:rsidRPr="00055DAC" w14:paraId="4FDA6CD3" w14:textId="77777777" w:rsidTr="006C65B2">
        <w:tc>
          <w:tcPr>
            <w:tcW w:w="2703" w:type="dxa"/>
            <w:gridSpan w:val="2"/>
          </w:tcPr>
          <w:p w14:paraId="2F4C3492" w14:textId="77777777" w:rsidR="00441C70" w:rsidRPr="00055DAC" w:rsidRDefault="00441C70" w:rsidP="00055DAC">
            <w:pPr>
              <w:pStyle w:val="BodyText"/>
              <w:rPr>
                <w:rFonts w:ascii="Arial" w:hAnsi="Arial" w:cs="Arial"/>
                <w:b/>
                <w:bCs/>
              </w:rPr>
            </w:pPr>
            <w:r w:rsidRPr="00055DAC">
              <w:rPr>
                <w:rFonts w:ascii="Arial" w:hAnsi="Arial" w:cs="Arial"/>
                <w:b/>
                <w:bCs/>
              </w:rPr>
              <w:t>"STTEC Request"</w:t>
            </w:r>
          </w:p>
        </w:tc>
        <w:tc>
          <w:tcPr>
            <w:tcW w:w="6649" w:type="dxa"/>
          </w:tcPr>
          <w:p w14:paraId="1989A061" w14:textId="77777777" w:rsidR="00441C70" w:rsidRPr="00055DAC" w:rsidRDefault="00441C70" w:rsidP="00055DAC">
            <w:pPr>
              <w:pStyle w:val="BodyText"/>
              <w:jc w:val="both"/>
              <w:rPr>
                <w:rFonts w:ascii="Arial" w:hAnsi="Arial" w:cs="Arial"/>
              </w:rPr>
            </w:pPr>
            <w:r w:rsidRPr="00055DAC">
              <w:rPr>
                <w:rFonts w:ascii="Arial" w:hAnsi="Arial" w:cs="Arial"/>
              </w:rPr>
              <w:t xml:space="preserve">either a </w:t>
            </w:r>
            <w:r w:rsidRPr="00055DAC">
              <w:rPr>
                <w:rFonts w:ascii="Arial" w:hAnsi="Arial" w:cs="Arial"/>
                <w:b/>
              </w:rPr>
              <w:t>Request for</w:t>
            </w:r>
            <w:r w:rsidRPr="00055DAC">
              <w:rPr>
                <w:rFonts w:ascii="Arial" w:hAnsi="Arial" w:cs="Arial"/>
              </w:rPr>
              <w:t xml:space="preserve"> </w:t>
            </w:r>
            <w:r w:rsidRPr="00055DAC">
              <w:rPr>
                <w:rFonts w:ascii="Arial" w:hAnsi="Arial" w:cs="Arial"/>
                <w:b/>
              </w:rPr>
              <w:t>a STTEC Authorisation</w:t>
            </w:r>
            <w:r w:rsidRPr="00055DAC">
              <w:rPr>
                <w:rFonts w:ascii="Arial" w:hAnsi="Arial" w:cs="Arial"/>
              </w:rPr>
              <w:t xml:space="preserve"> or an </w:t>
            </w:r>
            <w:r w:rsidRPr="00055DAC">
              <w:rPr>
                <w:rFonts w:ascii="Arial" w:hAnsi="Arial" w:cs="Arial"/>
                <w:b/>
              </w:rPr>
              <w:t>Application for</w:t>
            </w:r>
            <w:r w:rsidRPr="00055DAC">
              <w:rPr>
                <w:rFonts w:ascii="Arial" w:hAnsi="Arial" w:cs="Arial"/>
              </w:rPr>
              <w:t xml:space="preserve"> </w:t>
            </w:r>
            <w:r w:rsidRPr="00055DAC">
              <w:rPr>
                <w:rFonts w:ascii="Arial" w:hAnsi="Arial" w:cs="Arial"/>
                <w:b/>
              </w:rPr>
              <w:t>a STTEC Offer</w:t>
            </w:r>
            <w:bookmarkStart w:id="162" w:name="_BPDCD_164"/>
            <w:r w:rsidRPr="00055DAC">
              <w:rPr>
                <w:rFonts w:ascii="Arial" w:hAnsi="Arial" w:cs="Arial"/>
                <w:color w:val="0000FF"/>
              </w:rPr>
              <w:t>;</w:t>
            </w:r>
            <w:bookmarkEnd w:id="162"/>
          </w:p>
        </w:tc>
      </w:tr>
      <w:tr w:rsidR="00441C70" w:rsidRPr="00055DAC" w14:paraId="41CC5EC5" w14:textId="77777777" w:rsidTr="006C65B2">
        <w:tc>
          <w:tcPr>
            <w:tcW w:w="2703" w:type="dxa"/>
            <w:gridSpan w:val="2"/>
          </w:tcPr>
          <w:p w14:paraId="098DAE5A" w14:textId="77777777" w:rsidR="00441C70" w:rsidRPr="00055DAC" w:rsidRDefault="00441C70" w:rsidP="00055DAC">
            <w:pPr>
              <w:pStyle w:val="BodyText"/>
              <w:rPr>
                <w:rFonts w:ascii="Arial" w:hAnsi="Arial" w:cs="Arial"/>
                <w:b/>
                <w:bCs/>
              </w:rPr>
            </w:pPr>
            <w:r w:rsidRPr="00055DAC">
              <w:rPr>
                <w:rFonts w:ascii="Arial" w:hAnsi="Arial" w:cs="Arial"/>
                <w:b/>
                <w:bCs/>
              </w:rPr>
              <w:t>"STTEC Request Fee"</w:t>
            </w:r>
          </w:p>
        </w:tc>
        <w:tc>
          <w:tcPr>
            <w:tcW w:w="6649" w:type="dxa"/>
          </w:tcPr>
          <w:p w14:paraId="1B66620D" w14:textId="77777777" w:rsidR="00441C70" w:rsidRPr="00055DAC" w:rsidRDefault="00441C70" w:rsidP="00055DAC">
            <w:pPr>
              <w:pStyle w:val="BodyText"/>
              <w:jc w:val="both"/>
              <w:rPr>
                <w:rFonts w:ascii="Arial" w:hAnsi="Arial" w:cs="Arial"/>
              </w:rPr>
            </w:pPr>
            <w:r w:rsidRPr="00055DAC">
              <w:rPr>
                <w:rFonts w:ascii="Arial" w:hAnsi="Arial" w:cs="Arial"/>
              </w:rPr>
              <w:t xml:space="preserve">the non-refundable fee to be paid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as detailed in the </w:t>
            </w:r>
            <w:r w:rsidRPr="00055DAC">
              <w:rPr>
                <w:rFonts w:ascii="Arial" w:hAnsi="Arial" w:cs="Arial"/>
                <w:b/>
              </w:rPr>
              <w:t>Charging Statements</w:t>
            </w:r>
            <w:bookmarkStart w:id="163" w:name="_BPDCD_165"/>
            <w:r w:rsidRPr="00055DAC">
              <w:rPr>
                <w:rFonts w:ascii="Arial" w:hAnsi="Arial" w:cs="Arial"/>
                <w:color w:val="0000FF"/>
              </w:rPr>
              <w:t>;</w:t>
            </w:r>
            <w:bookmarkEnd w:id="163"/>
          </w:p>
        </w:tc>
      </w:tr>
      <w:tr w:rsidR="00441C70" w:rsidRPr="00055DAC" w14:paraId="40FB2753" w14:textId="77777777" w:rsidTr="006C65B2">
        <w:tc>
          <w:tcPr>
            <w:tcW w:w="2703" w:type="dxa"/>
            <w:gridSpan w:val="2"/>
          </w:tcPr>
          <w:p w14:paraId="585C816F" w14:textId="77777777" w:rsidR="00441C70" w:rsidRPr="00055DAC" w:rsidRDefault="00441C70" w:rsidP="00055DAC">
            <w:pPr>
              <w:pStyle w:val="BodyText"/>
              <w:rPr>
                <w:rFonts w:ascii="Arial" w:hAnsi="Arial" w:cs="Arial"/>
                <w:b/>
                <w:bCs/>
              </w:rPr>
            </w:pPr>
            <w:r w:rsidRPr="00055DAC">
              <w:rPr>
                <w:rFonts w:ascii="Arial" w:hAnsi="Arial" w:cs="Arial"/>
                <w:b/>
                <w:bCs/>
              </w:rPr>
              <w:t>"STTEC Request Form"</w:t>
            </w:r>
          </w:p>
        </w:tc>
        <w:tc>
          <w:tcPr>
            <w:tcW w:w="6649" w:type="dxa"/>
          </w:tcPr>
          <w:p w14:paraId="6FDE5F4E" w14:textId="77777777" w:rsidR="00441C70" w:rsidRPr="00055DAC" w:rsidRDefault="00441C70" w:rsidP="00055DAC">
            <w:pPr>
              <w:pStyle w:val="BodyText"/>
              <w:jc w:val="both"/>
              <w:rPr>
                <w:rFonts w:ascii="Arial" w:hAnsi="Arial" w:cs="Arial"/>
              </w:rPr>
            </w:pPr>
            <w:r w:rsidRPr="00055DAC">
              <w:rPr>
                <w:rFonts w:ascii="Arial" w:hAnsi="Arial" w:cs="Arial"/>
              </w:rPr>
              <w:t xml:space="preserve">the form set out in Exhibit P to the </w:t>
            </w:r>
            <w:r w:rsidRPr="00055DAC">
              <w:rPr>
                <w:rFonts w:ascii="Arial" w:hAnsi="Arial" w:cs="Arial"/>
                <w:b/>
              </w:rPr>
              <w:t>CUSC</w:t>
            </w:r>
            <w:bookmarkStart w:id="164" w:name="_BPDCD_166"/>
            <w:r w:rsidRPr="00055DAC">
              <w:rPr>
                <w:rFonts w:ascii="Arial" w:hAnsi="Arial" w:cs="Arial"/>
              </w:rPr>
              <w:t>;</w:t>
            </w:r>
            <w:bookmarkEnd w:id="164"/>
          </w:p>
        </w:tc>
      </w:tr>
      <w:tr w:rsidR="00441C70" w:rsidRPr="00055DAC" w14:paraId="347FFC65" w14:textId="77777777" w:rsidTr="006C65B2">
        <w:tc>
          <w:tcPr>
            <w:tcW w:w="2703" w:type="dxa"/>
            <w:gridSpan w:val="2"/>
          </w:tcPr>
          <w:p w14:paraId="7E207BE2" w14:textId="77777777" w:rsidR="00441C70" w:rsidRPr="00055DAC" w:rsidRDefault="00441C70" w:rsidP="00055DAC">
            <w:pPr>
              <w:pStyle w:val="BodyText"/>
              <w:rPr>
                <w:rFonts w:ascii="Arial" w:hAnsi="Arial" w:cs="Arial"/>
                <w:b/>
                <w:bCs/>
              </w:rPr>
            </w:pPr>
            <w:r w:rsidRPr="00055DAC">
              <w:rPr>
                <w:rFonts w:ascii="Arial" w:hAnsi="Arial" w:cs="Arial"/>
                <w:b/>
                <w:bCs/>
              </w:rPr>
              <w:t>"Subsidiary"</w:t>
            </w:r>
          </w:p>
        </w:tc>
        <w:tc>
          <w:tcPr>
            <w:tcW w:w="6649" w:type="dxa"/>
          </w:tcPr>
          <w:p w14:paraId="3F3D7A0C" w14:textId="77777777" w:rsidR="00441C70" w:rsidRPr="00055DAC" w:rsidRDefault="00441C70" w:rsidP="00055DAC">
            <w:pPr>
              <w:pStyle w:val="BodyText"/>
              <w:jc w:val="both"/>
              <w:rPr>
                <w:rFonts w:ascii="Arial" w:hAnsi="Arial" w:cs="Arial"/>
              </w:rPr>
            </w:pPr>
            <w:r w:rsidRPr="00055DAC">
              <w:rPr>
                <w:rFonts w:ascii="Arial" w:hAnsi="Arial" w:cs="Arial"/>
              </w:rPr>
              <w:t>has the meaning given to that term in section 736A of the Companies Act 1985;</w:t>
            </w:r>
          </w:p>
        </w:tc>
      </w:tr>
      <w:tr w:rsidR="00441C70" w:rsidRPr="00055DAC" w14:paraId="054F77F4" w14:textId="77777777" w:rsidTr="006C65B2">
        <w:tc>
          <w:tcPr>
            <w:tcW w:w="2703" w:type="dxa"/>
            <w:gridSpan w:val="2"/>
          </w:tcPr>
          <w:p w14:paraId="2D0286F5" w14:textId="77777777" w:rsidR="00441C70" w:rsidRPr="00055DAC" w:rsidRDefault="00441C70" w:rsidP="00055DAC">
            <w:pPr>
              <w:pStyle w:val="BodyText"/>
              <w:rPr>
                <w:rFonts w:ascii="Arial" w:hAnsi="Arial" w:cs="Arial"/>
                <w:b/>
                <w:bCs/>
              </w:rPr>
            </w:pPr>
            <w:r w:rsidRPr="00055DAC">
              <w:rPr>
                <w:rFonts w:ascii="Arial" w:hAnsi="Arial" w:cs="Arial"/>
                <w:b/>
                <w:bCs/>
              </w:rPr>
              <w:t>"Supplemental Agreement"</w:t>
            </w:r>
          </w:p>
        </w:tc>
        <w:tc>
          <w:tcPr>
            <w:tcW w:w="6649" w:type="dxa"/>
          </w:tcPr>
          <w:p w14:paraId="55003DC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clause 2 of the </w:t>
            </w:r>
            <w:r w:rsidRPr="00055DAC">
              <w:rPr>
                <w:rFonts w:ascii="Arial" w:hAnsi="Arial" w:cs="Arial"/>
                <w:b/>
              </w:rPr>
              <w:t>MCUSA</w:t>
            </w:r>
            <w:r w:rsidRPr="00055DAC">
              <w:rPr>
                <w:rFonts w:ascii="Arial" w:hAnsi="Arial" w:cs="Arial"/>
              </w:rPr>
              <w:t>;</w:t>
            </w:r>
          </w:p>
        </w:tc>
      </w:tr>
      <w:tr w:rsidR="00441C70" w:rsidRPr="00055DAC" w14:paraId="4904BDE0" w14:textId="77777777" w:rsidTr="006C65B2">
        <w:tc>
          <w:tcPr>
            <w:tcW w:w="2703" w:type="dxa"/>
            <w:gridSpan w:val="2"/>
          </w:tcPr>
          <w:p w14:paraId="54B991FF" w14:textId="77777777" w:rsidR="00441C70" w:rsidRPr="00055DAC" w:rsidRDefault="00441C70" w:rsidP="00055DAC">
            <w:pPr>
              <w:pStyle w:val="BodyText"/>
              <w:rPr>
                <w:rFonts w:ascii="Arial" w:hAnsi="Arial" w:cs="Arial"/>
                <w:b/>
                <w:bCs/>
              </w:rPr>
            </w:pPr>
            <w:r w:rsidRPr="00055DAC">
              <w:rPr>
                <w:rFonts w:ascii="Arial" w:hAnsi="Arial" w:cs="Arial"/>
                <w:b/>
                <w:bCs/>
              </w:rPr>
              <w:t>"Supplier"</w:t>
            </w:r>
          </w:p>
        </w:tc>
        <w:tc>
          <w:tcPr>
            <w:tcW w:w="6649" w:type="dxa"/>
          </w:tcPr>
          <w:p w14:paraId="6E22D2FA" w14:textId="77777777" w:rsidR="00441C70" w:rsidRPr="00055DAC" w:rsidRDefault="00441C70" w:rsidP="00055DAC">
            <w:pPr>
              <w:pStyle w:val="BodyText"/>
              <w:jc w:val="both"/>
              <w:rPr>
                <w:rFonts w:ascii="Arial" w:hAnsi="Arial" w:cs="Arial"/>
                <w:i/>
              </w:rPr>
            </w:pPr>
            <w:r w:rsidRPr="00055DAC">
              <w:rPr>
                <w:rFonts w:ascii="Arial" w:hAnsi="Arial" w:cs="Arial"/>
              </w:rPr>
              <w:t xml:space="preserve">a person who holds a </w:t>
            </w:r>
            <w:r w:rsidRPr="00055DAC">
              <w:rPr>
                <w:rFonts w:ascii="Arial" w:hAnsi="Arial" w:cs="Arial"/>
                <w:b/>
              </w:rPr>
              <w:t>Supply Licence</w:t>
            </w:r>
            <w:r w:rsidRPr="00055DAC">
              <w:rPr>
                <w:rFonts w:ascii="Arial" w:hAnsi="Arial" w:cs="Arial"/>
              </w:rPr>
              <w:t>;</w:t>
            </w:r>
          </w:p>
        </w:tc>
      </w:tr>
      <w:tr w:rsidR="00441C70" w:rsidRPr="00055DAC" w14:paraId="3DC4F218" w14:textId="77777777" w:rsidTr="006C65B2">
        <w:tc>
          <w:tcPr>
            <w:tcW w:w="2703" w:type="dxa"/>
            <w:gridSpan w:val="2"/>
          </w:tcPr>
          <w:p w14:paraId="55F51A5B" w14:textId="77777777" w:rsidR="00441C70" w:rsidRPr="00055DAC" w:rsidRDefault="00441C70" w:rsidP="00055DAC">
            <w:pPr>
              <w:pStyle w:val="BodyText"/>
              <w:rPr>
                <w:rFonts w:ascii="Arial" w:hAnsi="Arial" w:cs="Arial"/>
                <w:b/>
                <w:bCs/>
              </w:rPr>
            </w:pPr>
            <w:r w:rsidRPr="00055DAC">
              <w:rPr>
                <w:rFonts w:ascii="Arial" w:hAnsi="Arial" w:cs="Arial"/>
                <w:b/>
                <w:bCs/>
              </w:rPr>
              <w:t>"Supply Agreement"</w:t>
            </w:r>
          </w:p>
        </w:tc>
        <w:tc>
          <w:tcPr>
            <w:tcW w:w="6649" w:type="dxa"/>
          </w:tcPr>
          <w:p w14:paraId="3701090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between a </w:t>
            </w:r>
            <w:r w:rsidRPr="00055DAC">
              <w:rPr>
                <w:rFonts w:ascii="Arial" w:hAnsi="Arial" w:cs="Arial"/>
                <w:b/>
              </w:rPr>
              <w:t>Non-Embedded Customer</w:t>
            </w:r>
            <w:r w:rsidRPr="00055DAC">
              <w:rPr>
                <w:rFonts w:ascii="Arial" w:hAnsi="Arial" w:cs="Arial"/>
              </w:rPr>
              <w:t xml:space="preserve"> and a </w:t>
            </w:r>
            <w:r w:rsidRPr="00055DAC">
              <w:rPr>
                <w:rFonts w:ascii="Arial" w:hAnsi="Arial" w:cs="Arial"/>
                <w:b/>
              </w:rPr>
              <w:t>Supplier</w:t>
            </w:r>
            <w:r w:rsidRPr="00055DAC">
              <w:rPr>
                <w:rFonts w:ascii="Arial" w:hAnsi="Arial" w:cs="Arial"/>
              </w:rPr>
              <w:t xml:space="preserve"> for the supply of electricity to the </w:t>
            </w:r>
            <w:r w:rsidRPr="00055DAC">
              <w:rPr>
                <w:rFonts w:ascii="Arial" w:hAnsi="Arial" w:cs="Arial"/>
                <w:b/>
              </w:rPr>
              <w:t>Non-Embedded Customer’s Connection Site</w:t>
            </w:r>
            <w:r w:rsidRPr="00055DAC">
              <w:rPr>
                <w:rFonts w:ascii="Arial" w:hAnsi="Arial" w:cs="Arial"/>
              </w:rPr>
              <w:t>;</w:t>
            </w:r>
          </w:p>
        </w:tc>
      </w:tr>
      <w:tr w:rsidR="00441C70" w:rsidRPr="00055DAC" w14:paraId="513B7E40" w14:textId="77777777" w:rsidTr="006C65B2">
        <w:tc>
          <w:tcPr>
            <w:tcW w:w="2703" w:type="dxa"/>
            <w:gridSpan w:val="2"/>
          </w:tcPr>
          <w:p w14:paraId="4788494D" w14:textId="77777777" w:rsidR="00441C70" w:rsidRPr="00055DAC" w:rsidRDefault="00441C70" w:rsidP="00055DAC">
            <w:pPr>
              <w:pStyle w:val="BodyText"/>
              <w:rPr>
                <w:rFonts w:ascii="Arial" w:hAnsi="Arial" w:cs="Arial"/>
                <w:b/>
                <w:bCs/>
              </w:rPr>
            </w:pPr>
            <w:r w:rsidRPr="00055DAC">
              <w:rPr>
                <w:rFonts w:ascii="Arial" w:hAnsi="Arial" w:cs="Arial"/>
                <w:b/>
                <w:bCs/>
              </w:rPr>
              <w:t>“Supplier Half Hourly Demand”</w:t>
            </w:r>
          </w:p>
        </w:tc>
        <w:tc>
          <w:tcPr>
            <w:tcW w:w="6649" w:type="dxa"/>
          </w:tcPr>
          <w:p w14:paraId="5270ECDB"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Unit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rPr>
              <w:t xml:space="preserve"> </w:t>
            </w:r>
            <w:r w:rsidRPr="00055DAC">
              <w:rPr>
                <w:rFonts w:ascii="Arial" w:hAnsi="Arial" w:cs="Arial"/>
              </w:rPr>
              <w:t xml:space="preserve">expressed as a positive number (i.e.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due to half-hourly metered imports;</w:t>
            </w:r>
          </w:p>
        </w:tc>
      </w:tr>
      <w:tr w:rsidR="00441C70" w:rsidRPr="00055DAC" w14:paraId="441B7E96" w14:textId="77777777" w:rsidTr="006C65B2">
        <w:tc>
          <w:tcPr>
            <w:tcW w:w="2703" w:type="dxa"/>
            <w:gridSpan w:val="2"/>
          </w:tcPr>
          <w:p w14:paraId="72673E48" w14:textId="77777777" w:rsidR="00441C70" w:rsidRPr="00055DAC" w:rsidRDefault="00441C70" w:rsidP="00055DAC">
            <w:pPr>
              <w:pStyle w:val="BodyText"/>
              <w:rPr>
                <w:rFonts w:ascii="Arial" w:hAnsi="Arial" w:cs="Arial"/>
                <w:b/>
                <w:bCs/>
              </w:rPr>
            </w:pPr>
            <w:r w:rsidRPr="00055DAC">
              <w:rPr>
                <w:rFonts w:ascii="Arial" w:hAnsi="Arial" w:cs="Arial"/>
                <w:b/>
                <w:bCs/>
              </w:rPr>
              <w:t>"Supply Licence"</w:t>
            </w:r>
          </w:p>
        </w:tc>
        <w:tc>
          <w:tcPr>
            <w:tcW w:w="6649" w:type="dxa"/>
          </w:tcPr>
          <w:p w14:paraId="7DCD329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licence granted under section 6(1)(d) of the </w:t>
            </w:r>
            <w:r w:rsidRPr="00055DAC">
              <w:rPr>
                <w:rFonts w:ascii="Arial" w:hAnsi="Arial" w:cs="Arial"/>
                <w:b/>
              </w:rPr>
              <w:t>Act;</w:t>
            </w:r>
          </w:p>
        </w:tc>
      </w:tr>
      <w:tr w:rsidR="00441C70" w:rsidRPr="00055DAC" w14:paraId="7738FAC2" w14:textId="77777777" w:rsidTr="006C65B2">
        <w:tc>
          <w:tcPr>
            <w:tcW w:w="2703" w:type="dxa"/>
            <w:gridSpan w:val="2"/>
          </w:tcPr>
          <w:p w14:paraId="6DD41A54" w14:textId="77777777" w:rsidR="00441C70" w:rsidRPr="00055DAC" w:rsidRDefault="00441C70" w:rsidP="00055DAC">
            <w:pPr>
              <w:pStyle w:val="BodyText"/>
              <w:rPr>
                <w:rFonts w:ascii="Arial" w:hAnsi="Arial" w:cs="Arial"/>
                <w:b/>
                <w:bCs/>
              </w:rPr>
            </w:pPr>
            <w:r w:rsidRPr="00055DAC">
              <w:rPr>
                <w:rFonts w:ascii="Arial" w:hAnsi="Arial" w:cs="Arial"/>
                <w:b/>
                <w:bCs/>
              </w:rPr>
              <w:t>“Supplier Non Half-Hourly Demand”</w:t>
            </w:r>
          </w:p>
        </w:tc>
        <w:tc>
          <w:tcPr>
            <w:tcW w:w="6649" w:type="dxa"/>
          </w:tcPr>
          <w:p w14:paraId="7D03008C"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expressed as a positive number (i.e.</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over the charging year between </w:t>
            </w:r>
            <w:r w:rsidRPr="00055DAC">
              <w:rPr>
                <w:rFonts w:ascii="Arial" w:hAnsi="Arial" w:cs="Arial"/>
                <w:b/>
                <w:bCs/>
              </w:rPr>
              <w:t>Settlement Periods</w:t>
            </w:r>
            <w:r w:rsidRPr="00055DAC">
              <w:rPr>
                <w:rFonts w:ascii="Arial" w:hAnsi="Arial" w:cs="Arial"/>
              </w:rPr>
              <w:t xml:space="preserve"> 33 to 38 due to </w:t>
            </w:r>
            <w:proofErr w:type="gramStart"/>
            <w:r w:rsidRPr="00055DAC">
              <w:rPr>
                <w:rFonts w:ascii="Arial" w:hAnsi="Arial" w:cs="Arial"/>
              </w:rPr>
              <w:t>Non-half-</w:t>
            </w:r>
            <w:proofErr w:type="gramEnd"/>
            <w:r w:rsidRPr="00055DAC">
              <w:rPr>
                <w:rFonts w:ascii="Arial" w:hAnsi="Arial" w:cs="Arial"/>
              </w:rPr>
              <w:t>hourly metered imports;</w:t>
            </w:r>
          </w:p>
        </w:tc>
      </w:tr>
      <w:tr w:rsidR="00441C70" w:rsidRPr="00055DAC" w14:paraId="3DB6ABDD" w14:textId="77777777" w:rsidTr="006C65B2">
        <w:tc>
          <w:tcPr>
            <w:tcW w:w="2703" w:type="dxa"/>
            <w:gridSpan w:val="2"/>
          </w:tcPr>
          <w:p w14:paraId="5FF8E713" w14:textId="77777777" w:rsidR="00441C70" w:rsidRPr="00055DAC" w:rsidRDefault="00441C70" w:rsidP="00055DAC">
            <w:pPr>
              <w:pStyle w:val="BodyText"/>
              <w:rPr>
                <w:rFonts w:ascii="Arial" w:hAnsi="Arial" w:cs="Arial"/>
                <w:b/>
                <w:bCs/>
              </w:rPr>
            </w:pPr>
            <w:r w:rsidRPr="00055DAC">
              <w:rPr>
                <w:rFonts w:ascii="Arial" w:hAnsi="Arial" w:cs="Arial"/>
                <w:b/>
                <w:bCs/>
              </w:rPr>
              <w:t>“Supplier Volume Allocation”</w:t>
            </w:r>
          </w:p>
        </w:tc>
        <w:tc>
          <w:tcPr>
            <w:tcW w:w="6649" w:type="dxa"/>
          </w:tcPr>
          <w:p w14:paraId="6AC5B4D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0AF17A40" w14:textId="77777777" w:rsidTr="006C65B2">
        <w:tc>
          <w:tcPr>
            <w:tcW w:w="2703" w:type="dxa"/>
            <w:gridSpan w:val="2"/>
          </w:tcPr>
          <w:p w14:paraId="23EC1388" w14:textId="77777777" w:rsidR="00441C70" w:rsidRPr="00055DAC" w:rsidRDefault="00441C70" w:rsidP="00055DAC">
            <w:pPr>
              <w:pStyle w:val="BodyText"/>
              <w:rPr>
                <w:rFonts w:ascii="Arial" w:hAnsi="Arial" w:cs="Arial"/>
                <w:b/>
                <w:bCs/>
              </w:rPr>
            </w:pPr>
            <w:r w:rsidRPr="00055DAC">
              <w:rPr>
                <w:rFonts w:ascii="Arial" w:hAnsi="Arial" w:cs="Arial"/>
                <w:b/>
                <w:bCs/>
              </w:rPr>
              <w:t>“Supplier Voting Sub-Group”</w:t>
            </w:r>
          </w:p>
        </w:tc>
        <w:tc>
          <w:tcPr>
            <w:tcW w:w="6649" w:type="dxa"/>
          </w:tcPr>
          <w:p w14:paraId="32B5FE81" w14:textId="77777777" w:rsidR="00441C70" w:rsidRPr="00055DAC" w:rsidRDefault="00441C70"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are </w:t>
            </w:r>
            <w:r w:rsidRPr="00055DAC">
              <w:rPr>
                <w:rFonts w:ascii="Arial" w:hAnsi="Arial" w:cs="Arial"/>
                <w:b/>
              </w:rPr>
              <w:t>Suppliers</w:t>
            </w:r>
            <w:r w:rsidRPr="00055DAC">
              <w:rPr>
                <w:rFonts w:ascii="Arial" w:hAnsi="Arial" w:cs="Arial"/>
              </w:rPr>
              <w:t>;</w:t>
            </w:r>
          </w:p>
        </w:tc>
      </w:tr>
      <w:tr w:rsidR="00441C70" w:rsidRPr="00055DAC" w14:paraId="29EDFFB9" w14:textId="77777777" w:rsidTr="006C65B2">
        <w:tc>
          <w:tcPr>
            <w:tcW w:w="2703" w:type="dxa"/>
            <w:gridSpan w:val="2"/>
          </w:tcPr>
          <w:p w14:paraId="6CEBA57D"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t>“SVA Storage Facility”</w:t>
            </w:r>
          </w:p>
        </w:tc>
        <w:tc>
          <w:tcPr>
            <w:tcW w:w="6649" w:type="dxa"/>
          </w:tcPr>
          <w:p w14:paraId="2738AE1D"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447C5232" w14:textId="77777777"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function;</w:t>
            </w:r>
          </w:p>
          <w:p w14:paraId="706A22D3" w14:textId="7CF99F96"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32C6F09D"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eastAsia="Times New Roman" w:hAnsi="Arial" w:cs="Arial"/>
                <w:color w:val="000000"/>
                <w:lang w:eastAsia="en-GB"/>
              </w:rPr>
              <w:t xml:space="preserve">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 xml:space="preserve">Supplier Meter Registration Service (SMRS) </w:t>
            </w:r>
            <w:r w:rsidRPr="00055DAC">
              <w:rPr>
                <w:rFonts w:ascii="Arial" w:eastAsia="Times New Roman" w:hAnsi="Arial" w:cs="Arial"/>
                <w:color w:val="000000"/>
                <w:lang w:eastAsia="en-GB"/>
              </w:rPr>
              <w:t xml:space="preserve">as part of a </w:t>
            </w:r>
            <w:r w:rsidRPr="00055DAC">
              <w:rPr>
                <w:rFonts w:ascii="Arial" w:eastAsia="Times New Roman" w:hAnsi="Arial" w:cs="Arial"/>
                <w:b/>
                <w:color w:val="000000"/>
                <w:lang w:eastAsia="en-GB"/>
              </w:rPr>
              <w:t>Supplier BM Unit</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and</w:t>
            </w:r>
          </w:p>
          <w:p w14:paraId="15098989"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hAnsi="Arial" w:cs="Arial"/>
                <w:color w:val="000000"/>
                <w:lang w:eastAsia="en-GB"/>
              </w:rPr>
              <w:t xml:space="preserve">is the subject of a valid </w:t>
            </w:r>
            <w:r w:rsidRPr="00055DAC">
              <w:rPr>
                <w:rFonts w:ascii="Arial" w:hAnsi="Arial" w:cs="Arial"/>
                <w:b/>
                <w:color w:val="000000"/>
                <w:lang w:eastAsia="en-GB"/>
              </w:rPr>
              <w:t>Declaration</w:t>
            </w:r>
            <w:r w:rsidRPr="00055DAC">
              <w:rPr>
                <w:rFonts w:ascii="Arial" w:hAnsi="Arial" w:cs="Arial"/>
                <w:color w:val="000000"/>
                <w:lang w:eastAsia="en-GB"/>
              </w:rPr>
              <w:t>.</w:t>
            </w:r>
          </w:p>
        </w:tc>
      </w:tr>
      <w:tr w:rsidR="00441C70" w:rsidRPr="00055DAC" w14:paraId="28DB436A" w14:textId="77777777" w:rsidTr="006C65B2">
        <w:tc>
          <w:tcPr>
            <w:tcW w:w="2703" w:type="dxa"/>
            <w:gridSpan w:val="2"/>
          </w:tcPr>
          <w:p w14:paraId="2A782377" w14:textId="77777777" w:rsidR="00441C70" w:rsidRPr="00055DAC" w:rsidRDefault="00441C70" w:rsidP="00055DAC">
            <w:pPr>
              <w:pStyle w:val="BodyText"/>
              <w:rPr>
                <w:rFonts w:ascii="Arial" w:hAnsi="Arial" w:cs="Arial"/>
                <w:b/>
                <w:bCs/>
              </w:rPr>
            </w:pPr>
            <w:r w:rsidRPr="00055DAC">
              <w:rPr>
                <w:rFonts w:ascii="Arial" w:hAnsi="Arial" w:cs="Arial"/>
                <w:b/>
                <w:bCs/>
              </w:rPr>
              <w:t>"Synchronous Compensation"</w:t>
            </w:r>
          </w:p>
        </w:tc>
        <w:tc>
          <w:tcPr>
            <w:tcW w:w="6649" w:type="dxa"/>
          </w:tcPr>
          <w:p w14:paraId="5DF55C1A" w14:textId="77777777" w:rsidR="00441C70" w:rsidRPr="00055DAC" w:rsidRDefault="00441C70" w:rsidP="00055DAC">
            <w:pPr>
              <w:pStyle w:val="BodyText"/>
              <w:jc w:val="both"/>
              <w:rPr>
                <w:rFonts w:ascii="Arial" w:hAnsi="Arial" w:cs="Arial"/>
              </w:rPr>
            </w:pPr>
            <w:r w:rsidRPr="00055DAC">
              <w:rPr>
                <w:rFonts w:ascii="Arial" w:hAnsi="Arial" w:cs="Arial"/>
              </w:rPr>
              <w:t xml:space="preserve">the operation of rotating synchronous apparatus for the specific purpose of either generation or absorption of </w:t>
            </w:r>
            <w:r w:rsidRPr="00055DAC">
              <w:rPr>
                <w:rFonts w:ascii="Arial" w:hAnsi="Arial" w:cs="Arial"/>
                <w:b/>
              </w:rPr>
              <w:t>Reactive Power</w:t>
            </w:r>
            <w:r w:rsidRPr="00055DAC">
              <w:rPr>
                <w:rFonts w:ascii="Arial" w:hAnsi="Arial" w:cs="Arial"/>
              </w:rPr>
              <w:t>;</w:t>
            </w:r>
          </w:p>
        </w:tc>
      </w:tr>
      <w:tr w:rsidR="00441C70" w:rsidRPr="00055DAC" w14:paraId="1B6DFD65" w14:textId="77777777" w:rsidTr="006C65B2">
        <w:tc>
          <w:tcPr>
            <w:tcW w:w="2703" w:type="dxa"/>
            <w:gridSpan w:val="2"/>
          </w:tcPr>
          <w:p w14:paraId="7EB5F78C" w14:textId="77777777" w:rsidR="00441C70" w:rsidRPr="00055DAC" w:rsidRDefault="00441C70" w:rsidP="00055DAC">
            <w:pPr>
              <w:pStyle w:val="BodyText"/>
              <w:rPr>
                <w:rFonts w:ascii="Arial" w:hAnsi="Arial" w:cs="Arial"/>
                <w:b/>
                <w:bCs/>
              </w:rPr>
            </w:pPr>
            <w:r w:rsidRPr="00055DAC">
              <w:rPr>
                <w:rFonts w:ascii="Arial" w:hAnsi="Arial" w:cs="Arial"/>
                <w:b/>
                <w:bCs/>
              </w:rPr>
              <w:t>"Synchronised"</w:t>
            </w:r>
          </w:p>
        </w:tc>
        <w:tc>
          <w:tcPr>
            <w:tcW w:w="6649" w:type="dxa"/>
          </w:tcPr>
          <w:p w14:paraId="25E69EFC" w14:textId="77777777" w:rsidR="00441C70" w:rsidRPr="00055DAC" w:rsidRDefault="00441C70" w:rsidP="00055DAC">
            <w:pPr>
              <w:pStyle w:val="BodyText"/>
              <w:jc w:val="both"/>
              <w:rPr>
                <w:rFonts w:ascii="Arial" w:hAnsi="Arial" w:cs="Arial"/>
              </w:rPr>
            </w:pPr>
            <w:r w:rsidRPr="00055DAC">
              <w:rPr>
                <w:rFonts w:ascii="Arial" w:hAnsi="Arial" w:cs="Arial"/>
              </w:rPr>
              <w:t xml:space="preserve">the condition where an incoming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w:t>
            </w:r>
            <w:r w:rsidRPr="00055DAC">
              <w:rPr>
                <w:rFonts w:ascii="Arial" w:hAnsi="Arial" w:cs="Arial"/>
                <w:b/>
              </w:rPr>
              <w:t>System</w:t>
            </w:r>
            <w:r w:rsidRPr="00055DAC">
              <w:rPr>
                <w:rFonts w:ascii="Arial" w:hAnsi="Arial" w:cs="Arial"/>
              </w:rPr>
              <w:t xml:space="preserve"> is connected to the busbars of another </w:t>
            </w:r>
            <w:r w:rsidRPr="00055DAC">
              <w:rPr>
                <w:rFonts w:ascii="Arial" w:hAnsi="Arial" w:cs="Arial"/>
                <w:b/>
              </w:rPr>
              <w:t>System</w:t>
            </w:r>
            <w:r w:rsidRPr="00055DAC">
              <w:rPr>
                <w:rFonts w:ascii="Arial" w:hAnsi="Arial" w:cs="Arial"/>
              </w:rPr>
              <w:t xml:space="preserve"> so that the </w:t>
            </w:r>
            <w:r w:rsidRPr="00055DAC">
              <w:rPr>
                <w:rFonts w:ascii="Arial" w:hAnsi="Arial" w:cs="Arial"/>
                <w:b/>
              </w:rPr>
              <w:t>Frequencies</w:t>
            </w:r>
            <w:r w:rsidRPr="00055DAC">
              <w:rPr>
                <w:rFonts w:ascii="Arial" w:hAnsi="Arial" w:cs="Arial"/>
              </w:rPr>
              <w:t xml:space="preserve"> and phase relationships of that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the </w:t>
            </w:r>
            <w:r w:rsidRPr="00055DAC">
              <w:rPr>
                <w:rFonts w:ascii="Arial" w:hAnsi="Arial" w:cs="Arial"/>
                <w:b/>
              </w:rPr>
              <w:t>System</w:t>
            </w:r>
            <w:proofErr w:type="gramStart"/>
            <w:r w:rsidRPr="00055DAC">
              <w:rPr>
                <w:rFonts w:ascii="Arial" w:hAnsi="Arial" w:cs="Arial"/>
              </w:rPr>
              <w:t>, as the case may be, and</w:t>
            </w:r>
            <w:proofErr w:type="gramEnd"/>
            <w:r w:rsidRPr="00055DAC">
              <w:rPr>
                <w:rFonts w:ascii="Arial" w:hAnsi="Arial" w:cs="Arial"/>
              </w:rPr>
              <w:t xml:space="preserve"> the </w:t>
            </w:r>
            <w:r w:rsidRPr="00055DAC">
              <w:rPr>
                <w:rFonts w:ascii="Arial" w:hAnsi="Arial" w:cs="Arial"/>
                <w:b/>
              </w:rPr>
              <w:t>System</w:t>
            </w:r>
            <w:r w:rsidRPr="00055DAC">
              <w:rPr>
                <w:rFonts w:ascii="Arial" w:hAnsi="Arial" w:cs="Arial"/>
              </w:rPr>
              <w:t xml:space="preserve"> to which it is connected are identical;</w:t>
            </w:r>
          </w:p>
        </w:tc>
      </w:tr>
      <w:tr w:rsidR="00441C70" w:rsidRPr="00055DAC" w14:paraId="38B89450" w14:textId="77777777" w:rsidTr="006C65B2">
        <w:tc>
          <w:tcPr>
            <w:tcW w:w="2703" w:type="dxa"/>
            <w:gridSpan w:val="2"/>
          </w:tcPr>
          <w:p w14:paraId="659EC8FB" w14:textId="77777777" w:rsidR="00441C70" w:rsidRPr="00055DAC" w:rsidRDefault="00441C70" w:rsidP="00055DAC">
            <w:pPr>
              <w:pStyle w:val="BodyText"/>
              <w:rPr>
                <w:rFonts w:ascii="Arial" w:hAnsi="Arial" w:cs="Arial"/>
                <w:b/>
                <w:bCs/>
              </w:rPr>
            </w:pPr>
            <w:r w:rsidRPr="00055DAC">
              <w:rPr>
                <w:rFonts w:ascii="Arial" w:hAnsi="Arial" w:cs="Arial"/>
                <w:b/>
                <w:bCs/>
              </w:rPr>
              <w:t>"System Ancillary Services"</w:t>
            </w:r>
          </w:p>
        </w:tc>
        <w:tc>
          <w:tcPr>
            <w:tcW w:w="6649" w:type="dxa"/>
          </w:tcPr>
          <w:p w14:paraId="1791355B" w14:textId="77777777" w:rsidR="00441C70" w:rsidRPr="00055DAC" w:rsidRDefault="00441C70" w:rsidP="00055DAC">
            <w:pPr>
              <w:pStyle w:val="BodyText"/>
              <w:spacing w:line="360" w:lineRule="auto"/>
              <w:jc w:val="both"/>
              <w:rPr>
                <w:rFonts w:ascii="Arial" w:hAnsi="Arial" w:cs="Arial"/>
              </w:rPr>
            </w:pPr>
            <w:r w:rsidRPr="00055DAC">
              <w:rPr>
                <w:rFonts w:ascii="Arial" w:hAnsi="Arial" w:cs="Arial"/>
                <w:b/>
              </w:rPr>
              <w:t>Mandatory Ancillary Services</w:t>
            </w:r>
            <w:r w:rsidRPr="00055DAC">
              <w:rPr>
                <w:rFonts w:ascii="Arial" w:hAnsi="Arial" w:cs="Arial"/>
              </w:rPr>
              <w:t xml:space="preserve"> and </w:t>
            </w:r>
            <w:r w:rsidRPr="00055DAC">
              <w:rPr>
                <w:rFonts w:ascii="Arial" w:hAnsi="Arial" w:cs="Arial"/>
                <w:b/>
              </w:rPr>
              <w:t>Part 2 System Ancillary Services</w:t>
            </w:r>
            <w:r w:rsidRPr="00055DAC">
              <w:rPr>
                <w:rFonts w:ascii="Arial" w:hAnsi="Arial" w:cs="Arial"/>
              </w:rPr>
              <w:t>;</w:t>
            </w:r>
            <w:r w:rsidRPr="00055DAC">
              <w:rPr>
                <w:rFonts w:ascii="Arial" w:hAnsi="Arial" w:cs="Arial"/>
                <w:b/>
              </w:rPr>
              <w:t xml:space="preserve"> </w:t>
            </w:r>
          </w:p>
        </w:tc>
      </w:tr>
      <w:tr w:rsidR="00441C70" w:rsidRPr="00055DAC" w14:paraId="6C44C08E" w14:textId="77777777" w:rsidTr="006C65B2">
        <w:tc>
          <w:tcPr>
            <w:tcW w:w="2703" w:type="dxa"/>
            <w:gridSpan w:val="2"/>
          </w:tcPr>
          <w:p w14:paraId="2AD2D0BD" w14:textId="761CB44D" w:rsidR="00441C70" w:rsidRPr="00055DAC" w:rsidRDefault="00441C70" w:rsidP="00055DAC">
            <w:pPr>
              <w:pStyle w:val="BodyText"/>
              <w:rPr>
                <w:rFonts w:ascii="Arial" w:hAnsi="Arial" w:cs="Arial"/>
                <w:b/>
                <w:bCs/>
              </w:rPr>
            </w:pPr>
            <w:r w:rsidRPr="00055DAC">
              <w:rPr>
                <w:rFonts w:ascii="Arial" w:hAnsi="Arial" w:cs="Arial"/>
                <w:b/>
                <w:bCs/>
              </w:rPr>
              <w:t>"System"</w:t>
            </w:r>
          </w:p>
          <w:p w14:paraId="1C1E9A01" w14:textId="61F9469C" w:rsidR="00441C70" w:rsidRPr="00055DAC" w:rsidRDefault="00441C70" w:rsidP="00055DAC">
            <w:pPr>
              <w:pStyle w:val="BodyText"/>
              <w:rPr>
                <w:rFonts w:ascii="Arial" w:hAnsi="Arial" w:cs="Arial"/>
                <w:b/>
                <w:bCs/>
              </w:rPr>
            </w:pPr>
          </w:p>
        </w:tc>
        <w:tc>
          <w:tcPr>
            <w:tcW w:w="6649" w:type="dxa"/>
          </w:tcPr>
          <w:p w14:paraId="5D06E324" w14:textId="7200D8FC" w:rsidR="00441C70" w:rsidRPr="00055DAC" w:rsidRDefault="00441C70" w:rsidP="00055DAC">
            <w:pPr>
              <w:pStyle w:val="BodyText"/>
              <w:spacing w:line="360" w:lineRule="auto"/>
              <w:jc w:val="both"/>
              <w:rPr>
                <w:rFonts w:ascii="Arial" w:hAnsi="Arial" w:cs="Arial"/>
              </w:rPr>
            </w:pPr>
            <w:r w:rsidRPr="00055DAC">
              <w:rPr>
                <w:rFonts w:ascii="Arial" w:hAnsi="Arial" w:cs="Arial"/>
              </w:rPr>
              <w:t xml:space="preserve">any </w:t>
            </w:r>
            <w:r w:rsidRPr="00055DAC">
              <w:rPr>
                <w:rFonts w:ascii="Arial" w:hAnsi="Arial" w:cs="Arial"/>
                <w:b/>
              </w:rPr>
              <w:t>User System</w:t>
            </w:r>
            <w:r w:rsidRPr="00055DAC">
              <w:rPr>
                <w:rFonts w:ascii="Arial" w:hAnsi="Arial" w:cs="Arial"/>
              </w:rPr>
              <w:t xml:space="preserve"> or the </w:t>
            </w:r>
            <w:r w:rsidRPr="00055DAC">
              <w:rPr>
                <w:rFonts w:ascii="Arial" w:hAnsi="Arial" w:cs="Arial"/>
                <w:b/>
              </w:rPr>
              <w:t>National Electricity Transmission System</w:t>
            </w:r>
            <w:r w:rsidRPr="00055DAC">
              <w:rPr>
                <w:rFonts w:ascii="Arial" w:hAnsi="Arial" w:cs="Arial"/>
              </w:rPr>
              <w:t xml:space="preserve"> as the case may be;</w:t>
            </w:r>
          </w:p>
        </w:tc>
      </w:tr>
      <w:tr w:rsidR="00A81D49" w:rsidRPr="00055DAC" w14:paraId="342C3E7A" w14:textId="77777777" w:rsidTr="006C65B2">
        <w:tc>
          <w:tcPr>
            <w:tcW w:w="2703" w:type="dxa"/>
            <w:gridSpan w:val="2"/>
          </w:tcPr>
          <w:p w14:paraId="5DEDF9B8" w14:textId="5C86A97A" w:rsidR="00A81D49" w:rsidRPr="00055DAC" w:rsidRDefault="00A81D49" w:rsidP="00055DAC">
            <w:pPr>
              <w:pStyle w:val="BodyText"/>
              <w:rPr>
                <w:rStyle w:val="DeltaViewInsertion"/>
                <w:rFonts w:ascii="Arial" w:hAnsi="Arial" w:cs="Arial"/>
                <w:b/>
                <w:bCs/>
                <w:color w:val="auto"/>
                <w:w w:val="0"/>
                <w:u w:val="none"/>
              </w:rPr>
            </w:pPr>
            <w:r w:rsidRPr="00055DAC">
              <w:rPr>
                <w:rFonts w:ascii="Arial" w:hAnsi="Arial" w:cs="Arial"/>
                <w:b/>
                <w:bCs/>
              </w:rPr>
              <w:t xml:space="preserve">“System </w:t>
            </w:r>
            <w:proofErr w:type="gramStart"/>
            <w:r w:rsidRPr="00055DAC">
              <w:rPr>
                <w:rFonts w:ascii="Arial" w:hAnsi="Arial" w:cs="Arial"/>
                <w:b/>
                <w:bCs/>
              </w:rPr>
              <w:t>Restoration</w:t>
            </w:r>
            <w:r w:rsidR="009846CA">
              <w:rPr>
                <w:rFonts w:ascii="Arial" w:hAnsi="Arial" w:cs="Arial"/>
                <w:b/>
                <w:bCs/>
              </w:rPr>
              <w:t xml:space="preserve"> :</w:t>
            </w:r>
            <w:proofErr w:type="gramEnd"/>
          </w:p>
        </w:tc>
        <w:tc>
          <w:tcPr>
            <w:tcW w:w="6649" w:type="dxa"/>
          </w:tcPr>
          <w:p w14:paraId="0D91F9E3" w14:textId="420DB722" w:rsidR="00A81D49" w:rsidRPr="00055DAC" w:rsidRDefault="00A81D49" w:rsidP="00055DAC">
            <w:pPr>
              <w:pStyle w:val="BodyText"/>
              <w:jc w:val="both"/>
              <w:rPr>
                <w:rStyle w:val="DeltaViewInsertion"/>
                <w:rFonts w:ascii="Arial" w:hAnsi="Arial" w:cs="Arial"/>
                <w:color w:val="auto"/>
                <w:w w:val="0"/>
                <w:u w:val="none"/>
              </w:rPr>
            </w:pPr>
            <w:r w:rsidRPr="00055DAC">
              <w:rPr>
                <w:rFonts w:ascii="Arial" w:hAnsi="Arial" w:cs="Arial"/>
              </w:rPr>
              <w:t xml:space="preserve">(as defined in the </w:t>
            </w:r>
            <w:r w:rsidRPr="00055DAC">
              <w:rPr>
                <w:rFonts w:ascii="Arial" w:hAnsi="Arial" w:cs="Arial"/>
                <w:b/>
                <w:bCs/>
              </w:rPr>
              <w:t>Grid Code</w:t>
            </w:r>
            <w:r w:rsidR="009846CA" w:rsidRPr="00055DAC">
              <w:rPr>
                <w:rFonts w:ascii="Arial" w:hAnsi="Arial" w:cs="Arial"/>
              </w:rPr>
              <w:t>)</w:t>
            </w:r>
            <w:r w:rsidR="009846CA">
              <w:rPr>
                <w:rFonts w:ascii="Arial" w:hAnsi="Arial" w:cs="Arial"/>
              </w:rPr>
              <w:t>”</w:t>
            </w:r>
          </w:p>
        </w:tc>
      </w:tr>
      <w:tr w:rsidR="00441C70" w:rsidRPr="00055DAC" w14:paraId="6AA9DDFB" w14:textId="77777777" w:rsidTr="006C65B2">
        <w:tc>
          <w:tcPr>
            <w:tcW w:w="2703" w:type="dxa"/>
            <w:gridSpan w:val="2"/>
          </w:tcPr>
          <w:p w14:paraId="249BF7AE"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auto"/>
                <w:w w:val="0"/>
                <w:u w:val="none"/>
              </w:rPr>
              <w:t xml:space="preserve">"System to Generator Operational </w:t>
            </w:r>
            <w:proofErr w:type="spellStart"/>
            <w:r w:rsidRPr="00055DAC">
              <w:rPr>
                <w:rStyle w:val="DeltaViewInsertion"/>
                <w:rFonts w:ascii="Arial" w:hAnsi="Arial" w:cs="Arial"/>
                <w:b/>
                <w:bCs/>
                <w:color w:val="auto"/>
                <w:w w:val="0"/>
                <w:u w:val="none"/>
              </w:rPr>
              <w:t>Intertripping</w:t>
            </w:r>
            <w:proofErr w:type="spellEnd"/>
            <w:r w:rsidRPr="00055DAC">
              <w:rPr>
                <w:rStyle w:val="DeltaViewInsertion"/>
                <w:rFonts w:ascii="Arial" w:hAnsi="Arial" w:cs="Arial"/>
                <w:b/>
                <w:bCs/>
                <w:color w:val="auto"/>
                <w:w w:val="0"/>
                <w:u w:val="none"/>
              </w:rPr>
              <w:t>"</w:t>
            </w:r>
          </w:p>
        </w:tc>
        <w:tc>
          <w:tcPr>
            <w:tcW w:w="6649" w:type="dxa"/>
          </w:tcPr>
          <w:p w14:paraId="0E799DDD" w14:textId="77777777" w:rsidR="00441C70" w:rsidRPr="00055DAC" w:rsidRDefault="00441C70" w:rsidP="00055DAC">
            <w:pPr>
              <w:pStyle w:val="BodyText"/>
              <w:jc w:val="both"/>
              <w:rPr>
                <w:rFonts w:ascii="Arial" w:hAnsi="Arial" w:cs="Arial"/>
                <w:b/>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1EF15221" w14:textId="77777777" w:rsidTr="006C65B2">
        <w:tc>
          <w:tcPr>
            <w:tcW w:w="2703" w:type="dxa"/>
            <w:gridSpan w:val="2"/>
          </w:tcPr>
          <w:p w14:paraId="11B5D6F4" w14:textId="161173FF" w:rsidR="00441C70" w:rsidRPr="00055DAC" w:rsidRDefault="00441C70" w:rsidP="00055DAC">
            <w:pPr>
              <w:pStyle w:val="BodyText"/>
              <w:rPr>
                <w:rFonts w:ascii="Arial" w:hAnsi="Arial" w:cs="Arial"/>
                <w:b/>
                <w:bCs/>
                <w:w w:val="0"/>
              </w:rPr>
            </w:pPr>
            <w:bookmarkStart w:id="165" w:name="_DV_C152"/>
            <w:r w:rsidRPr="00055DAC">
              <w:rPr>
                <w:rStyle w:val="DeltaViewInsertion"/>
                <w:rFonts w:ascii="Arial" w:hAnsi="Arial" w:cs="Arial"/>
                <w:b/>
                <w:bCs/>
                <w:color w:val="auto"/>
                <w:w w:val="0"/>
                <w:u w:val="none"/>
              </w:rPr>
              <w:t xml:space="preserve">"System to Generator Operational </w:t>
            </w:r>
            <w:proofErr w:type="spellStart"/>
            <w:r w:rsidRPr="00055DAC">
              <w:rPr>
                <w:rStyle w:val="DeltaViewInsertion"/>
                <w:rFonts w:ascii="Arial" w:hAnsi="Arial" w:cs="Arial"/>
                <w:b/>
                <w:bCs/>
                <w:color w:val="auto"/>
                <w:w w:val="0"/>
                <w:u w:val="none"/>
              </w:rPr>
              <w:t>Intertripping</w:t>
            </w:r>
            <w:proofErr w:type="spellEnd"/>
            <w:r w:rsidRPr="00055DAC">
              <w:rPr>
                <w:rStyle w:val="DeltaViewInsertion"/>
                <w:rFonts w:ascii="Arial" w:hAnsi="Arial" w:cs="Arial"/>
                <w:b/>
                <w:bCs/>
                <w:color w:val="auto"/>
                <w:w w:val="0"/>
                <w:u w:val="none"/>
              </w:rPr>
              <w:t xml:space="preserve"> Scheme"</w:t>
            </w:r>
            <w:bookmarkEnd w:id="165"/>
          </w:p>
        </w:tc>
        <w:tc>
          <w:tcPr>
            <w:tcW w:w="6649" w:type="dxa"/>
          </w:tcPr>
          <w:p w14:paraId="08041048" w14:textId="77777777" w:rsidR="00441C70" w:rsidRPr="00055DAC" w:rsidRDefault="00441C70" w:rsidP="00055DAC">
            <w:pPr>
              <w:pStyle w:val="BodyText"/>
              <w:jc w:val="both"/>
              <w:rPr>
                <w:rFonts w:ascii="Arial" w:hAnsi="Arial" w:cs="Arial"/>
                <w:w w:val="0"/>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4FF31BEE" w14:textId="77777777" w:rsidTr="006C65B2">
        <w:tc>
          <w:tcPr>
            <w:tcW w:w="2703" w:type="dxa"/>
            <w:gridSpan w:val="2"/>
          </w:tcPr>
          <w:p w14:paraId="2AE889C4" w14:textId="77777777" w:rsidR="00441C70" w:rsidRPr="00055DAC" w:rsidRDefault="00441C70" w:rsidP="00055DAC">
            <w:pPr>
              <w:pStyle w:val="BodyText"/>
              <w:rPr>
                <w:rFonts w:ascii="Arial" w:hAnsi="Arial" w:cs="Arial"/>
                <w:b/>
                <w:bCs/>
              </w:rPr>
            </w:pPr>
            <w:r w:rsidRPr="00055DAC">
              <w:rPr>
                <w:rFonts w:ascii="Arial" w:hAnsi="Arial" w:cs="Arial"/>
                <w:b/>
                <w:bCs/>
              </w:rPr>
              <w:t>"Target Frequency"</w:t>
            </w:r>
          </w:p>
        </w:tc>
        <w:tc>
          <w:tcPr>
            <w:tcW w:w="6649" w:type="dxa"/>
          </w:tcPr>
          <w:p w14:paraId="35F9EC8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rPr>
              <w:t xml:space="preserve">the </w:t>
            </w:r>
            <w:r w:rsidRPr="00055DAC">
              <w:rPr>
                <w:rFonts w:ascii="Arial" w:hAnsi="Arial" w:cs="Arial"/>
                <w:b/>
              </w:rPr>
              <w:t>Frequency</w:t>
            </w:r>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its reasonable opinion as the desired operating </w:t>
            </w:r>
            <w:r w:rsidRPr="00055DAC">
              <w:rPr>
                <w:rFonts w:ascii="Arial" w:hAnsi="Arial" w:cs="Arial"/>
                <w:b/>
              </w:rPr>
              <w:t>Frequency</w:t>
            </w:r>
            <w:r w:rsidRPr="00055DAC">
              <w:rPr>
                <w:rFonts w:ascii="Arial" w:hAnsi="Arial" w:cs="Arial"/>
              </w:rPr>
              <w:t xml:space="preserve"> of the </w:t>
            </w:r>
            <w:r w:rsidRPr="00055DAC">
              <w:rPr>
                <w:rFonts w:ascii="Arial" w:hAnsi="Arial" w:cs="Arial"/>
                <w:b/>
              </w:rPr>
              <w:t>Total System</w:t>
            </w:r>
            <w:r w:rsidRPr="00055DAC">
              <w:rPr>
                <w:rFonts w:ascii="Arial" w:hAnsi="Arial" w:cs="Arial"/>
              </w:rPr>
              <w:t xml:space="preserve">.  This will normally be 50.00 Hz plus or minus 0.05 Hz, except in exceptional circumstances as determined by </w:t>
            </w:r>
            <w:r w:rsidRPr="00055DAC">
              <w:rPr>
                <w:rFonts w:ascii="Arial" w:hAnsi="Arial" w:cs="Arial"/>
                <w:b/>
                <w:bCs/>
              </w:rPr>
              <w:t>The Company</w:t>
            </w:r>
            <w:r w:rsidRPr="00055DAC">
              <w:rPr>
                <w:rFonts w:ascii="Arial" w:hAnsi="Arial" w:cs="Arial"/>
              </w:rPr>
              <w:t xml:space="preserve"> in its reasonable opinion.  An example of exceptional circumstances may be difficulties caused in operating the </w:t>
            </w:r>
            <w:r w:rsidRPr="00055DAC">
              <w:rPr>
                <w:rFonts w:ascii="Arial" w:hAnsi="Arial" w:cs="Arial"/>
                <w:b/>
              </w:rPr>
              <w:t>System</w:t>
            </w:r>
            <w:r w:rsidRPr="00055DAC">
              <w:rPr>
                <w:rFonts w:ascii="Arial" w:hAnsi="Arial" w:cs="Arial"/>
              </w:rPr>
              <w:t xml:space="preserve"> during disputes affecting fuel supplies;</w:t>
            </w:r>
          </w:p>
        </w:tc>
      </w:tr>
      <w:tr w:rsidR="00441C70" w:rsidRPr="00055DAC" w14:paraId="067E4656" w14:textId="77777777" w:rsidTr="006C65B2">
        <w:tc>
          <w:tcPr>
            <w:tcW w:w="2703" w:type="dxa"/>
            <w:gridSpan w:val="2"/>
          </w:tcPr>
          <w:p w14:paraId="3C835819" w14:textId="77777777" w:rsidR="00441C70" w:rsidRPr="00055DAC" w:rsidRDefault="00441C70" w:rsidP="00055DAC">
            <w:pPr>
              <w:pStyle w:val="BodyText"/>
              <w:rPr>
                <w:rFonts w:ascii="Arial" w:hAnsi="Arial" w:cs="Arial"/>
                <w:b/>
                <w:bCs/>
              </w:rPr>
            </w:pPr>
            <w:r w:rsidRPr="00055DAC">
              <w:rPr>
                <w:rFonts w:ascii="Arial" w:hAnsi="Arial" w:cs="Arial"/>
                <w:b/>
                <w:bCs/>
              </w:rPr>
              <w:t>"TEC Increase Request"</w:t>
            </w:r>
          </w:p>
        </w:tc>
        <w:tc>
          <w:tcPr>
            <w:tcW w:w="6649" w:type="dxa"/>
          </w:tcPr>
          <w:p w14:paraId="15D77A5F" w14:textId="77777777" w:rsidR="00441C70" w:rsidRPr="00055DAC" w:rsidRDefault="00441C70" w:rsidP="00055DAC">
            <w:pPr>
              <w:pStyle w:val="BodyText"/>
              <w:jc w:val="both"/>
              <w:rPr>
                <w:rFonts w:ascii="Arial" w:hAnsi="Arial" w:cs="Arial"/>
                <w:b/>
              </w:rPr>
            </w:pPr>
            <w:r w:rsidRPr="00055DAC">
              <w:rPr>
                <w:rFonts w:ascii="Arial" w:hAnsi="Arial" w:cs="Arial"/>
                <w:lang w:val="en-US"/>
              </w:rPr>
              <w:t xml:space="preserve">a request for an increase in </w:t>
            </w:r>
            <w:r w:rsidRPr="00055DAC">
              <w:rPr>
                <w:rFonts w:ascii="Arial" w:hAnsi="Arial" w:cs="Arial"/>
                <w:b/>
                <w:lang w:val="en-US"/>
              </w:rPr>
              <w:t>Transmission Entry Capacity</w:t>
            </w:r>
            <w:r w:rsidRPr="00055DAC">
              <w:rPr>
                <w:rFonts w:ascii="Arial" w:hAnsi="Arial" w:cs="Arial"/>
                <w:lang w:val="en-US"/>
              </w:rPr>
              <w:t xml:space="preserve"> pursuant to </w:t>
            </w:r>
            <w:r w:rsidRPr="00055DAC">
              <w:rPr>
                <w:rFonts w:ascii="Arial" w:hAnsi="Arial" w:cs="Arial"/>
                <w:b/>
                <w:lang w:val="en-US"/>
              </w:rPr>
              <w:t>CUSC</w:t>
            </w:r>
            <w:r w:rsidRPr="00055DAC">
              <w:rPr>
                <w:rFonts w:ascii="Arial" w:hAnsi="Arial" w:cs="Arial"/>
                <w:lang w:val="en-US"/>
              </w:rPr>
              <w:t xml:space="preserve"> paragraph 6.30.2</w:t>
            </w:r>
            <w:bookmarkStart w:id="166" w:name="_BPDCD_168"/>
            <w:r w:rsidRPr="00055DAC">
              <w:rPr>
                <w:rFonts w:ascii="Arial" w:hAnsi="Arial" w:cs="Arial"/>
                <w:lang w:val="en-US"/>
              </w:rPr>
              <w:t>;</w:t>
            </w:r>
            <w:bookmarkEnd w:id="166"/>
          </w:p>
        </w:tc>
      </w:tr>
      <w:tr w:rsidR="00441C70" w:rsidRPr="00055DAC" w14:paraId="1903594E" w14:textId="77777777" w:rsidTr="006C65B2">
        <w:tc>
          <w:tcPr>
            <w:tcW w:w="2703" w:type="dxa"/>
            <w:gridSpan w:val="2"/>
          </w:tcPr>
          <w:p w14:paraId="355D111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"TEC Register"</w:t>
            </w:r>
          </w:p>
        </w:tc>
        <w:tc>
          <w:tcPr>
            <w:tcW w:w="6649" w:type="dxa"/>
          </w:tcPr>
          <w:p w14:paraId="4E65232D"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rPr>
              <w:t xml:space="preserve">the register set up by </w:t>
            </w:r>
            <w:r w:rsidRPr="00055DAC">
              <w:rPr>
                <w:rFonts w:ascii="Arial" w:hAnsi="Arial" w:cs="Arial"/>
                <w:b/>
                <w:bCs/>
              </w:rPr>
              <w:t>The Company</w:t>
            </w:r>
            <w:r w:rsidRPr="00055DAC">
              <w:rPr>
                <w:rFonts w:ascii="Arial" w:hAnsi="Arial" w:cs="Arial"/>
              </w:rPr>
              <w:t xml:space="preserve"> pursuant to Paragraph 6.30.3.1</w:t>
            </w:r>
            <w:bookmarkStart w:id="167" w:name="_BPDCD_170"/>
            <w:r w:rsidRPr="00055DAC">
              <w:rPr>
                <w:rFonts w:ascii="Arial" w:hAnsi="Arial" w:cs="Arial"/>
              </w:rPr>
              <w:t>;</w:t>
            </w:r>
            <w:bookmarkEnd w:id="167"/>
          </w:p>
        </w:tc>
      </w:tr>
      <w:tr w:rsidR="00441C70" w:rsidRPr="00055DAC" w14:paraId="2AE992EA" w14:textId="77777777" w:rsidTr="006C65B2">
        <w:tc>
          <w:tcPr>
            <w:tcW w:w="2703" w:type="dxa"/>
            <w:gridSpan w:val="2"/>
          </w:tcPr>
          <w:p w14:paraId="3085C4A7" w14:textId="77777777" w:rsidR="00441C70" w:rsidRPr="00055DAC" w:rsidRDefault="00441C70" w:rsidP="00055DAC">
            <w:pPr>
              <w:pStyle w:val="BodyText"/>
              <w:rPr>
                <w:rFonts w:ascii="Arial" w:hAnsi="Arial" w:cs="Arial"/>
                <w:b/>
                <w:bCs/>
              </w:rPr>
            </w:pPr>
            <w:r w:rsidRPr="00055DAC">
              <w:rPr>
                <w:rFonts w:ascii="Arial" w:hAnsi="Arial" w:cs="Arial"/>
                <w:b/>
                <w:bCs/>
              </w:rPr>
              <w:t>"TEC Trade"</w:t>
            </w:r>
          </w:p>
        </w:tc>
        <w:tc>
          <w:tcPr>
            <w:tcW w:w="6649" w:type="dxa"/>
          </w:tcPr>
          <w:p w14:paraId="16D600CE" w14:textId="2AC00852" w:rsidR="00441C70" w:rsidRPr="00055DAC" w:rsidRDefault="00441C70" w:rsidP="00055DAC">
            <w:pPr>
              <w:pStyle w:val="BodyText"/>
              <w:jc w:val="both"/>
              <w:rPr>
                <w:rFonts w:ascii="Arial" w:hAnsi="Arial" w:cs="Arial"/>
              </w:rPr>
            </w:pPr>
            <w:r w:rsidRPr="00055DAC">
              <w:rPr>
                <w:rFonts w:ascii="Arial" w:hAnsi="Arial" w:cs="Arial"/>
              </w:rPr>
              <w:t xml:space="preserve">a trade between parties of their respective </w:t>
            </w:r>
            <w:r w:rsidRPr="00055DAC">
              <w:rPr>
                <w:rFonts w:ascii="Arial" w:hAnsi="Arial" w:cs="Arial"/>
                <w:b/>
              </w:rPr>
              <w:t>Transmission Entry Capacity</w:t>
            </w:r>
            <w:bookmarkStart w:id="168" w:name="_BPDCD_171"/>
            <w:r w:rsidRPr="00055DAC">
              <w:rPr>
                <w:rFonts w:ascii="Arial" w:hAnsi="Arial" w:cs="Arial"/>
                <w:color w:val="0000FF"/>
              </w:rPr>
              <w:t>;</w:t>
            </w:r>
            <w:bookmarkEnd w:id="168"/>
          </w:p>
        </w:tc>
      </w:tr>
      <w:tr w:rsidR="00441C70" w:rsidRPr="00055DAC" w14:paraId="195E18CA" w14:textId="77777777" w:rsidTr="006C65B2">
        <w:tc>
          <w:tcPr>
            <w:tcW w:w="2703" w:type="dxa"/>
            <w:gridSpan w:val="2"/>
          </w:tcPr>
          <w:p w14:paraId="5DB5D7B3" w14:textId="568E1A7A" w:rsidR="00441C70" w:rsidRPr="00055DAC" w:rsidRDefault="00441C70" w:rsidP="00055DAC">
            <w:pPr>
              <w:pStyle w:val="BodyText"/>
              <w:rPr>
                <w:rFonts w:ascii="Arial" w:hAnsi="Arial" w:cs="Arial"/>
                <w:b/>
                <w:bCs/>
              </w:rPr>
            </w:pPr>
            <w:r w:rsidRPr="00055DAC">
              <w:rPr>
                <w:rFonts w:ascii="Arial" w:hAnsi="Arial" w:cs="Arial"/>
                <w:b/>
                <w:bCs/>
              </w:rPr>
              <w:t>"Tendered Capability Breakpoints"</w:t>
            </w:r>
          </w:p>
        </w:tc>
        <w:tc>
          <w:tcPr>
            <w:tcW w:w="6649" w:type="dxa"/>
          </w:tcPr>
          <w:p w14:paraId="2420CCD0" w14:textId="77777777" w:rsidR="00441C70" w:rsidRPr="00055DAC" w:rsidRDefault="00441C70" w:rsidP="00055DAC">
            <w:pPr>
              <w:pStyle w:val="BodyText"/>
              <w:jc w:val="both"/>
              <w:rPr>
                <w:rFonts w:ascii="Arial" w:hAnsi="Arial" w:cs="Arial"/>
                <w:b/>
              </w:rPr>
            </w:pPr>
            <w:r w:rsidRPr="00055DAC">
              <w:rPr>
                <w:rFonts w:ascii="Arial" w:hAnsi="Arial" w:cs="Arial"/>
              </w:rPr>
              <w:t>as defined in Paragraph 1.4 of Appendix 5 of Schedule 3, Part I;</w:t>
            </w:r>
          </w:p>
        </w:tc>
      </w:tr>
      <w:tr w:rsidR="00441C70" w:rsidRPr="00055DAC" w14:paraId="43BD455A" w14:textId="77777777" w:rsidTr="006C65B2">
        <w:tc>
          <w:tcPr>
            <w:tcW w:w="2703" w:type="dxa"/>
            <w:gridSpan w:val="2"/>
          </w:tcPr>
          <w:p w14:paraId="249D4052" w14:textId="376000D1" w:rsidR="00441C70" w:rsidRPr="00055DAC" w:rsidRDefault="00441C70" w:rsidP="00055DAC">
            <w:pPr>
              <w:pStyle w:val="BodyText"/>
              <w:rPr>
                <w:rFonts w:ascii="Arial" w:hAnsi="Arial" w:cs="Arial"/>
                <w:b/>
                <w:bCs/>
              </w:rPr>
            </w:pPr>
            <w:r w:rsidRPr="00055DAC">
              <w:rPr>
                <w:rFonts w:ascii="Arial" w:hAnsi="Arial" w:cs="Arial"/>
                <w:b/>
                <w:bCs/>
                <w:szCs w:val="22"/>
              </w:rPr>
              <w:t>"Temporary Donated TEC"</w:t>
            </w:r>
          </w:p>
        </w:tc>
        <w:tc>
          <w:tcPr>
            <w:tcW w:w="6649" w:type="dxa"/>
          </w:tcPr>
          <w:p w14:paraId="3FB9534B" w14:textId="77777777" w:rsidR="00441C70" w:rsidRPr="00055DAC" w:rsidRDefault="00441C70" w:rsidP="00055DAC">
            <w:pPr>
              <w:pStyle w:val="BodyText"/>
              <w:jc w:val="both"/>
              <w:rPr>
                <w:rFonts w:ascii="Arial" w:hAnsi="Arial" w:cs="Arial"/>
                <w:b/>
                <w:i/>
              </w:rPr>
            </w:pPr>
            <w:r w:rsidRPr="00055DAC">
              <w:rPr>
                <w:rFonts w:ascii="Arial" w:hAnsi="Arial" w:cs="Arial"/>
                <w:szCs w:val="22"/>
                <w:lang w:val="en-US"/>
              </w:rPr>
              <w:t xml:space="preserve">is the temporary MW reduction in the export rights of the </w:t>
            </w:r>
            <w:r w:rsidRPr="00055DAC">
              <w:rPr>
                <w:rFonts w:ascii="Arial" w:hAnsi="Arial" w:cs="Arial"/>
                <w:b/>
                <w:szCs w:val="22"/>
              </w:rPr>
              <w:t>Temporary TEC Exchange Donor User</w:t>
            </w:r>
            <w:r w:rsidRPr="00055DAC">
              <w:rPr>
                <w:rFonts w:ascii="Arial" w:hAnsi="Arial" w:cs="Arial"/>
                <w:szCs w:val="22"/>
              </w:rPr>
              <w:t xml:space="preserve"> arising from acceptance of a </w:t>
            </w:r>
            <w:r w:rsidRPr="00055DAC">
              <w:rPr>
                <w:rFonts w:ascii="Arial" w:hAnsi="Arial" w:cs="Arial"/>
                <w:b/>
                <w:szCs w:val="22"/>
              </w:rPr>
              <w:t>Temporary TEC Exchange Offer</w:t>
            </w:r>
            <w:bookmarkStart w:id="169" w:name="_BPDCD_172"/>
            <w:r w:rsidRPr="00055DAC">
              <w:rPr>
                <w:rFonts w:ascii="Arial" w:hAnsi="Arial" w:cs="Arial"/>
                <w:szCs w:val="22"/>
              </w:rPr>
              <w:t>;</w:t>
            </w:r>
            <w:bookmarkEnd w:id="169"/>
          </w:p>
        </w:tc>
      </w:tr>
      <w:tr w:rsidR="00441C70" w:rsidRPr="00055DAC" w14:paraId="72807373" w14:textId="77777777" w:rsidTr="006C65B2">
        <w:tc>
          <w:tcPr>
            <w:tcW w:w="2703" w:type="dxa"/>
            <w:gridSpan w:val="2"/>
          </w:tcPr>
          <w:p w14:paraId="4558A98B" w14:textId="754FC68B" w:rsidR="00441C70" w:rsidRPr="00055DAC" w:rsidRDefault="00441C70" w:rsidP="00055DAC">
            <w:pPr>
              <w:spacing w:after="240"/>
              <w:rPr>
                <w:rFonts w:ascii="Arial" w:hAnsi="Arial" w:cs="Arial"/>
                <w:b/>
                <w:bCs/>
              </w:rPr>
            </w:pPr>
            <w:r w:rsidRPr="00055DAC">
              <w:rPr>
                <w:rFonts w:ascii="Arial" w:hAnsi="Arial" w:cs="Arial"/>
                <w:b/>
                <w:bCs/>
                <w:szCs w:val="22"/>
              </w:rPr>
              <w:t>"Temporary Received TEC"</w:t>
            </w:r>
          </w:p>
        </w:tc>
        <w:tc>
          <w:tcPr>
            <w:tcW w:w="6649" w:type="dxa"/>
          </w:tcPr>
          <w:p w14:paraId="756D05B2"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at any time the </w:t>
            </w:r>
            <w:r w:rsidRPr="00055DAC">
              <w:rPr>
                <w:rFonts w:ascii="Arial" w:hAnsi="Arial" w:cs="Arial"/>
                <w:b/>
                <w:szCs w:val="22"/>
                <w:lang w:val="en-US"/>
              </w:rPr>
              <w:t>Temporary TEC Exchange Rate</w:t>
            </w:r>
            <w:bookmarkStart w:id="170" w:name="_BPDCD_173"/>
            <w:r w:rsidRPr="00055DAC">
              <w:rPr>
                <w:rFonts w:ascii="Arial" w:hAnsi="Arial" w:cs="Arial"/>
                <w:szCs w:val="22"/>
                <w:lang w:val="en-US"/>
              </w:rPr>
              <w:t>;</w:t>
            </w:r>
            <w:bookmarkEnd w:id="170"/>
          </w:p>
        </w:tc>
      </w:tr>
      <w:tr w:rsidR="00441C70" w:rsidRPr="00055DAC" w14:paraId="5092749F" w14:textId="77777777" w:rsidTr="006C65B2">
        <w:tc>
          <w:tcPr>
            <w:tcW w:w="2703" w:type="dxa"/>
            <w:gridSpan w:val="2"/>
          </w:tcPr>
          <w:p w14:paraId="44D9F14C"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Donor User"</w:t>
            </w:r>
          </w:p>
        </w:tc>
        <w:tc>
          <w:tcPr>
            <w:tcW w:w="6649" w:type="dxa"/>
          </w:tcPr>
          <w:p w14:paraId="780AC77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reduce its rights to export for the duration of the </w:t>
            </w:r>
            <w:r w:rsidRPr="00055DAC">
              <w:rPr>
                <w:rFonts w:ascii="Arial" w:hAnsi="Arial" w:cs="Arial"/>
                <w:b/>
                <w:szCs w:val="22"/>
                <w:lang w:val="en-US"/>
              </w:rPr>
              <w:t>Temporary TEC Exchange Period</w:t>
            </w:r>
            <w:bookmarkStart w:id="171" w:name="_BPDCD_174"/>
            <w:r w:rsidRPr="00055DAC">
              <w:rPr>
                <w:rFonts w:ascii="Arial" w:hAnsi="Arial" w:cs="Arial"/>
                <w:szCs w:val="22"/>
                <w:lang w:val="en-US"/>
              </w:rPr>
              <w:t>;</w:t>
            </w:r>
            <w:bookmarkEnd w:id="171"/>
          </w:p>
        </w:tc>
      </w:tr>
      <w:tr w:rsidR="00441C70" w:rsidRPr="00055DAC" w14:paraId="1BE3089C" w14:textId="77777777" w:rsidTr="006C65B2">
        <w:tc>
          <w:tcPr>
            <w:tcW w:w="2703" w:type="dxa"/>
            <w:gridSpan w:val="2"/>
          </w:tcPr>
          <w:p w14:paraId="1D90DCB1"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Notification of Interest Form"</w:t>
            </w:r>
          </w:p>
        </w:tc>
        <w:tc>
          <w:tcPr>
            <w:tcW w:w="6649" w:type="dxa"/>
          </w:tcPr>
          <w:p w14:paraId="596F3F7A"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the form set out in Exhibit X to the </w:t>
            </w:r>
            <w:r w:rsidRPr="00055DAC">
              <w:rPr>
                <w:rFonts w:ascii="Arial" w:hAnsi="Arial" w:cs="Arial"/>
                <w:b/>
                <w:szCs w:val="22"/>
                <w:lang w:val="en-US"/>
              </w:rPr>
              <w:t>CUSC</w:t>
            </w:r>
            <w:bookmarkStart w:id="172" w:name="_BPDCD_175"/>
            <w:r w:rsidRPr="00055DAC">
              <w:rPr>
                <w:rFonts w:ascii="Arial" w:hAnsi="Arial" w:cs="Arial"/>
                <w:szCs w:val="22"/>
                <w:lang w:val="en-US"/>
              </w:rPr>
              <w:t>;</w:t>
            </w:r>
            <w:bookmarkEnd w:id="172"/>
          </w:p>
        </w:tc>
      </w:tr>
      <w:tr w:rsidR="00441C70" w:rsidRPr="00055DAC" w14:paraId="0225C6CF" w14:textId="77777777" w:rsidTr="006C65B2">
        <w:tc>
          <w:tcPr>
            <w:tcW w:w="2703" w:type="dxa"/>
            <w:gridSpan w:val="2"/>
          </w:tcPr>
          <w:p w14:paraId="6FCE019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Offer"</w:t>
            </w:r>
          </w:p>
        </w:tc>
        <w:tc>
          <w:tcPr>
            <w:tcW w:w="6649" w:type="dxa"/>
          </w:tcPr>
          <w:p w14:paraId="4D20E609"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an offer made by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Temporary TEC Exchange Rate</w:t>
            </w:r>
            <w:r w:rsidRPr="00055DAC">
              <w:rPr>
                <w:rFonts w:ascii="Arial" w:hAnsi="Arial" w:cs="Arial"/>
                <w:szCs w:val="22"/>
                <w:lang w:val="en-US"/>
              </w:rPr>
              <w:t xml:space="preserve"> in accordance with the terms of Paragraphs 6.34.4.6</w:t>
            </w:r>
            <w:bookmarkStart w:id="173" w:name="_BPDCD_176"/>
            <w:r w:rsidRPr="00055DAC">
              <w:rPr>
                <w:rFonts w:ascii="Arial" w:hAnsi="Arial" w:cs="Arial"/>
                <w:szCs w:val="22"/>
                <w:lang w:val="en-US"/>
              </w:rPr>
              <w:t>;</w:t>
            </w:r>
            <w:bookmarkEnd w:id="173"/>
          </w:p>
        </w:tc>
      </w:tr>
      <w:tr w:rsidR="00441C70" w:rsidRPr="00055DAC" w14:paraId="5483C78F" w14:textId="77777777" w:rsidTr="006C65B2">
        <w:tc>
          <w:tcPr>
            <w:tcW w:w="2703" w:type="dxa"/>
            <w:gridSpan w:val="2"/>
          </w:tcPr>
          <w:p w14:paraId="7E48970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Period"</w:t>
            </w:r>
          </w:p>
        </w:tc>
        <w:tc>
          <w:tcPr>
            <w:tcW w:w="6649" w:type="dxa"/>
          </w:tcPr>
          <w:p w14:paraId="41D6478D"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period within a </w:t>
            </w:r>
            <w:r w:rsidRPr="00055DAC">
              <w:rPr>
                <w:rFonts w:ascii="Arial" w:hAnsi="Arial" w:cs="Arial"/>
                <w:b/>
                <w:bCs/>
                <w:szCs w:val="22"/>
                <w:lang w:val="en-US"/>
              </w:rPr>
              <w:t>Financial Year</w:t>
            </w:r>
            <w:r w:rsidRPr="00055DAC">
              <w:rPr>
                <w:rFonts w:ascii="Arial" w:hAnsi="Arial" w:cs="Arial"/>
                <w:szCs w:val="22"/>
                <w:lang w:val="en-US"/>
              </w:rPr>
              <w:t xml:space="preserve"> as specified in the </w:t>
            </w:r>
            <w:r w:rsidRPr="00055DAC">
              <w:rPr>
                <w:rFonts w:ascii="Arial" w:hAnsi="Arial" w:cs="Arial"/>
                <w:b/>
                <w:szCs w:val="22"/>
                <w:lang w:val="en-US"/>
              </w:rPr>
              <w:t>Temporary TEC Exchange Rate Request Form</w:t>
            </w:r>
            <w:r w:rsidRPr="00055DAC">
              <w:rPr>
                <w:rFonts w:ascii="Arial" w:hAnsi="Arial" w:cs="Arial"/>
                <w:szCs w:val="22"/>
                <w:lang w:val="en-US"/>
              </w:rPr>
              <w:t xml:space="preserve"> being for a minimum of four weeks and commencing at 0.00 hours on a Monday and finishing at 23.59 on any given day no later than the last day of such </w:t>
            </w:r>
            <w:r w:rsidRPr="00055DAC">
              <w:rPr>
                <w:rFonts w:ascii="Arial" w:hAnsi="Arial" w:cs="Arial"/>
                <w:b/>
                <w:szCs w:val="22"/>
                <w:lang w:val="en-US"/>
              </w:rPr>
              <w:t>Financial Year</w:t>
            </w:r>
            <w:bookmarkStart w:id="174" w:name="_BPDCD_177"/>
            <w:r w:rsidRPr="00055DAC">
              <w:rPr>
                <w:rFonts w:ascii="Arial" w:hAnsi="Arial" w:cs="Arial"/>
                <w:szCs w:val="22"/>
                <w:lang w:val="en-US"/>
              </w:rPr>
              <w:t>;</w:t>
            </w:r>
            <w:bookmarkEnd w:id="174"/>
          </w:p>
        </w:tc>
      </w:tr>
      <w:tr w:rsidR="00441C70" w:rsidRPr="00055DAC" w14:paraId="30A2DDF8" w14:textId="77777777" w:rsidTr="006C65B2">
        <w:tc>
          <w:tcPr>
            <w:tcW w:w="2703" w:type="dxa"/>
            <w:gridSpan w:val="2"/>
          </w:tcPr>
          <w:p w14:paraId="5E8BA2E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Fee"</w:t>
            </w:r>
          </w:p>
        </w:tc>
        <w:tc>
          <w:tcPr>
            <w:tcW w:w="6649" w:type="dxa"/>
          </w:tcPr>
          <w:p w14:paraId="2DF52540" w14:textId="77777777" w:rsidR="00441C70" w:rsidRPr="00055DAC" w:rsidRDefault="00441C70" w:rsidP="00055DAC">
            <w:pPr>
              <w:pStyle w:val="BodyTextIndent"/>
              <w:tabs>
                <w:tab w:val="left" w:pos="1134"/>
                <w:tab w:val="left" w:pos="1161"/>
              </w:tabs>
              <w:ind w:left="67"/>
              <w:rPr>
                <w:rFonts w:ascii="Arial" w:hAnsi="Arial" w:cs="Arial"/>
              </w:rPr>
            </w:pPr>
            <w:r w:rsidRPr="00055DAC">
              <w:rPr>
                <w:rFonts w:ascii="Arial" w:hAnsi="Arial" w:cs="Arial"/>
                <w:szCs w:val="22"/>
                <w:lang w:val="en-US"/>
              </w:rPr>
              <w:t xml:space="preserve">is the single fee to be paid to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 xml:space="preserve">Temporary TEC Exchange Rate Request </w:t>
            </w:r>
            <w:r w:rsidRPr="00055DAC">
              <w:rPr>
                <w:rFonts w:ascii="Arial" w:hAnsi="Arial" w:cs="Arial"/>
                <w:szCs w:val="22"/>
                <w:lang w:val="en-US"/>
              </w:rPr>
              <w:t xml:space="preserve">as detailed in the </w:t>
            </w:r>
            <w:r w:rsidRPr="00055DAC">
              <w:rPr>
                <w:rFonts w:ascii="Arial" w:hAnsi="Arial" w:cs="Arial"/>
                <w:b/>
                <w:szCs w:val="22"/>
                <w:lang w:val="en-US"/>
              </w:rPr>
              <w:t>Charging Statements</w:t>
            </w:r>
            <w:bookmarkStart w:id="175" w:name="_BPDCD_178"/>
            <w:r w:rsidRPr="00055DAC">
              <w:rPr>
                <w:rFonts w:ascii="Arial" w:hAnsi="Arial" w:cs="Arial"/>
                <w:szCs w:val="22"/>
                <w:lang w:val="en-US"/>
              </w:rPr>
              <w:t>;</w:t>
            </w:r>
            <w:bookmarkEnd w:id="175"/>
          </w:p>
        </w:tc>
      </w:tr>
      <w:tr w:rsidR="00441C70" w:rsidRPr="00055DAC" w14:paraId="418D630C" w14:textId="77777777" w:rsidTr="006C65B2">
        <w:tc>
          <w:tcPr>
            <w:tcW w:w="2703" w:type="dxa"/>
            <w:gridSpan w:val="2"/>
          </w:tcPr>
          <w:p w14:paraId="732A452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Form"</w:t>
            </w:r>
          </w:p>
        </w:tc>
        <w:tc>
          <w:tcPr>
            <w:tcW w:w="6649" w:type="dxa"/>
          </w:tcPr>
          <w:p w14:paraId="37AB4BF2" w14:textId="77777777" w:rsidR="00441C70" w:rsidRPr="00055DAC" w:rsidRDefault="00441C70" w:rsidP="00055DAC">
            <w:pPr>
              <w:pStyle w:val="TOC1"/>
              <w:spacing w:before="0"/>
              <w:ind w:left="2" w:hanging="2"/>
              <w:jc w:val="both"/>
              <w:rPr>
                <w:rFonts w:ascii="Arial" w:hAnsi="Arial" w:cs="Arial"/>
                <w:lang w:val="en-US"/>
              </w:rPr>
            </w:pPr>
            <w:r w:rsidRPr="00055DAC">
              <w:rPr>
                <w:rFonts w:ascii="Arial" w:hAnsi="Arial" w:cs="Arial"/>
                <w:szCs w:val="22"/>
                <w:lang w:val="en-US"/>
              </w:rPr>
              <w:t xml:space="preserve">is the form set out in Exhibit W to the </w:t>
            </w:r>
            <w:r w:rsidRPr="00055DAC">
              <w:rPr>
                <w:rFonts w:ascii="Arial" w:hAnsi="Arial" w:cs="Arial"/>
                <w:b/>
                <w:szCs w:val="22"/>
                <w:lang w:val="en-US"/>
              </w:rPr>
              <w:t>CUSC</w:t>
            </w:r>
            <w:bookmarkStart w:id="176" w:name="_BPDCD_179"/>
            <w:r w:rsidRPr="00055DAC">
              <w:rPr>
                <w:rFonts w:ascii="Arial" w:hAnsi="Arial" w:cs="Arial"/>
                <w:szCs w:val="22"/>
                <w:lang w:val="en-US"/>
              </w:rPr>
              <w:t>;</w:t>
            </w:r>
            <w:bookmarkEnd w:id="176"/>
          </w:p>
        </w:tc>
      </w:tr>
      <w:tr w:rsidR="00441C70" w:rsidRPr="00055DAC" w14:paraId="22842467" w14:textId="77777777" w:rsidTr="006C65B2">
        <w:trPr>
          <w:trHeight w:val="1069"/>
        </w:trPr>
        <w:tc>
          <w:tcPr>
            <w:tcW w:w="2703" w:type="dxa"/>
            <w:gridSpan w:val="2"/>
          </w:tcPr>
          <w:p w14:paraId="681D9EEB"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 Request"</w:t>
            </w:r>
          </w:p>
        </w:tc>
        <w:tc>
          <w:tcPr>
            <w:tcW w:w="6649" w:type="dxa"/>
          </w:tcPr>
          <w:p w14:paraId="53669C39" w14:textId="77777777" w:rsidR="00441C70" w:rsidRPr="00055DAC" w:rsidRDefault="00441C70" w:rsidP="00055DAC">
            <w:pPr>
              <w:pStyle w:val="BodyTextIndent"/>
              <w:tabs>
                <w:tab w:val="left" w:pos="1134"/>
                <w:tab w:val="left" w:pos="1161"/>
              </w:tabs>
              <w:ind w:left="2"/>
              <w:rPr>
                <w:rFonts w:ascii="Arial" w:hAnsi="Arial" w:cs="Arial"/>
                <w:lang w:val="en-US"/>
              </w:rPr>
            </w:pPr>
            <w:r w:rsidRPr="00055DAC">
              <w:rPr>
                <w:rFonts w:ascii="Arial" w:hAnsi="Arial" w:cs="Arial"/>
                <w:szCs w:val="22"/>
                <w:lang w:val="en-US"/>
              </w:rPr>
              <w:t xml:space="preserve">is a joint application made by a </w:t>
            </w:r>
            <w:r w:rsidRPr="00055DAC">
              <w:rPr>
                <w:rFonts w:ascii="Arial" w:hAnsi="Arial" w:cs="Arial"/>
                <w:b/>
                <w:szCs w:val="22"/>
                <w:lang w:val="en-US"/>
              </w:rPr>
              <w:t>Temporary TEC Exchange Donor User</w:t>
            </w:r>
            <w:r w:rsidRPr="00055DAC">
              <w:rPr>
                <w:rFonts w:ascii="Arial" w:hAnsi="Arial" w:cs="Arial"/>
                <w:szCs w:val="22"/>
                <w:lang w:val="en-US"/>
              </w:rPr>
              <w:t xml:space="preserve"> and a </w:t>
            </w:r>
            <w:r w:rsidRPr="00055DAC">
              <w:rPr>
                <w:rFonts w:ascii="Arial" w:hAnsi="Arial" w:cs="Arial"/>
                <w:b/>
                <w:szCs w:val="22"/>
                <w:lang w:val="en-US"/>
              </w:rPr>
              <w:t>Temporary TEC Exchange Recipient</w:t>
            </w:r>
            <w:r w:rsidRPr="00055DAC">
              <w:rPr>
                <w:rFonts w:ascii="Arial" w:hAnsi="Arial" w:cs="Arial"/>
                <w:szCs w:val="22"/>
                <w:lang w:val="en-US"/>
              </w:rPr>
              <w:t xml:space="preserve"> </w:t>
            </w:r>
            <w:r w:rsidRPr="00055DAC">
              <w:rPr>
                <w:rFonts w:ascii="Arial" w:hAnsi="Arial" w:cs="Arial"/>
                <w:b/>
                <w:szCs w:val="22"/>
                <w:lang w:val="en-US"/>
              </w:rPr>
              <w:t>User</w:t>
            </w:r>
            <w:r w:rsidRPr="00055DAC">
              <w:rPr>
                <w:rFonts w:ascii="Arial" w:hAnsi="Arial" w:cs="Arial"/>
                <w:szCs w:val="22"/>
                <w:lang w:val="en-US"/>
              </w:rPr>
              <w:t xml:space="preserve"> for a </w:t>
            </w:r>
            <w:r w:rsidRPr="00055DAC">
              <w:rPr>
                <w:rFonts w:ascii="Arial" w:hAnsi="Arial" w:cs="Arial"/>
                <w:b/>
                <w:szCs w:val="22"/>
                <w:lang w:val="en-US"/>
              </w:rPr>
              <w:t>Temporary TEC Exchange Rate Offer</w:t>
            </w:r>
            <w:bookmarkStart w:id="177" w:name="_BPDCD_180"/>
            <w:r w:rsidRPr="00055DAC">
              <w:rPr>
                <w:rFonts w:ascii="Arial" w:hAnsi="Arial" w:cs="Arial"/>
                <w:szCs w:val="22"/>
                <w:lang w:val="en-US"/>
              </w:rPr>
              <w:t>;</w:t>
            </w:r>
            <w:bookmarkEnd w:id="177"/>
          </w:p>
        </w:tc>
      </w:tr>
      <w:tr w:rsidR="00441C70" w:rsidRPr="00055DAC" w14:paraId="4D11F411" w14:textId="77777777" w:rsidTr="006C65B2">
        <w:tc>
          <w:tcPr>
            <w:tcW w:w="2703" w:type="dxa"/>
            <w:gridSpan w:val="2"/>
          </w:tcPr>
          <w:p w14:paraId="42755A4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w:t>
            </w:r>
          </w:p>
        </w:tc>
        <w:tc>
          <w:tcPr>
            <w:tcW w:w="6649" w:type="dxa"/>
          </w:tcPr>
          <w:p w14:paraId="2B1483D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szCs w:val="22"/>
                <w:lang w:val="en-US"/>
              </w:rPr>
              <w:t xml:space="preserve">is a weekly profile of the additional export rights in MW available to the </w:t>
            </w:r>
            <w:r w:rsidRPr="00055DAC">
              <w:rPr>
                <w:rFonts w:ascii="Arial" w:hAnsi="Arial" w:cs="Arial"/>
                <w:b/>
                <w:szCs w:val="22"/>
                <w:lang w:val="en-US"/>
              </w:rPr>
              <w:t>Temporary TEC Exchange Recipient User</w:t>
            </w:r>
            <w:r w:rsidRPr="00055DAC">
              <w:rPr>
                <w:rFonts w:ascii="Arial" w:hAnsi="Arial" w:cs="Arial"/>
                <w:szCs w:val="22"/>
                <w:lang w:val="en-US"/>
              </w:rPr>
              <w:t xml:space="preserve"> as a direct result of the temporary reduction in export rights in MW of the </w:t>
            </w:r>
            <w:r w:rsidRPr="00055DAC">
              <w:rPr>
                <w:rFonts w:ascii="Arial" w:hAnsi="Arial" w:cs="Arial"/>
                <w:b/>
                <w:szCs w:val="22"/>
                <w:lang w:val="en-US"/>
              </w:rPr>
              <w:t>Temporary TEC Exchange Donor User</w:t>
            </w:r>
            <w:bookmarkStart w:id="178" w:name="_BPDCD_181"/>
            <w:r w:rsidRPr="00055DAC">
              <w:rPr>
                <w:rFonts w:ascii="Arial" w:hAnsi="Arial" w:cs="Arial"/>
                <w:color w:val="0000FF"/>
                <w:szCs w:val="22"/>
                <w:lang w:val="en-US"/>
              </w:rPr>
              <w:t>;</w:t>
            </w:r>
            <w:bookmarkEnd w:id="178"/>
          </w:p>
        </w:tc>
      </w:tr>
      <w:tr w:rsidR="00441C70" w:rsidRPr="00055DAC" w14:paraId="69614ED9" w14:textId="77777777" w:rsidTr="006C65B2">
        <w:tc>
          <w:tcPr>
            <w:tcW w:w="2703" w:type="dxa"/>
            <w:gridSpan w:val="2"/>
          </w:tcPr>
          <w:p w14:paraId="44CD15C7"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Recipient User"</w:t>
            </w:r>
          </w:p>
        </w:tc>
        <w:tc>
          <w:tcPr>
            <w:tcW w:w="6649" w:type="dxa"/>
          </w:tcPr>
          <w:p w14:paraId="0AC958D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increase its rights to export for the duration of the </w:t>
            </w:r>
            <w:r w:rsidRPr="00055DAC">
              <w:rPr>
                <w:rFonts w:ascii="Arial" w:hAnsi="Arial" w:cs="Arial"/>
                <w:b/>
                <w:szCs w:val="22"/>
                <w:lang w:val="en-US"/>
              </w:rPr>
              <w:t>Temporary TEC Exchange Period</w:t>
            </w:r>
            <w:bookmarkStart w:id="179" w:name="_BPDCD_182"/>
            <w:r w:rsidRPr="00055DAC">
              <w:rPr>
                <w:rFonts w:ascii="Arial" w:hAnsi="Arial" w:cs="Arial"/>
                <w:szCs w:val="22"/>
                <w:lang w:val="en-US"/>
              </w:rPr>
              <w:t>;</w:t>
            </w:r>
            <w:bookmarkEnd w:id="179"/>
          </w:p>
        </w:tc>
      </w:tr>
      <w:tr w:rsidR="00441C70" w:rsidRPr="00055DAC" w14:paraId="5BF83305" w14:textId="77777777" w:rsidTr="006C65B2">
        <w:tc>
          <w:tcPr>
            <w:tcW w:w="2703" w:type="dxa"/>
            <w:gridSpan w:val="2"/>
          </w:tcPr>
          <w:p w14:paraId="551ABD8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Trade Exchange"</w:t>
            </w:r>
          </w:p>
        </w:tc>
        <w:tc>
          <w:tcPr>
            <w:tcW w:w="6649" w:type="dxa"/>
          </w:tcPr>
          <w:p w14:paraId="7DE52CE4"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szCs w:val="22"/>
                <w:lang w:val="en-US"/>
              </w:rPr>
              <w:t>a trade made pursuant to CUSC Paragraph 6.34</w:t>
            </w:r>
            <w:bookmarkStart w:id="180" w:name="_BPDCD_183"/>
            <w:r w:rsidRPr="00055DAC">
              <w:rPr>
                <w:rFonts w:ascii="Arial" w:hAnsi="Arial" w:cs="Arial"/>
                <w:szCs w:val="22"/>
                <w:lang w:val="en-US"/>
              </w:rPr>
              <w:t>;</w:t>
            </w:r>
            <w:bookmarkEnd w:id="180"/>
          </w:p>
        </w:tc>
      </w:tr>
      <w:tr w:rsidR="00441C70" w:rsidRPr="00055DAC" w14:paraId="0A14C918" w14:textId="77777777" w:rsidTr="006C65B2">
        <w:tc>
          <w:tcPr>
            <w:tcW w:w="2703" w:type="dxa"/>
            <w:gridSpan w:val="2"/>
          </w:tcPr>
          <w:p w14:paraId="5BCA1AF6"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rPr>
              <w:t>"Tenders"</w:t>
            </w:r>
          </w:p>
        </w:tc>
        <w:tc>
          <w:tcPr>
            <w:tcW w:w="6649" w:type="dxa"/>
          </w:tcPr>
          <w:p w14:paraId="73792887"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rPr>
              <w:t>as defined in Paragraph 3.3 of Schedule 3, Part I;</w:t>
            </w:r>
          </w:p>
        </w:tc>
      </w:tr>
      <w:tr w:rsidR="00441C70" w:rsidRPr="00055DAC" w14:paraId="11921D8A" w14:textId="77777777" w:rsidTr="006C65B2">
        <w:tc>
          <w:tcPr>
            <w:tcW w:w="2703" w:type="dxa"/>
            <w:gridSpan w:val="2"/>
          </w:tcPr>
          <w:p w14:paraId="5A734F8B" w14:textId="77777777" w:rsidR="00441C70" w:rsidRPr="00055DAC" w:rsidRDefault="00441C70" w:rsidP="00055DAC">
            <w:pPr>
              <w:pStyle w:val="BodyText"/>
              <w:rPr>
                <w:rFonts w:ascii="Arial" w:hAnsi="Arial" w:cs="Arial"/>
                <w:b/>
                <w:bCs/>
              </w:rPr>
            </w:pPr>
            <w:r w:rsidRPr="00055DAC">
              <w:rPr>
                <w:rFonts w:ascii="Arial" w:hAnsi="Arial" w:cs="Arial"/>
                <w:b/>
                <w:bCs/>
              </w:rPr>
              <w:t>"Tenderers"</w:t>
            </w:r>
          </w:p>
        </w:tc>
        <w:tc>
          <w:tcPr>
            <w:tcW w:w="6649" w:type="dxa"/>
          </w:tcPr>
          <w:p w14:paraId="14BF7FAF"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72F11859" w14:textId="77777777" w:rsidTr="006C65B2">
        <w:tc>
          <w:tcPr>
            <w:tcW w:w="2703" w:type="dxa"/>
            <w:gridSpan w:val="2"/>
          </w:tcPr>
          <w:p w14:paraId="2D83FD1E" w14:textId="77777777" w:rsidR="00441C70" w:rsidRPr="00055DAC" w:rsidRDefault="00441C70" w:rsidP="00055DAC">
            <w:pPr>
              <w:pStyle w:val="BodyText"/>
              <w:rPr>
                <w:rFonts w:ascii="Arial" w:hAnsi="Arial" w:cs="Arial"/>
                <w:b/>
                <w:bCs/>
              </w:rPr>
            </w:pPr>
            <w:r w:rsidRPr="00055DAC">
              <w:rPr>
                <w:rFonts w:ascii="Arial" w:hAnsi="Arial" w:cs="Arial"/>
                <w:b/>
                <w:bCs/>
              </w:rPr>
              <w:t>"Tender Period"</w:t>
            </w:r>
          </w:p>
        </w:tc>
        <w:tc>
          <w:tcPr>
            <w:tcW w:w="6649" w:type="dxa"/>
          </w:tcPr>
          <w:p w14:paraId="3B923467"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4D7C2530" w14:textId="77777777" w:rsidTr="006C65B2">
        <w:tc>
          <w:tcPr>
            <w:tcW w:w="2703" w:type="dxa"/>
            <w:gridSpan w:val="2"/>
          </w:tcPr>
          <w:p w14:paraId="264012BB" w14:textId="77777777" w:rsidR="00441C70" w:rsidRPr="00055DAC" w:rsidRDefault="00441C70" w:rsidP="00055DAC">
            <w:pPr>
              <w:pStyle w:val="BodyText"/>
              <w:rPr>
                <w:rFonts w:ascii="Arial" w:hAnsi="Arial" w:cs="Arial"/>
                <w:b/>
                <w:bCs/>
              </w:rPr>
            </w:pPr>
            <w:r w:rsidRPr="00055DAC">
              <w:rPr>
                <w:rFonts w:ascii="Arial" w:hAnsi="Arial" w:cs="Arial"/>
                <w:b/>
                <w:bCs/>
              </w:rPr>
              <w:t>"Term"</w:t>
            </w:r>
          </w:p>
        </w:tc>
        <w:tc>
          <w:tcPr>
            <w:tcW w:w="6649" w:type="dxa"/>
          </w:tcPr>
          <w:p w14:paraId="031B6847" w14:textId="77777777" w:rsidR="00441C70" w:rsidRPr="00055DAC" w:rsidRDefault="00441C70" w:rsidP="00055DAC">
            <w:pPr>
              <w:pStyle w:val="BodyText"/>
              <w:jc w:val="both"/>
              <w:rPr>
                <w:rFonts w:ascii="Arial" w:hAnsi="Arial" w:cs="Arial"/>
              </w:rPr>
            </w:pPr>
            <w:r w:rsidRPr="00055DAC">
              <w:rPr>
                <w:rFonts w:ascii="Arial" w:hAnsi="Arial" w:cs="Arial"/>
              </w:rPr>
              <w:t xml:space="preserve">without prejudice to the interpretation of </w:t>
            </w:r>
            <w:r w:rsidRPr="00055DAC">
              <w:rPr>
                <w:rFonts w:ascii="Arial" w:hAnsi="Arial" w:cs="Arial"/>
                <w:b/>
              </w:rPr>
              <w:t>Term</w:t>
            </w:r>
            <w:r w:rsidRPr="00055DAC">
              <w:rPr>
                <w:rFonts w:ascii="Arial" w:hAnsi="Arial" w:cs="Arial"/>
              </w:rPr>
              <w:t xml:space="preserve"> in respect of </w:t>
            </w:r>
            <w:r w:rsidRPr="00055DAC">
              <w:rPr>
                <w:rFonts w:ascii="Arial" w:hAnsi="Arial" w:cs="Arial"/>
                <w:b/>
              </w:rPr>
              <w:t>Users</w:t>
            </w:r>
            <w:r w:rsidRPr="00055DAC">
              <w:rPr>
                <w:rFonts w:ascii="Arial" w:hAnsi="Arial" w:cs="Arial"/>
              </w:rPr>
              <w:t xml:space="preserve"> acting in other capacities, for </w:t>
            </w:r>
            <w:r w:rsidRPr="00055DAC">
              <w:rPr>
                <w:rFonts w:ascii="Arial" w:hAnsi="Arial" w:cs="Arial"/>
                <w:b/>
              </w:rPr>
              <w:t>Users</w:t>
            </w:r>
            <w:r w:rsidRPr="00055DAC">
              <w:rPr>
                <w:rFonts w:ascii="Arial" w:hAnsi="Arial" w:cs="Arial"/>
              </w:rPr>
              <w:t xml:space="preserve"> acting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it means the term of the relevant </w:t>
            </w:r>
            <w:r w:rsidRPr="00055DAC">
              <w:rPr>
                <w:rFonts w:ascii="Arial" w:hAnsi="Arial" w:cs="Arial"/>
                <w:b/>
              </w:rPr>
              <w:t>Bilateral Connection Agreement</w:t>
            </w:r>
            <w:r w:rsidRPr="00055DAC">
              <w:rPr>
                <w:rFonts w:ascii="Arial" w:hAnsi="Arial" w:cs="Arial"/>
              </w:rPr>
              <w:t xml:space="preserve"> commencing on the date of the </w:t>
            </w:r>
            <w:r w:rsidRPr="00055DAC">
              <w:rPr>
                <w:rFonts w:ascii="Arial" w:hAnsi="Arial" w:cs="Arial"/>
                <w:b/>
              </w:rPr>
              <w:t>Bilateral Connection Agreement</w:t>
            </w:r>
            <w:r w:rsidRPr="00055DAC">
              <w:rPr>
                <w:rFonts w:ascii="Arial" w:hAnsi="Arial" w:cs="Arial"/>
              </w:rPr>
              <w:t xml:space="preserve"> and ending in accordance with Clause 9 of that agreement; </w:t>
            </w:r>
          </w:p>
        </w:tc>
      </w:tr>
      <w:tr w:rsidR="00441C70" w:rsidRPr="00055DAC" w14:paraId="5BE5F843" w14:textId="77777777" w:rsidTr="006C65B2">
        <w:tc>
          <w:tcPr>
            <w:tcW w:w="2703" w:type="dxa"/>
            <w:gridSpan w:val="2"/>
          </w:tcPr>
          <w:p w14:paraId="2EAB8186" w14:textId="77777777" w:rsidR="00441C70" w:rsidRPr="00055DAC" w:rsidRDefault="00441C70" w:rsidP="00055DAC">
            <w:pPr>
              <w:pStyle w:val="BodyText"/>
              <w:rPr>
                <w:rFonts w:ascii="Arial" w:hAnsi="Arial" w:cs="Arial"/>
                <w:b/>
                <w:bCs/>
              </w:rPr>
            </w:pPr>
            <w:r w:rsidRPr="00055DAC">
              <w:rPr>
                <w:rFonts w:ascii="Arial" w:hAnsi="Arial" w:cs="Arial"/>
                <w:b/>
                <w:bCs/>
              </w:rPr>
              <w:t>"Termination Amount"</w:t>
            </w:r>
          </w:p>
        </w:tc>
        <w:tc>
          <w:tcPr>
            <w:tcW w:w="6649" w:type="dxa"/>
          </w:tcPr>
          <w:p w14:paraId="0494CF6B" w14:textId="77777777" w:rsidR="00441C70" w:rsidRPr="00055DAC" w:rsidRDefault="00441C70" w:rsidP="00055DAC">
            <w:pPr>
              <w:pStyle w:val="BodyText"/>
              <w:jc w:val="both"/>
              <w:rPr>
                <w:rFonts w:ascii="Arial" w:hAnsi="Arial" w:cs="Arial"/>
                <w:b/>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the amount calculated in accordance with the </w:t>
            </w:r>
            <w:r w:rsidRPr="00055DAC">
              <w:rPr>
                <w:rFonts w:ascii="Arial" w:hAnsi="Arial" w:cs="Arial"/>
                <w:b/>
              </w:rPr>
              <w:t>Charging Statements</w:t>
            </w:r>
            <w:r w:rsidRPr="00055DAC">
              <w:rPr>
                <w:rFonts w:ascii="Arial" w:hAnsi="Arial" w:cs="Arial"/>
              </w:rPr>
              <w:t>;</w:t>
            </w:r>
          </w:p>
        </w:tc>
      </w:tr>
      <w:tr w:rsidR="00441C70" w:rsidRPr="00055DAC" w14:paraId="3F7CB878" w14:textId="77777777" w:rsidTr="006C65B2">
        <w:tc>
          <w:tcPr>
            <w:tcW w:w="2703" w:type="dxa"/>
            <w:gridSpan w:val="2"/>
          </w:tcPr>
          <w:p w14:paraId="20720B9E" w14:textId="77777777" w:rsidR="00441C70" w:rsidRPr="00055DAC" w:rsidRDefault="00441C70" w:rsidP="00055DAC">
            <w:pPr>
              <w:pStyle w:val="BodyText"/>
              <w:rPr>
                <w:rFonts w:ascii="Arial" w:hAnsi="Arial" w:cs="Arial"/>
                <w:b/>
                <w:bCs/>
              </w:rPr>
            </w:pPr>
            <w:r w:rsidRPr="00055DAC">
              <w:rPr>
                <w:rFonts w:ascii="Arial" w:hAnsi="Arial" w:cs="Arial"/>
                <w:b/>
                <w:bCs/>
              </w:rPr>
              <w:t>"The Company"</w:t>
            </w:r>
          </w:p>
        </w:tc>
        <w:tc>
          <w:tcPr>
            <w:tcW w:w="6649" w:type="dxa"/>
          </w:tcPr>
          <w:p w14:paraId="523467BE" w14:textId="4C488E0C"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w:t>
            </w:r>
            <w:r w:rsidRPr="00055DAC">
              <w:rPr>
                <w:rFonts w:ascii="Arial" w:hAnsi="Arial" w:cs="Arial"/>
                <w:b/>
                <w:bCs/>
              </w:rPr>
              <w:t xml:space="preserve">NESO or National Energy System </w:t>
            </w:r>
            <w:proofErr w:type="gramStart"/>
            <w:r w:rsidRPr="00055DAC">
              <w:rPr>
                <w:rFonts w:ascii="Arial" w:hAnsi="Arial" w:cs="Arial"/>
                <w:b/>
                <w:bCs/>
              </w:rPr>
              <w:t xml:space="preserve">Operator </w:t>
            </w:r>
            <w:r w:rsidRPr="00055DAC">
              <w:rPr>
                <w:rFonts w:ascii="Arial" w:hAnsi="Arial" w:cs="Arial"/>
              </w:rPr>
              <w:t>;</w:t>
            </w:r>
            <w:proofErr w:type="gramEnd"/>
          </w:p>
        </w:tc>
      </w:tr>
      <w:tr w:rsidR="00441C70" w:rsidRPr="00055DAC" w14:paraId="3320BAF7" w14:textId="77777777" w:rsidTr="006C65B2">
        <w:tc>
          <w:tcPr>
            <w:tcW w:w="2703" w:type="dxa"/>
            <w:gridSpan w:val="2"/>
          </w:tcPr>
          <w:p w14:paraId="2EBDA245" w14:textId="77777777" w:rsidR="00441C70" w:rsidRPr="00055DAC" w:rsidRDefault="00441C70" w:rsidP="00055DAC">
            <w:pPr>
              <w:pStyle w:val="BodyText"/>
              <w:rPr>
                <w:rFonts w:ascii="Arial" w:hAnsi="Arial" w:cs="Arial"/>
                <w:b/>
                <w:bCs/>
              </w:rPr>
            </w:pPr>
            <w:r w:rsidRPr="00055DAC">
              <w:rPr>
                <w:rFonts w:ascii="Arial" w:hAnsi="Arial" w:cs="Arial"/>
                <w:b/>
                <w:bCs/>
              </w:rPr>
              <w:t>"The Company Credit Rating"</w:t>
            </w:r>
          </w:p>
        </w:tc>
        <w:tc>
          <w:tcPr>
            <w:tcW w:w="6649" w:type="dxa"/>
          </w:tcPr>
          <w:p w14:paraId="3C070044" w14:textId="77777777" w:rsidR="00441C70" w:rsidRPr="00055DAC" w:rsidRDefault="00441C70" w:rsidP="00055DAC">
            <w:pPr>
              <w:spacing w:after="240"/>
              <w:jc w:val="both"/>
              <w:rPr>
                <w:rFonts w:ascii="Arial" w:hAnsi="Arial" w:cs="Arial"/>
              </w:rPr>
            </w:pPr>
            <w:r w:rsidRPr="00055DAC">
              <w:rPr>
                <w:rFonts w:ascii="Arial" w:hAnsi="Arial" w:cs="Arial"/>
              </w:rPr>
              <w:t xml:space="preserve">any one of the </w:t>
            </w:r>
            <w:proofErr w:type="gramStart"/>
            <w:r w:rsidRPr="00055DAC">
              <w:rPr>
                <w:rFonts w:ascii="Arial" w:hAnsi="Arial" w:cs="Arial"/>
              </w:rPr>
              <w:t>following:-</w:t>
            </w:r>
            <w:proofErr w:type="gramEnd"/>
          </w:p>
          <w:p w14:paraId="73A20A51"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(a) a credit rating for long term debt of A- and A3 respectively as set by Standard and Poor’s or Moody’s respectively;</w:t>
            </w:r>
          </w:p>
          <w:p w14:paraId="2A72A88F"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(b)</w:t>
            </w:r>
            <w:r w:rsidRPr="00055DAC">
              <w:rPr>
                <w:rFonts w:ascii="Arial" w:hAnsi="Arial" w:cs="Arial"/>
              </w:rPr>
              <w:tab/>
              <w:t>an indicative long term private credit rating of A- and A3 respectively as set by Standard and Poor’s or Moody’s as the basis of issuing senior unsecured debt;</w:t>
            </w:r>
          </w:p>
          <w:p w14:paraId="0BB9356B"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(c)</w:t>
            </w:r>
            <w:r w:rsidRPr="00055DAC">
              <w:rPr>
                <w:rFonts w:ascii="Arial" w:hAnsi="Arial" w:cs="Arial"/>
              </w:rPr>
              <w:tab/>
              <w:t>a short term rating by Standard and Poor’s or Moody’s which correlates to a long term rating of A- and A3 respectively; or</w:t>
            </w:r>
          </w:p>
          <w:p w14:paraId="5B42F793" w14:textId="167E3742"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(d)</w:t>
            </w:r>
            <w:r w:rsidRPr="00055DAC">
              <w:tab/>
            </w:r>
            <w:r w:rsidRPr="00055DAC">
              <w:rPr>
                <w:rFonts w:ascii="Arial" w:hAnsi="Arial" w:cs="Arial"/>
              </w:rPr>
              <w:t xml:space="preserve">where the </w:t>
            </w:r>
            <w:r w:rsidRPr="00055DAC">
              <w:rPr>
                <w:rFonts w:ascii="Arial" w:hAnsi="Arial" w:cs="Arial"/>
                <w:b/>
                <w:bCs/>
              </w:rPr>
              <w:t>User’s Licence</w:t>
            </w:r>
            <w:r w:rsidRPr="00055DAC">
              <w:rPr>
                <w:rFonts w:ascii="Arial" w:hAnsi="Arial" w:cs="Arial"/>
              </w:rPr>
              <w:t xml:space="preserve"> issued under the Electricity Act </w:t>
            </w:r>
            <w:proofErr w:type="gramStart"/>
            <w:r w:rsidRPr="00055DAC">
              <w:rPr>
                <w:rFonts w:ascii="Arial" w:hAnsi="Arial" w:cs="Arial"/>
              </w:rPr>
              <w:t>1989  requires</w:t>
            </w:r>
            <w:proofErr w:type="gramEnd"/>
            <w:r w:rsidRPr="00055DAC">
              <w:rPr>
                <w:rFonts w:ascii="Arial" w:hAnsi="Arial" w:cs="Arial"/>
              </w:rPr>
              <w:t xml:space="preserve"> that User to maintain a credit rating, the credit rating defined in that </w:t>
            </w:r>
            <w:r w:rsidRPr="00055DAC">
              <w:rPr>
                <w:rFonts w:ascii="Arial" w:hAnsi="Arial" w:cs="Arial"/>
                <w:b/>
                <w:bCs/>
              </w:rPr>
              <w:t>User’s Licence</w:t>
            </w:r>
            <w:bookmarkStart w:id="181" w:name="_BPDCD_184"/>
            <w:r w:rsidRPr="00055DAC">
              <w:rPr>
                <w:rFonts w:ascii="Arial" w:hAnsi="Arial" w:cs="Arial"/>
              </w:rPr>
              <w:t>;</w:t>
            </w:r>
            <w:bookmarkEnd w:id="181"/>
          </w:p>
        </w:tc>
      </w:tr>
      <w:tr w:rsidR="00441C70" w:rsidRPr="00055DAC" w14:paraId="47332BF2" w14:textId="77777777" w:rsidTr="006C65B2">
        <w:tc>
          <w:tcPr>
            <w:tcW w:w="2703" w:type="dxa"/>
            <w:gridSpan w:val="2"/>
          </w:tcPr>
          <w:p w14:paraId="09B1532D" w14:textId="77777777" w:rsidR="00441C70" w:rsidRPr="00055DAC" w:rsidRDefault="00441C70" w:rsidP="00055DAC">
            <w:pPr>
              <w:spacing w:after="240"/>
              <w:rPr>
                <w:rFonts w:ascii="Arial" w:hAnsi="Arial" w:cs="Arial"/>
                <w:b/>
                <w:bCs/>
              </w:rPr>
            </w:pPr>
            <w:r w:rsidRPr="00055DAC">
              <w:rPr>
                <w:rFonts w:ascii="Arial" w:hAnsi="Arial" w:cs="Arial"/>
                <w:b/>
                <w:bCs/>
              </w:rPr>
              <w:t xml:space="preserve"> "The Company’s Engineering Charges"</w:t>
            </w:r>
          </w:p>
        </w:tc>
        <w:tc>
          <w:tcPr>
            <w:tcW w:w="6649" w:type="dxa"/>
          </w:tcPr>
          <w:p w14:paraId="72D096B9" w14:textId="77777777" w:rsidR="00441C70" w:rsidRPr="00055DAC" w:rsidRDefault="00441C70" w:rsidP="00055DAC">
            <w:pPr>
              <w:spacing w:after="240"/>
              <w:jc w:val="both"/>
              <w:rPr>
                <w:rFonts w:ascii="Arial" w:hAnsi="Arial" w:cs="Arial"/>
                <w:b/>
                <w:i/>
              </w:rPr>
            </w:pPr>
            <w:r w:rsidRPr="00055DAC">
              <w:rPr>
                <w:rFonts w:ascii="Arial" w:hAnsi="Arial" w:cs="Arial"/>
              </w:rPr>
              <w:t xml:space="preserve">the charges levied by </w:t>
            </w:r>
            <w:r w:rsidRPr="00055DAC">
              <w:rPr>
                <w:rFonts w:ascii="Arial" w:hAnsi="Arial" w:cs="Arial"/>
                <w:b/>
                <w:bCs/>
              </w:rPr>
              <w:t>The Company</w:t>
            </w:r>
            <w:r w:rsidRPr="00055DAC">
              <w:rPr>
                <w:rFonts w:ascii="Arial" w:hAnsi="Arial" w:cs="Arial"/>
              </w:rPr>
              <w:t xml:space="preserve"> in relation to an application for connection and/or use of the </w:t>
            </w:r>
            <w:r w:rsidRPr="00055DAC">
              <w:rPr>
                <w:rFonts w:ascii="Arial" w:hAnsi="Arial" w:cs="Arial"/>
                <w:b/>
              </w:rPr>
              <w:t>National Electricity Transmission System</w:t>
            </w:r>
            <w:r w:rsidRPr="00055DAC">
              <w:rPr>
                <w:rFonts w:ascii="Arial" w:hAnsi="Arial" w:cs="Arial"/>
              </w:rPr>
              <w:t>;</w:t>
            </w:r>
          </w:p>
        </w:tc>
      </w:tr>
      <w:tr w:rsidR="00441C70" w:rsidRPr="00055DAC" w14:paraId="38F33D69" w14:textId="77777777" w:rsidTr="006C65B2">
        <w:tc>
          <w:tcPr>
            <w:tcW w:w="2703" w:type="dxa"/>
            <w:gridSpan w:val="2"/>
            <w:shd w:val="clear" w:color="auto" w:fill="auto"/>
          </w:tcPr>
          <w:p w14:paraId="1129BCC2" w14:textId="74BB3E87" w:rsidR="00441C70" w:rsidRPr="00055DAC" w:rsidRDefault="00441C70" w:rsidP="00055DAC">
            <w:pPr>
              <w:spacing w:after="240"/>
              <w:rPr>
                <w:rFonts w:ascii="Arial" w:hAnsi="Arial" w:cs="Arial"/>
                <w:b/>
                <w:bCs/>
              </w:rPr>
            </w:pPr>
            <w:bookmarkStart w:id="182" w:name="_BPDCI_185"/>
            <w:r w:rsidRPr="00055DAC">
              <w:rPr>
                <w:rFonts w:ascii="Arial" w:hAnsi="Arial" w:cs="Arial"/>
                <w:b/>
                <w:bCs/>
              </w:rPr>
              <w:t>"The Company Prescribed Level"</w:t>
            </w:r>
            <w:bookmarkEnd w:id="182"/>
          </w:p>
        </w:tc>
        <w:tc>
          <w:tcPr>
            <w:tcW w:w="6649" w:type="dxa"/>
            <w:shd w:val="clear" w:color="auto" w:fill="auto"/>
          </w:tcPr>
          <w:p w14:paraId="093B09CA" w14:textId="77777777" w:rsidR="00441C70" w:rsidRPr="00055DAC" w:rsidRDefault="00441C70" w:rsidP="00055DAC">
            <w:pPr>
              <w:spacing w:after="240"/>
              <w:jc w:val="both"/>
              <w:rPr>
                <w:rFonts w:ascii="Arial" w:hAnsi="Arial" w:cs="Arial"/>
              </w:rPr>
            </w:pPr>
            <w:bookmarkStart w:id="183" w:name="_BPDCI_186"/>
            <w:r w:rsidRPr="00055DAC">
              <w:rPr>
                <w:rFonts w:ascii="Arial" w:hAnsi="Arial" w:cs="Arial"/>
              </w:rPr>
              <w:t xml:space="preserve">the forecast value of the regulatory asset value of </w:t>
            </w:r>
            <w:bookmarkStart w:id="184" w:name="_BPDCI_187"/>
            <w:bookmarkEnd w:id="183"/>
            <w:r w:rsidRPr="00055DAC">
              <w:rPr>
                <w:rFonts w:ascii="Arial" w:hAnsi="Arial" w:cs="Arial"/>
                <w:b/>
                <w:bCs/>
              </w:rPr>
              <w:t>NGET</w:t>
            </w:r>
            <w:r w:rsidRPr="00055DAC">
              <w:rPr>
                <w:rFonts w:ascii="Arial" w:hAnsi="Arial" w:cs="Arial"/>
              </w:rPr>
              <w:t xml:space="preserve"> </w:t>
            </w:r>
            <w:bookmarkStart w:id="185" w:name="_BPDCI_188"/>
            <w:bookmarkEnd w:id="184"/>
            <w:r w:rsidRPr="00055DAC">
              <w:rPr>
                <w:rFonts w:ascii="Arial" w:hAnsi="Arial" w:cs="Arial"/>
              </w:rPr>
              <w:t xml:space="preserve">for a </w:t>
            </w:r>
            <w:r w:rsidRPr="00055DAC">
              <w:rPr>
                <w:rFonts w:ascii="Arial" w:hAnsi="Arial" w:cs="Arial"/>
                <w:b/>
                <w:bCs/>
              </w:rPr>
              <w:t>Financial Year</w:t>
            </w:r>
            <w:r w:rsidRPr="00055DAC">
              <w:rPr>
                <w:rFonts w:ascii="Arial" w:hAnsi="Arial" w:cs="Arial"/>
              </w:rPr>
              <w:t xml:space="preserve"> as set out in the document published from time to time by Ofgem setting this out and currently </w:t>
            </w:r>
            <w:proofErr w:type="spellStart"/>
            <w:r w:rsidRPr="00055DAC">
              <w:rPr>
                <w:rFonts w:ascii="Arial" w:hAnsi="Arial" w:cs="Arial"/>
              </w:rPr>
              <w:t>know</w:t>
            </w:r>
            <w:proofErr w:type="spellEnd"/>
            <w:r w:rsidRPr="00055DAC">
              <w:rPr>
                <w:rFonts w:ascii="Arial" w:hAnsi="Arial" w:cs="Arial"/>
              </w:rPr>
              <w:t xml:space="preserve"> as "Ofgem’s Transmission Price Control Review of </w:t>
            </w:r>
            <w:bookmarkStart w:id="186" w:name="_BPDCI_189"/>
            <w:bookmarkEnd w:id="185"/>
            <w:r w:rsidRPr="00055DAC">
              <w:rPr>
                <w:rFonts w:ascii="Arial" w:hAnsi="Arial" w:cs="Arial"/>
              </w:rPr>
              <w:t xml:space="preserve">The Company </w:t>
            </w:r>
            <w:bookmarkStart w:id="187" w:name="_BPDCI_190"/>
            <w:bookmarkEnd w:id="186"/>
            <w:r w:rsidRPr="00055DAC">
              <w:rPr>
                <w:rFonts w:ascii="Arial" w:hAnsi="Arial" w:cs="Arial"/>
              </w:rPr>
              <w:t xml:space="preserve">– Transmission Owner Final Proposals" such values to be published on </w:t>
            </w:r>
            <w:bookmarkStart w:id="188" w:name="_BPDCI_191"/>
            <w:bookmarkEnd w:id="187"/>
            <w:r w:rsidRPr="00055DAC">
              <w:rPr>
                <w:rFonts w:ascii="Arial" w:hAnsi="Arial" w:cs="Arial"/>
                <w:b/>
                <w:bCs/>
              </w:rPr>
              <w:t>The Company Website</w:t>
            </w:r>
            <w:r w:rsidRPr="00055DAC">
              <w:rPr>
                <w:rFonts w:ascii="Arial" w:hAnsi="Arial" w:cs="Arial"/>
              </w:rPr>
              <w:t xml:space="preserve"> by reference to </w:t>
            </w:r>
            <w:r w:rsidRPr="00055DAC">
              <w:rPr>
                <w:rFonts w:ascii="Arial" w:hAnsi="Arial" w:cs="Arial"/>
                <w:b/>
                <w:bCs/>
              </w:rPr>
              <w:t xml:space="preserve">The Company </w:t>
            </w:r>
            <w:bookmarkStart w:id="189" w:name="_BPDCI_192"/>
            <w:bookmarkEnd w:id="188"/>
            <w:r w:rsidRPr="00055DAC">
              <w:rPr>
                <w:rFonts w:ascii="Arial" w:hAnsi="Arial" w:cs="Arial"/>
              </w:rPr>
              <w:t xml:space="preserve">credit arrangements no later than 31 January prior to the beginning of the </w:t>
            </w:r>
            <w:r w:rsidRPr="00055DAC">
              <w:rPr>
                <w:rFonts w:ascii="Arial" w:hAnsi="Arial" w:cs="Arial"/>
                <w:b/>
                <w:bCs/>
              </w:rPr>
              <w:t>Financial Year</w:t>
            </w:r>
            <w:r w:rsidRPr="00055DAC">
              <w:rPr>
                <w:rFonts w:ascii="Arial" w:hAnsi="Arial" w:cs="Arial"/>
              </w:rPr>
              <w:t xml:space="preserve"> to which such value relates;</w:t>
            </w:r>
            <w:bookmarkEnd w:id="189"/>
          </w:p>
        </w:tc>
      </w:tr>
      <w:tr w:rsidR="00441C70" w:rsidRPr="00055DAC" w14:paraId="33CB6FAE" w14:textId="77777777" w:rsidTr="006C65B2">
        <w:tc>
          <w:tcPr>
            <w:tcW w:w="2703" w:type="dxa"/>
            <w:gridSpan w:val="2"/>
          </w:tcPr>
          <w:p w14:paraId="6687B35E" w14:textId="77777777" w:rsidR="00441C70" w:rsidRPr="00055DAC" w:rsidRDefault="00441C70" w:rsidP="00055DAC">
            <w:pPr>
              <w:pStyle w:val="BodyText"/>
              <w:rPr>
                <w:rFonts w:ascii="Arial" w:hAnsi="Arial" w:cs="Arial"/>
                <w:b/>
                <w:bCs/>
              </w:rPr>
            </w:pPr>
            <w:r w:rsidRPr="00055DAC">
              <w:rPr>
                <w:rFonts w:ascii="Arial" w:hAnsi="Arial" w:cs="Arial"/>
                <w:b/>
                <w:bCs/>
              </w:rPr>
              <w:t>"Third Party Claim"</w:t>
            </w:r>
          </w:p>
        </w:tc>
        <w:tc>
          <w:tcPr>
            <w:tcW w:w="6649" w:type="dxa"/>
          </w:tcPr>
          <w:p w14:paraId="7EF90F43"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7.5.3;</w:t>
            </w:r>
          </w:p>
        </w:tc>
      </w:tr>
      <w:tr w:rsidR="00441C70" w:rsidRPr="00055DAC" w14:paraId="2469A07D" w14:textId="77777777" w:rsidTr="006C65B2">
        <w:tc>
          <w:tcPr>
            <w:tcW w:w="2703" w:type="dxa"/>
            <w:gridSpan w:val="2"/>
          </w:tcPr>
          <w:p w14:paraId="1E88473F" w14:textId="77777777" w:rsidR="00441C70" w:rsidRPr="00055DAC" w:rsidRDefault="00441C70" w:rsidP="00055DAC">
            <w:pPr>
              <w:pStyle w:val="BodyText"/>
              <w:rPr>
                <w:rFonts w:ascii="Arial" w:hAnsi="Arial" w:cs="Arial"/>
                <w:b/>
                <w:bCs/>
              </w:rPr>
            </w:pPr>
            <w:r w:rsidRPr="00055DAC">
              <w:rPr>
                <w:rFonts w:ascii="Arial" w:hAnsi="Arial" w:cs="Arial"/>
                <w:b/>
                <w:bCs/>
              </w:rPr>
              <w:t>"Third Party Works"</w:t>
            </w:r>
          </w:p>
          <w:p w14:paraId="2EE32176" w14:textId="7E0E2B9E" w:rsidR="00441C70" w:rsidRPr="00055DAC" w:rsidRDefault="00441C70" w:rsidP="00055DAC">
            <w:pPr>
              <w:pStyle w:val="BodyText"/>
              <w:rPr>
                <w:rFonts w:ascii="Arial" w:hAnsi="Arial" w:cs="Arial"/>
                <w:b/>
                <w:bCs/>
              </w:rPr>
            </w:pPr>
          </w:p>
        </w:tc>
        <w:tc>
          <w:tcPr>
            <w:tcW w:w="6649" w:type="dxa"/>
          </w:tcPr>
          <w:p w14:paraId="085AF4AF" w14:textId="4D5D7F23" w:rsidR="00441C70" w:rsidRPr="00055DAC" w:rsidRDefault="00441C70" w:rsidP="00055DAC">
            <w:pPr>
              <w:spacing w:after="240"/>
              <w:jc w:val="both"/>
              <w:rPr>
                <w:rFonts w:ascii="Arial" w:hAnsi="Arial" w:cs="Arial"/>
              </w:rPr>
            </w:pPr>
            <w:r w:rsidRPr="00055DAC">
              <w:rPr>
                <w:rFonts w:ascii="Arial" w:hAnsi="Arial" w:cs="Arial"/>
              </w:rPr>
              <w:t xml:space="preserve">in relation to a particular </w:t>
            </w:r>
            <w:r w:rsidRPr="00055DAC">
              <w:rPr>
                <w:rFonts w:ascii="Arial" w:hAnsi="Arial" w:cs="Arial"/>
                <w:b/>
              </w:rPr>
              <w:t xml:space="preserve">User </w:t>
            </w:r>
            <w:r w:rsidRPr="00055DAC">
              <w:rPr>
                <w:rFonts w:ascii="Arial" w:hAnsi="Arial" w:cs="Arial"/>
              </w:rPr>
              <w:t>those</w:t>
            </w:r>
            <w:r w:rsidRPr="00055DAC">
              <w:rPr>
                <w:rFonts w:ascii="Arial" w:hAnsi="Arial" w:cs="Arial"/>
                <w:b/>
              </w:rPr>
              <w:t xml:space="preserve"> </w:t>
            </w:r>
            <w:r w:rsidRPr="00055DAC">
              <w:rPr>
                <w:rFonts w:ascii="Arial" w:hAnsi="Arial" w:cs="Arial"/>
              </w:rPr>
              <w:t xml:space="preserve">works, defined as such in its </w:t>
            </w:r>
            <w:r w:rsidRPr="00055DAC">
              <w:rPr>
                <w:rFonts w:ascii="Arial" w:hAnsi="Arial" w:cs="Arial"/>
                <w:b/>
              </w:rPr>
              <w:t>Construction Agreement</w:t>
            </w:r>
            <w:r w:rsidRPr="00055DAC">
              <w:rPr>
                <w:rFonts w:ascii="Arial" w:hAnsi="Arial" w:cs="Arial"/>
              </w:rPr>
              <w:t xml:space="preserve">; being works undertaken on assets belonging to someone other than a </w:t>
            </w:r>
            <w:r w:rsidRPr="00055DAC">
              <w:rPr>
                <w:rFonts w:ascii="Arial" w:hAnsi="Arial" w:cs="Arial"/>
                <w:b/>
              </w:rPr>
              <w:t>Relevant Transmission Licensee</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where such works are required by </w:t>
            </w:r>
            <w:r w:rsidRPr="00055DAC">
              <w:rPr>
                <w:rFonts w:ascii="Arial" w:hAnsi="Arial" w:cs="Arial"/>
                <w:b/>
              </w:rPr>
              <w:t>The Company</w:t>
            </w:r>
            <w:r w:rsidRPr="00055DAC">
              <w:rPr>
                <w:rFonts w:ascii="Arial" w:hAnsi="Arial" w:cs="Arial"/>
              </w:rPr>
              <w:t xml:space="preserve"> to enable it to provide the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 xml:space="preserve">User </w:t>
            </w:r>
            <w:r w:rsidRPr="00055DAC">
              <w:rPr>
                <w:rFonts w:ascii="Arial" w:hAnsi="Arial" w:cs="Arial"/>
              </w:rPr>
              <w:t xml:space="preserve">or required as a consequence  of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User</w:t>
            </w:r>
            <w:r w:rsidRPr="00055DAC">
              <w:rPr>
                <w:rFonts w:ascii="Arial" w:hAnsi="Arial" w:cs="Arial"/>
              </w:rPr>
              <w:t>;</w:t>
            </w:r>
          </w:p>
        </w:tc>
      </w:tr>
      <w:tr w:rsidR="00DD0DB9" w:rsidRPr="00055DAC" w14:paraId="52A862A7" w14:textId="77777777" w:rsidTr="006C65B2">
        <w:tc>
          <w:tcPr>
            <w:tcW w:w="2703" w:type="dxa"/>
            <w:gridSpan w:val="2"/>
          </w:tcPr>
          <w:p w14:paraId="063070ED" w14:textId="04DCD50B" w:rsidR="00DD0DB9" w:rsidRPr="00055DAC" w:rsidRDefault="00DD0DB9" w:rsidP="00055DAC">
            <w:pPr>
              <w:spacing w:after="240"/>
              <w:rPr>
                <w:rFonts w:ascii="Arial" w:hAnsi="Arial" w:cs="Arial"/>
                <w:b/>
                <w:bCs/>
              </w:rPr>
            </w:pPr>
            <w:r w:rsidRPr="00055DAC">
              <w:rPr>
                <w:rFonts w:ascii="Arial" w:hAnsi="Arial" w:cs="Arial"/>
                <w:b/>
                <w:bCs/>
              </w:rPr>
              <w:t>“TNUoS Tariff Forecast Timetable”</w:t>
            </w:r>
          </w:p>
        </w:tc>
        <w:tc>
          <w:tcPr>
            <w:tcW w:w="6649" w:type="dxa"/>
          </w:tcPr>
          <w:p w14:paraId="0B68E867" w14:textId="3C004619" w:rsidR="00DD0DB9" w:rsidRPr="00055DAC" w:rsidRDefault="00DD0DB9" w:rsidP="00055DAC">
            <w:pPr>
              <w:spacing w:after="240"/>
              <w:jc w:val="both"/>
              <w:rPr>
                <w:rFonts w:ascii="Arial" w:hAnsi="Arial" w:cs="Arial"/>
              </w:rPr>
            </w:pPr>
            <w:r w:rsidRPr="00055DAC">
              <w:rPr>
                <w:rFonts w:ascii="Arial" w:hAnsi="Arial" w:cs="Arial"/>
              </w:rPr>
              <w:t xml:space="preserve">an annual timetable prepared and published by </w:t>
            </w:r>
            <w:r w:rsidRPr="00055DAC">
              <w:rPr>
                <w:rFonts w:ascii="Arial" w:hAnsi="Arial" w:cs="Arial"/>
                <w:b/>
              </w:rPr>
              <w:t>The Company</w:t>
            </w:r>
            <w:r w:rsidRPr="00055DAC">
              <w:rPr>
                <w:rFonts w:ascii="Arial" w:hAnsi="Arial" w:cs="Arial"/>
              </w:rPr>
              <w:t xml:space="preserve"> by the end of January of each </w:t>
            </w:r>
            <w:r w:rsidRPr="00055DAC">
              <w:rPr>
                <w:rFonts w:ascii="Arial" w:hAnsi="Arial" w:cs="Arial"/>
                <w:b/>
              </w:rPr>
              <w:t>Financial Year</w:t>
            </w:r>
            <w:r w:rsidRPr="00055DAC">
              <w:rPr>
                <w:rFonts w:ascii="Arial" w:hAnsi="Arial" w:cs="Arial"/>
              </w:rPr>
              <w:t xml:space="preserve"> (t) which sets out when </w:t>
            </w:r>
            <w:r w:rsidRPr="00055DAC">
              <w:rPr>
                <w:rFonts w:ascii="Arial" w:hAnsi="Arial" w:cs="Arial"/>
                <w:b/>
              </w:rPr>
              <w:t>The Company</w:t>
            </w:r>
            <w:r w:rsidRPr="00055DAC">
              <w:rPr>
                <w:rFonts w:ascii="Arial" w:hAnsi="Arial" w:cs="Arial"/>
              </w:rPr>
              <w:t xml:space="preserve"> will publish updates in </w:t>
            </w:r>
            <w:r w:rsidRPr="00055DAC">
              <w:rPr>
                <w:rFonts w:ascii="Arial" w:hAnsi="Arial" w:cs="Arial"/>
                <w:b/>
              </w:rPr>
              <w:t>Financial Year</w:t>
            </w:r>
            <w:r w:rsidRPr="00055DAC">
              <w:rPr>
                <w:rFonts w:ascii="Arial" w:hAnsi="Arial" w:cs="Arial"/>
              </w:rPr>
              <w:t xml:space="preserve"> (t+1) (being not less than quarterly) to the forecast of </w:t>
            </w:r>
            <w:r w:rsidRPr="00055DAC">
              <w:rPr>
                <w:rFonts w:ascii="Arial" w:hAnsi="Arial" w:cs="Arial"/>
                <w:b/>
              </w:rPr>
              <w:t>Transmission Network Use of System Charges</w:t>
            </w:r>
            <w:r w:rsidRPr="00055DAC">
              <w:rPr>
                <w:rFonts w:ascii="Arial" w:hAnsi="Arial" w:cs="Arial"/>
              </w:rPr>
              <w:t xml:space="preserve"> for the </w:t>
            </w:r>
            <w:r w:rsidRPr="00055DAC">
              <w:rPr>
                <w:rFonts w:ascii="Arial" w:hAnsi="Arial" w:cs="Arial"/>
                <w:b/>
              </w:rPr>
              <w:t xml:space="preserve">Financial </w:t>
            </w:r>
            <w:r w:rsidRPr="00055DAC">
              <w:rPr>
                <w:rFonts w:ascii="Arial" w:hAnsi="Arial" w:cs="Arial"/>
              </w:rPr>
              <w:t>(t+2).</w:t>
            </w:r>
          </w:p>
        </w:tc>
      </w:tr>
      <w:tr w:rsidR="00441C70" w:rsidRPr="00055DAC" w14:paraId="56AEC2A0" w14:textId="77777777" w:rsidTr="006C65B2">
        <w:tc>
          <w:tcPr>
            <w:tcW w:w="2703" w:type="dxa"/>
            <w:gridSpan w:val="2"/>
          </w:tcPr>
          <w:p w14:paraId="033E96C2" w14:textId="77777777" w:rsidR="00441C70" w:rsidRPr="00055DAC" w:rsidRDefault="00441C70" w:rsidP="00055DAC">
            <w:pPr>
              <w:spacing w:after="240"/>
              <w:rPr>
                <w:rFonts w:ascii="Arial" w:hAnsi="Arial" w:cs="Arial"/>
                <w:b/>
                <w:bCs/>
              </w:rPr>
            </w:pPr>
            <w:r w:rsidRPr="00055DAC">
              <w:rPr>
                <w:rFonts w:ascii="Arial" w:hAnsi="Arial" w:cs="Arial"/>
                <w:b/>
                <w:bCs/>
              </w:rPr>
              <w:t>"Total System"</w:t>
            </w:r>
          </w:p>
        </w:tc>
        <w:tc>
          <w:tcPr>
            <w:tcW w:w="6649" w:type="dxa"/>
          </w:tcPr>
          <w:p w14:paraId="132A3E8F" w14:textId="77777777" w:rsidR="00441C70" w:rsidRPr="00055DAC" w:rsidRDefault="00441C70" w:rsidP="00055DAC">
            <w:pPr>
              <w:spacing w:after="240"/>
              <w:jc w:val="both"/>
              <w:rPr>
                <w:rFonts w:ascii="Arial" w:hAnsi="Arial" w:cs="Arial"/>
              </w:rPr>
            </w:pPr>
            <w:r w:rsidRPr="00055DAC">
              <w:rPr>
                <w:rFonts w:ascii="Arial" w:hAnsi="Arial" w:cs="Arial"/>
              </w:rPr>
              <w:t xml:space="preserve">the </w:t>
            </w:r>
            <w:r w:rsidRPr="00055DAC">
              <w:rPr>
                <w:rFonts w:ascii="Arial" w:hAnsi="Arial" w:cs="Arial"/>
                <w:b/>
              </w:rPr>
              <w:t>National Electricity Transmission System</w:t>
            </w:r>
            <w:r w:rsidRPr="00055DAC">
              <w:rPr>
                <w:rFonts w:ascii="Arial" w:hAnsi="Arial" w:cs="Arial"/>
              </w:rPr>
              <w:t xml:space="preserve"> and all </w:t>
            </w:r>
            <w:r w:rsidRPr="00055DAC">
              <w:rPr>
                <w:rFonts w:ascii="Arial" w:hAnsi="Arial" w:cs="Arial"/>
                <w:b/>
              </w:rPr>
              <w:t>User Systems</w:t>
            </w:r>
            <w:r w:rsidRPr="00055DAC">
              <w:rPr>
                <w:rFonts w:ascii="Arial" w:hAnsi="Arial" w:cs="Arial"/>
              </w:rPr>
              <w:t xml:space="preserve"> in </w:t>
            </w:r>
            <w:r w:rsidRPr="00055DAC">
              <w:rPr>
                <w:rFonts w:ascii="Arial" w:hAnsi="Arial" w:cs="Arial"/>
                <w:b/>
              </w:rPr>
              <w:t>Great</w:t>
            </w:r>
            <w:r w:rsidRPr="00055DAC">
              <w:rPr>
                <w:rFonts w:ascii="Arial" w:hAnsi="Arial" w:cs="Arial"/>
              </w:rPr>
              <w:t xml:space="preserve"> </w:t>
            </w:r>
            <w:r w:rsidRPr="00055DAC">
              <w:rPr>
                <w:rFonts w:ascii="Arial" w:hAnsi="Arial" w:cs="Arial"/>
                <w:b/>
              </w:rPr>
              <w:t>Britain</w:t>
            </w:r>
            <w:r w:rsidRPr="00055DAC">
              <w:rPr>
                <w:rFonts w:ascii="Arial" w:hAnsi="Arial" w:cs="Arial"/>
              </w:rPr>
              <w:t xml:space="preserve"> and</w:t>
            </w:r>
            <w:r w:rsidRPr="00055DAC">
              <w:rPr>
                <w:rFonts w:ascii="Arial" w:hAnsi="Arial" w:cs="Arial"/>
                <w:b/>
              </w:rPr>
              <w:t xml:space="preserve"> Offshore</w:t>
            </w:r>
            <w:r w:rsidRPr="00055DAC">
              <w:rPr>
                <w:rFonts w:ascii="Arial" w:hAnsi="Arial" w:cs="Arial"/>
              </w:rPr>
              <w:t>;</w:t>
            </w:r>
          </w:p>
        </w:tc>
      </w:tr>
      <w:tr w:rsidR="00441C70" w:rsidRPr="00055DAC" w14:paraId="00E15EC5" w14:textId="77777777" w:rsidTr="006C65B2">
        <w:tc>
          <w:tcPr>
            <w:tcW w:w="2703" w:type="dxa"/>
            <w:gridSpan w:val="2"/>
          </w:tcPr>
          <w:p w14:paraId="096D5A55"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HH Demand"</w:t>
            </w:r>
          </w:p>
        </w:tc>
        <w:tc>
          <w:tcPr>
            <w:tcW w:w="6649" w:type="dxa"/>
          </w:tcPr>
          <w:p w14:paraId="432F1910"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HH Charges</w:t>
            </w:r>
            <w:r w:rsidRPr="00055DAC">
              <w:rPr>
                <w:rFonts w:ascii="Arial" w:hAnsi="Arial" w:cs="Arial"/>
              </w:rPr>
              <w:t xml:space="preserve"> are paid, taken over </w:t>
            </w:r>
            <w:proofErr w:type="gramStart"/>
            <w:r w:rsidRPr="00055DAC">
              <w:rPr>
                <w:rFonts w:ascii="Arial" w:hAnsi="Arial" w:cs="Arial"/>
              </w:rPr>
              <w:t>a period of time</w:t>
            </w:r>
            <w:proofErr w:type="gramEnd"/>
            <w:r w:rsidRPr="00055DAC">
              <w:rPr>
                <w:rFonts w:ascii="Arial" w:hAnsi="Arial" w:cs="Arial"/>
              </w:rPr>
              <w:t xml:space="preserve"> which may or may not be that to which </w:t>
            </w:r>
            <w:r w:rsidRPr="00055DAC">
              <w:rPr>
                <w:rFonts w:ascii="Arial" w:hAnsi="Arial" w:cs="Arial"/>
                <w:b/>
              </w:rPr>
              <w:t>HH Charges</w:t>
            </w:r>
            <w:r w:rsidRPr="00055DAC">
              <w:rPr>
                <w:rFonts w:ascii="Arial" w:hAnsi="Arial" w:cs="Arial"/>
              </w:rPr>
              <w:t xml:space="preserve"> relate;</w:t>
            </w:r>
          </w:p>
        </w:tc>
      </w:tr>
      <w:tr w:rsidR="00441C70" w:rsidRPr="00055DAC" w14:paraId="3B99B1B3" w14:textId="77777777" w:rsidTr="006C65B2">
        <w:tc>
          <w:tcPr>
            <w:tcW w:w="2703" w:type="dxa"/>
            <w:gridSpan w:val="2"/>
          </w:tcPr>
          <w:p w14:paraId="60FD6AE1"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NHH Demand"</w:t>
            </w:r>
          </w:p>
        </w:tc>
        <w:tc>
          <w:tcPr>
            <w:tcW w:w="6649" w:type="dxa"/>
          </w:tcPr>
          <w:p w14:paraId="74FA263C"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NHH Charges</w:t>
            </w:r>
            <w:r w:rsidRPr="00055DAC">
              <w:rPr>
                <w:rFonts w:ascii="Arial" w:hAnsi="Arial" w:cs="Arial"/>
              </w:rPr>
              <w:t xml:space="preserve"> are paid, taken over </w:t>
            </w:r>
            <w:proofErr w:type="gramStart"/>
            <w:r w:rsidRPr="00055DAC">
              <w:rPr>
                <w:rFonts w:ascii="Arial" w:hAnsi="Arial" w:cs="Arial"/>
              </w:rPr>
              <w:t>a period of time</w:t>
            </w:r>
            <w:proofErr w:type="gramEnd"/>
            <w:r w:rsidRPr="00055DAC">
              <w:rPr>
                <w:rFonts w:ascii="Arial" w:hAnsi="Arial" w:cs="Arial"/>
              </w:rPr>
              <w:t xml:space="preserve"> which may or may not be that to which </w:t>
            </w:r>
            <w:r w:rsidRPr="00055DAC">
              <w:rPr>
                <w:rFonts w:ascii="Arial" w:hAnsi="Arial" w:cs="Arial"/>
                <w:b/>
              </w:rPr>
              <w:t>NHH Charges</w:t>
            </w:r>
            <w:r w:rsidRPr="00055DAC">
              <w:rPr>
                <w:rFonts w:ascii="Arial" w:hAnsi="Arial" w:cs="Arial"/>
              </w:rPr>
              <w:t xml:space="preserve"> relate.</w:t>
            </w:r>
          </w:p>
        </w:tc>
      </w:tr>
      <w:tr w:rsidR="00441C70" w:rsidRPr="00055DAC" w14:paraId="45EC406E" w14:textId="77777777" w:rsidTr="006C65B2">
        <w:tc>
          <w:tcPr>
            <w:tcW w:w="2703" w:type="dxa"/>
            <w:gridSpan w:val="2"/>
          </w:tcPr>
          <w:p w14:paraId="1242FB11" w14:textId="77777777" w:rsidR="00441C70" w:rsidRPr="00055DAC" w:rsidRDefault="00441C70" w:rsidP="00055DAC">
            <w:pPr>
              <w:pStyle w:val="BodyText"/>
              <w:rPr>
                <w:rFonts w:ascii="Arial" w:hAnsi="Arial" w:cs="Arial"/>
                <w:b/>
                <w:bCs/>
              </w:rPr>
            </w:pPr>
            <w:r w:rsidRPr="00055DAC">
              <w:rPr>
                <w:rFonts w:ascii="Arial" w:hAnsi="Arial" w:cs="Arial"/>
                <w:b/>
                <w:bCs/>
              </w:rPr>
              <w:t>"Trading Party"</w:t>
            </w:r>
          </w:p>
        </w:tc>
        <w:tc>
          <w:tcPr>
            <w:tcW w:w="6649" w:type="dxa"/>
          </w:tcPr>
          <w:p w14:paraId="2EA6894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247E08" w14:textId="77777777" w:rsidTr="006C65B2">
        <w:tc>
          <w:tcPr>
            <w:tcW w:w="2703" w:type="dxa"/>
            <w:gridSpan w:val="2"/>
          </w:tcPr>
          <w:p w14:paraId="1370902F" w14:textId="77777777" w:rsidR="00441C70" w:rsidRPr="00055DAC" w:rsidRDefault="00441C70" w:rsidP="00055DAC">
            <w:pPr>
              <w:pStyle w:val="BodyText"/>
              <w:rPr>
                <w:rFonts w:ascii="Arial" w:hAnsi="Arial" w:cs="Arial"/>
                <w:b/>
                <w:bCs/>
              </w:rPr>
            </w:pPr>
            <w:r w:rsidRPr="00055DAC">
              <w:rPr>
                <w:rFonts w:ascii="Arial" w:hAnsi="Arial" w:cs="Arial"/>
                <w:b/>
                <w:bCs/>
              </w:rPr>
              <w:t>"Trading Unit"</w:t>
            </w:r>
          </w:p>
        </w:tc>
        <w:tc>
          <w:tcPr>
            <w:tcW w:w="6649" w:type="dxa"/>
          </w:tcPr>
          <w:p w14:paraId="605814D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2F995CF" w14:textId="77777777" w:rsidTr="006C65B2">
        <w:tc>
          <w:tcPr>
            <w:tcW w:w="2703" w:type="dxa"/>
            <w:gridSpan w:val="2"/>
          </w:tcPr>
          <w:p w14:paraId="4903D165" w14:textId="77777777" w:rsidR="00441C70" w:rsidRPr="00055DAC" w:rsidRDefault="00441C70" w:rsidP="00055DAC">
            <w:pPr>
              <w:pStyle w:val="BodyText"/>
              <w:rPr>
                <w:rFonts w:ascii="Arial" w:hAnsi="Arial" w:cs="Arial"/>
                <w:b/>
                <w:bCs/>
              </w:rPr>
            </w:pPr>
            <w:r w:rsidRPr="00055DAC">
              <w:rPr>
                <w:rFonts w:ascii="Arial" w:hAnsi="Arial" w:cs="Arial"/>
                <w:b/>
                <w:bCs/>
              </w:rPr>
              <w:t>"Transfer Date"</w:t>
            </w:r>
          </w:p>
        </w:tc>
        <w:tc>
          <w:tcPr>
            <w:tcW w:w="6649" w:type="dxa"/>
          </w:tcPr>
          <w:p w14:paraId="3284FD63" w14:textId="77777777" w:rsidR="00441C70" w:rsidRPr="00055DAC" w:rsidRDefault="00441C70" w:rsidP="00055DAC">
            <w:pPr>
              <w:pStyle w:val="BodyText"/>
              <w:jc w:val="both"/>
              <w:rPr>
                <w:rFonts w:ascii="Arial" w:hAnsi="Arial" w:cs="Arial"/>
              </w:rPr>
            </w:pPr>
            <w:r w:rsidRPr="00055DAC">
              <w:rPr>
                <w:rFonts w:ascii="Arial" w:hAnsi="Arial" w:cs="Arial"/>
              </w:rPr>
              <w:t>"24.00" hours on 30th March 1990;</w:t>
            </w:r>
            <w:r w:rsidRPr="00055DAC">
              <w:rPr>
                <w:rFonts w:ascii="Arial" w:hAnsi="Arial" w:cs="Arial"/>
                <w:b/>
              </w:rPr>
              <w:t xml:space="preserve"> </w:t>
            </w:r>
          </w:p>
        </w:tc>
      </w:tr>
      <w:tr w:rsidR="00441C70" w:rsidRPr="00055DAC" w14:paraId="6A4B9F83" w14:textId="77777777" w:rsidTr="006C65B2">
        <w:tc>
          <w:tcPr>
            <w:tcW w:w="2703" w:type="dxa"/>
            <w:gridSpan w:val="2"/>
          </w:tcPr>
          <w:p w14:paraId="2BF4EDAF" w14:textId="77777777" w:rsidR="00441C70" w:rsidRPr="00055DAC" w:rsidRDefault="00441C70" w:rsidP="00055DAC">
            <w:pPr>
              <w:pStyle w:val="BodyText"/>
              <w:rPr>
                <w:rFonts w:ascii="Arial" w:hAnsi="Arial" w:cs="Arial"/>
                <w:b/>
                <w:bCs/>
              </w:rPr>
            </w:pPr>
            <w:r w:rsidRPr="00055DAC">
              <w:rPr>
                <w:rFonts w:ascii="Arial" w:hAnsi="Arial" w:cs="Arial"/>
                <w:b/>
                <w:bCs/>
              </w:rPr>
              <w:t>"Transfer Scheme"</w:t>
            </w:r>
          </w:p>
        </w:tc>
        <w:tc>
          <w:tcPr>
            <w:tcW w:w="6649" w:type="dxa"/>
          </w:tcPr>
          <w:p w14:paraId="6E4F10FD" w14:textId="77777777" w:rsidR="00441C70" w:rsidRPr="00055DAC" w:rsidRDefault="00441C70" w:rsidP="00055DAC">
            <w:pPr>
              <w:pStyle w:val="BodyText"/>
              <w:jc w:val="both"/>
              <w:rPr>
                <w:rFonts w:ascii="Arial" w:hAnsi="Arial" w:cs="Arial"/>
              </w:rPr>
            </w:pPr>
            <w:r w:rsidRPr="00055DAC">
              <w:rPr>
                <w:rFonts w:ascii="Arial" w:hAnsi="Arial" w:cs="Arial"/>
              </w:rPr>
              <w:t xml:space="preserve">schemes made under sections 65 and 66 of the </w:t>
            </w:r>
            <w:r w:rsidRPr="00055DAC">
              <w:rPr>
                <w:rFonts w:ascii="Arial" w:hAnsi="Arial" w:cs="Arial"/>
                <w:b/>
              </w:rPr>
              <w:t xml:space="preserve">Act </w:t>
            </w:r>
            <w:r w:rsidRPr="00055DAC">
              <w:rPr>
                <w:rFonts w:ascii="Arial" w:hAnsi="Arial" w:cs="Arial"/>
              </w:rPr>
              <w:t xml:space="preserve">and effected on the </w:t>
            </w:r>
            <w:r w:rsidRPr="00055DAC">
              <w:rPr>
                <w:rFonts w:ascii="Arial" w:hAnsi="Arial" w:cs="Arial"/>
                <w:b/>
              </w:rPr>
              <w:t>Transfer Date</w:t>
            </w:r>
            <w:r w:rsidRPr="00055DAC">
              <w:rPr>
                <w:rFonts w:ascii="Arial" w:hAnsi="Arial" w:cs="Arial"/>
              </w:rPr>
              <w:t>;</w:t>
            </w:r>
          </w:p>
        </w:tc>
      </w:tr>
      <w:tr w:rsidR="00E24389" w:rsidRPr="00055DAC" w14:paraId="30018FF7" w14:textId="77777777" w:rsidTr="006C65B2">
        <w:tc>
          <w:tcPr>
            <w:tcW w:w="2703" w:type="dxa"/>
            <w:gridSpan w:val="2"/>
          </w:tcPr>
          <w:p w14:paraId="55D91BF5" w14:textId="14EBE427" w:rsidR="00E24389" w:rsidRPr="00055DAC" w:rsidRDefault="00E24389" w:rsidP="00055DAC">
            <w:pPr>
              <w:spacing w:after="240"/>
              <w:rPr>
                <w:rFonts w:ascii="Arial" w:hAnsi="Arial" w:cs="Arial"/>
                <w:b/>
                <w:bCs/>
              </w:rPr>
            </w:pPr>
            <w:r w:rsidRPr="00F629C1">
              <w:rPr>
                <w:rFonts w:ascii="Arial" w:hAnsi="Arial" w:cs="Arial"/>
                <w:b/>
                <w:bCs/>
              </w:rPr>
              <w:t>“Transitional Agreements”</w:t>
            </w:r>
          </w:p>
        </w:tc>
        <w:tc>
          <w:tcPr>
            <w:tcW w:w="6649" w:type="dxa"/>
          </w:tcPr>
          <w:p w14:paraId="0512743A" w14:textId="239757C9" w:rsidR="00E24389" w:rsidRPr="00F629C1" w:rsidRDefault="00B94882" w:rsidP="00F629C1">
            <w:pPr>
              <w:pStyle w:val="BodyText"/>
              <w:jc w:val="both"/>
              <w:rPr>
                <w:rFonts w:ascii="Arial" w:hAnsi="Arial" w:cs="Arial"/>
                <w:b/>
                <w:bCs/>
              </w:rPr>
            </w:pPr>
            <w:r w:rsidRPr="00F629C1">
              <w:rPr>
                <w:rFonts w:ascii="Arial" w:hAnsi="Arial" w:cs="Arial"/>
              </w:rPr>
              <w:t xml:space="preserve">those </w:t>
            </w:r>
            <w:r w:rsidRPr="00F629C1">
              <w:rPr>
                <w:rFonts w:ascii="Arial" w:hAnsi="Arial" w:cs="Arial"/>
                <w:b/>
                <w:bCs/>
              </w:rPr>
              <w:t>Existing Agreements</w:t>
            </w:r>
            <w:r w:rsidRPr="00F629C1">
              <w:rPr>
                <w:rFonts w:ascii="Arial" w:hAnsi="Arial" w:cs="Arial"/>
              </w:rPr>
              <w:t xml:space="preserve"> which have been entered into following the </w:t>
            </w:r>
            <w:r w:rsidRPr="00F629C1">
              <w:rPr>
                <w:rFonts w:ascii="Arial" w:hAnsi="Arial" w:cs="Arial"/>
                <w:b/>
                <w:bCs/>
              </w:rPr>
              <w:t>Authority’s</w:t>
            </w:r>
            <w:r w:rsidRPr="00F629C1">
              <w:rPr>
                <w:rFonts w:ascii="Arial" w:hAnsi="Arial" w:cs="Arial"/>
              </w:rPr>
              <w:t xml:space="preserve"> decision of 21 August 2024 on the transitional approach to offers provided for in the decision (and any subsequent extension to the </w:t>
            </w:r>
            <w:proofErr w:type="gramStart"/>
            <w:r w:rsidRPr="00F629C1">
              <w:rPr>
                <w:rFonts w:ascii="Arial" w:hAnsi="Arial" w:cs="Arial"/>
              </w:rPr>
              <w:t>time period</w:t>
            </w:r>
            <w:proofErr w:type="gramEnd"/>
            <w:r w:rsidRPr="00F629C1">
              <w:rPr>
                <w:rFonts w:ascii="Arial" w:hAnsi="Arial" w:cs="Arial"/>
              </w:rPr>
              <w:t xml:space="preserve"> for this approach) and which </w:t>
            </w:r>
            <w:proofErr w:type="gramStart"/>
            <w:r w:rsidRPr="00F629C1">
              <w:rPr>
                <w:rFonts w:ascii="Arial" w:hAnsi="Arial" w:cs="Arial"/>
              </w:rPr>
              <w:t>as a consequence</w:t>
            </w:r>
            <w:proofErr w:type="gramEnd"/>
            <w:r w:rsidRPr="00F629C1">
              <w:rPr>
                <w:rFonts w:ascii="Arial" w:hAnsi="Arial" w:cs="Arial"/>
              </w:rPr>
              <w:t xml:space="preserve"> have not been studied and so do not contain the usual detail and commitments regarding </w:t>
            </w:r>
            <w:r w:rsidRPr="00F629C1">
              <w:rPr>
                <w:rFonts w:ascii="Arial" w:hAnsi="Arial" w:cs="Arial"/>
                <w:b/>
                <w:bCs/>
              </w:rPr>
              <w:t>Construction Works</w:t>
            </w:r>
            <w:r w:rsidRPr="00F629C1">
              <w:rPr>
                <w:rFonts w:ascii="Arial" w:hAnsi="Arial" w:cs="Arial"/>
              </w:rPr>
              <w:t xml:space="preserve"> and </w:t>
            </w:r>
            <w:r w:rsidRPr="00F629C1">
              <w:rPr>
                <w:rFonts w:ascii="Arial" w:hAnsi="Arial" w:cs="Arial"/>
                <w:b/>
                <w:bCs/>
              </w:rPr>
              <w:t>Construction Programme</w:t>
            </w:r>
            <w:r w:rsidRPr="00F629C1">
              <w:rPr>
                <w:rFonts w:ascii="Arial" w:hAnsi="Arial" w:cs="Arial"/>
              </w:rPr>
              <w:t>;</w:t>
            </w:r>
          </w:p>
        </w:tc>
      </w:tr>
      <w:tr w:rsidR="00441C70" w:rsidRPr="00055DAC" w14:paraId="42224E56" w14:textId="77777777" w:rsidTr="006C65B2">
        <w:tc>
          <w:tcPr>
            <w:tcW w:w="2703" w:type="dxa"/>
            <w:gridSpan w:val="2"/>
          </w:tcPr>
          <w:p w14:paraId="72334A1D" w14:textId="77777777" w:rsidR="00441C70" w:rsidRPr="00055DAC" w:rsidRDefault="00441C70" w:rsidP="00055DAC">
            <w:pPr>
              <w:spacing w:after="240"/>
              <w:rPr>
                <w:rFonts w:ascii="Arial" w:hAnsi="Arial" w:cs="Arial"/>
                <w:b/>
                <w:bCs/>
              </w:rPr>
            </w:pPr>
            <w:r w:rsidRPr="00055DAC">
              <w:rPr>
                <w:rFonts w:ascii="Arial" w:hAnsi="Arial" w:cs="Arial"/>
                <w:b/>
                <w:bCs/>
              </w:rPr>
              <w:t>"Transmission"</w:t>
            </w:r>
          </w:p>
        </w:tc>
        <w:tc>
          <w:tcPr>
            <w:tcW w:w="6649" w:type="dxa"/>
          </w:tcPr>
          <w:p w14:paraId="34AF3F75" w14:textId="77777777" w:rsidR="00441C70" w:rsidRPr="00055DAC" w:rsidRDefault="00441C70" w:rsidP="00055DAC">
            <w:pPr>
              <w:spacing w:after="240"/>
              <w:jc w:val="both"/>
              <w:rPr>
                <w:rFonts w:ascii="Arial" w:hAnsi="Arial" w:cs="Arial"/>
                <w:b/>
                <w:i/>
              </w:rPr>
            </w:pPr>
            <w:r w:rsidRPr="00055DAC">
              <w:rPr>
                <w:rFonts w:ascii="Arial" w:hAnsi="Arial" w:cs="Arial"/>
              </w:rPr>
              <w:t xml:space="preserve">means, when used in conjunction with another term relating to </w:t>
            </w:r>
            <w:proofErr w:type="gramStart"/>
            <w:r w:rsidRPr="00055DAC">
              <w:rPr>
                <w:rFonts w:ascii="Arial" w:hAnsi="Arial" w:cs="Arial"/>
              </w:rPr>
              <w:t>equipment,  whether</w:t>
            </w:r>
            <w:proofErr w:type="gramEnd"/>
            <w:r w:rsidRPr="00055DAC">
              <w:rPr>
                <w:rFonts w:ascii="Arial" w:hAnsi="Arial" w:cs="Arial"/>
              </w:rPr>
              <w:t xml:space="preserve"> defined or not, that the associated term is to be read as being part of or directly associated with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and not of or with the </w:t>
            </w:r>
            <w:r w:rsidRPr="00055DAC">
              <w:rPr>
                <w:rFonts w:ascii="Arial" w:hAnsi="Arial" w:cs="Arial"/>
                <w:b/>
              </w:rPr>
              <w:t>User System</w:t>
            </w:r>
            <w:r w:rsidRPr="00055DAC">
              <w:rPr>
                <w:rFonts w:ascii="Arial" w:hAnsi="Arial" w:cs="Arial"/>
              </w:rPr>
              <w:t>;</w:t>
            </w:r>
          </w:p>
        </w:tc>
      </w:tr>
      <w:tr w:rsidR="00441C70" w:rsidRPr="00055DAC" w14:paraId="3A52EEA7" w14:textId="77777777" w:rsidTr="006C65B2">
        <w:tc>
          <w:tcPr>
            <w:tcW w:w="2703" w:type="dxa"/>
            <w:gridSpan w:val="2"/>
          </w:tcPr>
          <w:p w14:paraId="3924031F" w14:textId="77777777" w:rsidR="00441C70" w:rsidRPr="00055DAC" w:rsidRDefault="00441C70" w:rsidP="00055DAC">
            <w:pPr>
              <w:pStyle w:val="BodyText"/>
              <w:rPr>
                <w:rFonts w:ascii="Arial" w:hAnsi="Arial" w:cs="Arial"/>
                <w:b/>
                <w:bCs/>
              </w:rPr>
            </w:pPr>
            <w:r w:rsidRPr="00055DAC">
              <w:rPr>
                <w:rFonts w:ascii="Arial" w:hAnsi="Arial" w:cs="Arial"/>
                <w:b/>
                <w:bCs/>
              </w:rPr>
              <w:t>"Transmission Business"</w:t>
            </w:r>
          </w:p>
        </w:tc>
        <w:tc>
          <w:tcPr>
            <w:tcW w:w="6649" w:type="dxa"/>
          </w:tcPr>
          <w:p w14:paraId="359899D9"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authorised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planning, development, construction and maintenance of the </w:t>
            </w:r>
            <w:r w:rsidRPr="00055DAC">
              <w:rPr>
                <w:rFonts w:ascii="Arial" w:hAnsi="Arial" w:cs="Arial"/>
                <w:b/>
              </w:rPr>
              <w:t>National Electricity Transmission System</w:t>
            </w:r>
            <w:r w:rsidRPr="00055DAC">
              <w:rPr>
                <w:rFonts w:ascii="Arial" w:hAnsi="Arial" w:cs="Arial"/>
              </w:rPr>
              <w:t xml:space="preserve"> (whether or not pursuant to directions of the Secretary of State made under section 34 or 35 of the </w:t>
            </w:r>
            <w:r w:rsidRPr="00055DAC">
              <w:rPr>
                <w:rFonts w:ascii="Arial" w:hAnsi="Arial" w:cs="Arial"/>
                <w:b/>
              </w:rPr>
              <w:t>Act</w:t>
            </w:r>
            <w:r w:rsidRPr="00055DAC">
              <w:rPr>
                <w:rFonts w:ascii="Arial" w:hAnsi="Arial" w:cs="Arial"/>
              </w:rPr>
              <w:t xml:space="preserve">) and the operation of such system for the transmission of electricity, including any business in providing connections to the </w:t>
            </w:r>
            <w:r w:rsidRPr="00055DAC">
              <w:rPr>
                <w:rFonts w:ascii="Arial" w:hAnsi="Arial" w:cs="Arial"/>
                <w:b/>
              </w:rPr>
              <w:t>National Electricity Transmission System</w:t>
            </w:r>
            <w:r w:rsidRPr="00055DAC">
              <w:rPr>
                <w:rFonts w:ascii="Arial" w:hAnsi="Arial" w:cs="Arial"/>
              </w:rPr>
              <w:t xml:space="preserve"> but shall not include (</w:t>
            </w:r>
            <w:proofErr w:type="spellStart"/>
            <w:r w:rsidRPr="00055DAC">
              <w:rPr>
                <w:rFonts w:ascii="Arial" w:hAnsi="Arial" w:cs="Arial"/>
              </w:rPr>
              <w:t>i</w:t>
            </w:r>
            <w:proofErr w:type="spellEnd"/>
            <w:r w:rsidRPr="00055DAC">
              <w:rPr>
                <w:rFonts w:ascii="Arial" w:hAnsi="Arial" w:cs="Arial"/>
              </w:rPr>
              <w:t xml:space="preserve">) any other </w:t>
            </w:r>
            <w:r w:rsidRPr="00055DAC">
              <w:rPr>
                <w:rFonts w:ascii="Arial" w:hAnsi="Arial" w:cs="Arial"/>
                <w:b/>
              </w:rPr>
              <w:t>Separate Business</w:t>
            </w:r>
            <w:r w:rsidRPr="00055DAC">
              <w:rPr>
                <w:rFonts w:ascii="Arial" w:hAnsi="Arial" w:cs="Arial"/>
              </w:rPr>
              <w:t xml:space="preserve"> or (ii) any other business (not being a </w:t>
            </w:r>
            <w:r w:rsidRPr="00055DAC">
              <w:rPr>
                <w:rFonts w:ascii="Arial" w:hAnsi="Arial" w:cs="Arial"/>
                <w:b/>
              </w:rPr>
              <w:t>Separate Business</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provision of services to or on behalf of any one or more persons; </w:t>
            </w:r>
          </w:p>
        </w:tc>
      </w:tr>
      <w:tr w:rsidR="00441C70" w:rsidRPr="00055DAC" w14:paraId="51F56060" w14:textId="77777777" w:rsidTr="006C65B2">
        <w:tc>
          <w:tcPr>
            <w:tcW w:w="2703" w:type="dxa"/>
            <w:gridSpan w:val="2"/>
          </w:tcPr>
          <w:p w14:paraId="1A9A47D3" w14:textId="77777777" w:rsidR="00441C70" w:rsidRPr="00055DAC" w:rsidRDefault="00441C70" w:rsidP="00055DAC">
            <w:pPr>
              <w:pStyle w:val="BodyText"/>
              <w:rPr>
                <w:rFonts w:ascii="Arial" w:hAnsi="Arial" w:cs="Arial"/>
                <w:b/>
                <w:bCs/>
              </w:rPr>
            </w:pPr>
            <w:r w:rsidRPr="00055DAC">
              <w:rPr>
                <w:rFonts w:ascii="Arial" w:hAnsi="Arial" w:cs="Arial"/>
                <w:b/>
                <w:bCs/>
              </w:rPr>
              <w:t>“Transmission Charging Methodology Forum”</w:t>
            </w:r>
          </w:p>
        </w:tc>
        <w:tc>
          <w:tcPr>
            <w:tcW w:w="6649" w:type="dxa"/>
          </w:tcPr>
          <w:p w14:paraId="2BC2243F" w14:textId="77777777" w:rsidR="00441C70" w:rsidRPr="00055DAC" w:rsidRDefault="00441C70" w:rsidP="00055DAC">
            <w:pPr>
              <w:pStyle w:val="BodyText"/>
              <w:jc w:val="both"/>
              <w:rPr>
                <w:rFonts w:ascii="Arial" w:hAnsi="Arial" w:cs="Arial"/>
              </w:rPr>
            </w:pPr>
            <w:r w:rsidRPr="00055DAC">
              <w:rPr>
                <w:rFonts w:ascii="Arial" w:hAnsi="Arial" w:cs="Arial"/>
              </w:rPr>
              <w:t xml:space="preserve">the charging methodology forum (and related arrangements) established to facilitate meetings between </w:t>
            </w:r>
            <w:r w:rsidRPr="00055DAC">
              <w:rPr>
                <w:rFonts w:ascii="Arial" w:hAnsi="Arial" w:cs="Arial"/>
                <w:b/>
                <w:bCs/>
              </w:rPr>
              <w:t>The Company</w:t>
            </w:r>
            <w:r w:rsidRPr="00055DAC">
              <w:rPr>
                <w:rFonts w:ascii="Arial" w:hAnsi="Arial" w:cs="Arial"/>
              </w:rPr>
              <w:t xml:space="preserve"> and any other persons whose interests are materially affected by the applicable </w:t>
            </w:r>
            <w:r w:rsidRPr="00055DAC">
              <w:rPr>
                <w:rFonts w:ascii="Arial" w:hAnsi="Arial" w:cs="Arial"/>
                <w:b/>
                <w:bCs/>
              </w:rPr>
              <w:t>Charging Methodologies</w:t>
            </w:r>
            <w:r w:rsidRPr="00055DAC">
              <w:rPr>
                <w:rFonts w:ascii="Arial" w:hAnsi="Arial" w:cs="Arial"/>
              </w:rPr>
              <w:t xml:space="preserve"> for the purpose of discussing the further development of the applicable </w:t>
            </w:r>
            <w:r w:rsidRPr="00055DAC">
              <w:rPr>
                <w:rFonts w:ascii="Arial" w:hAnsi="Arial" w:cs="Arial"/>
                <w:b/>
                <w:bCs/>
              </w:rPr>
              <w:t>Charging Methodologies</w:t>
            </w:r>
            <w:r w:rsidRPr="00055DAC">
              <w:rPr>
                <w:rFonts w:ascii="Arial" w:hAnsi="Arial" w:cs="Arial"/>
              </w:rPr>
              <w:t>;</w:t>
            </w:r>
          </w:p>
        </w:tc>
      </w:tr>
      <w:tr w:rsidR="00441C70" w:rsidRPr="00055DAC" w14:paraId="35D649B2" w14:textId="77777777" w:rsidTr="006C65B2">
        <w:tc>
          <w:tcPr>
            <w:tcW w:w="2703" w:type="dxa"/>
            <w:gridSpan w:val="2"/>
          </w:tcPr>
          <w:p w14:paraId="4D7F1466" w14:textId="77777777" w:rsidR="00441C70" w:rsidRPr="00055DAC" w:rsidRDefault="00441C70" w:rsidP="00055DAC">
            <w:pPr>
              <w:pStyle w:val="BodyText"/>
              <w:rPr>
                <w:rFonts w:ascii="Arial" w:hAnsi="Arial" w:cs="Arial"/>
                <w:b/>
                <w:bCs/>
              </w:rPr>
            </w:pPr>
            <w:r w:rsidRPr="00055DAC">
              <w:rPr>
                <w:rFonts w:ascii="Arial" w:hAnsi="Arial"/>
                <w:b/>
              </w:rPr>
              <w:t>“Transmission Circuits”</w:t>
            </w:r>
          </w:p>
        </w:tc>
        <w:tc>
          <w:tcPr>
            <w:tcW w:w="6649" w:type="dxa"/>
          </w:tcPr>
          <w:p w14:paraId="1F3E5883" w14:textId="77777777" w:rsidR="00441C70" w:rsidRPr="00055DAC" w:rsidRDefault="00441C70" w:rsidP="00055DAC">
            <w:pPr>
              <w:pStyle w:val="BodyText"/>
              <w:jc w:val="both"/>
              <w:rPr>
                <w:rFonts w:ascii="Arial" w:hAnsi="Arial" w:cs="Arial"/>
              </w:rPr>
            </w:pPr>
            <w:r w:rsidRPr="00055DAC">
              <w:rPr>
                <w:rFonts w:ascii="Arial" w:hAnsi="Arial" w:cs="Arial"/>
                <w:sz w:val="24"/>
              </w:rPr>
              <w:t xml:space="preserve">as defined in the </w:t>
            </w:r>
            <w:r w:rsidRPr="00055DAC">
              <w:rPr>
                <w:rFonts w:ascii="Arial" w:hAnsi="Arial" w:cs="Arial"/>
                <w:b/>
                <w:sz w:val="24"/>
              </w:rPr>
              <w:t>NETS SQSS</w:t>
            </w:r>
            <w:r w:rsidRPr="00055DAC">
              <w:rPr>
                <w:rFonts w:ascii="Arial" w:hAnsi="Arial" w:cs="Arial"/>
                <w:sz w:val="24"/>
              </w:rPr>
              <w:t>;</w:t>
            </w:r>
          </w:p>
        </w:tc>
      </w:tr>
      <w:tr w:rsidR="00441C70" w:rsidRPr="00055DAC" w14:paraId="0C2AEBD0" w14:textId="77777777" w:rsidTr="006C65B2">
        <w:tc>
          <w:tcPr>
            <w:tcW w:w="2703" w:type="dxa"/>
            <w:gridSpan w:val="2"/>
          </w:tcPr>
          <w:p w14:paraId="5DF24E51" w14:textId="77777777" w:rsidR="00441C70" w:rsidRPr="00055DAC" w:rsidRDefault="00441C70" w:rsidP="00055DAC">
            <w:pPr>
              <w:pStyle w:val="BodyText"/>
              <w:rPr>
                <w:rFonts w:ascii="Arial" w:hAnsi="Arial" w:cs="Arial"/>
                <w:b/>
                <w:bCs/>
              </w:rPr>
            </w:pPr>
            <w:r w:rsidRPr="00055DAC">
              <w:rPr>
                <w:rFonts w:ascii="Arial" w:hAnsi="Arial" w:cs="Arial"/>
                <w:b/>
                <w:bCs/>
              </w:rPr>
              <w:t>"Transmission Connection Assets"</w:t>
            </w:r>
          </w:p>
          <w:p w14:paraId="2F2097E4" w14:textId="77777777" w:rsidR="00441C70" w:rsidRPr="00055DAC" w:rsidRDefault="00441C70" w:rsidP="00055DAC">
            <w:pPr>
              <w:pStyle w:val="BodyText"/>
              <w:rPr>
                <w:rFonts w:ascii="Arial" w:hAnsi="Arial" w:cs="Arial"/>
                <w:b/>
                <w:bCs/>
              </w:rPr>
            </w:pPr>
          </w:p>
          <w:p w14:paraId="78D5FCAA" w14:textId="3935A5D0" w:rsidR="00441C70" w:rsidRPr="00055DAC" w:rsidRDefault="00441C70" w:rsidP="00055DAC">
            <w:pPr>
              <w:pStyle w:val="BodyText"/>
              <w:rPr>
                <w:rFonts w:ascii="Arial" w:hAnsi="Arial" w:cs="Arial"/>
                <w:b/>
                <w:bCs/>
              </w:rPr>
            </w:pPr>
          </w:p>
        </w:tc>
        <w:tc>
          <w:tcPr>
            <w:tcW w:w="6649" w:type="dxa"/>
          </w:tcPr>
          <w:p w14:paraId="444AFF24" w14:textId="00C76734" w:rsidR="00441C70" w:rsidRPr="00055DAC" w:rsidRDefault="00441C70"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Transmission Plant</w:t>
            </w:r>
            <w:r w:rsidRPr="00055DAC">
              <w:rPr>
                <w:rFonts w:ascii="Arial" w:hAnsi="Arial" w:cs="Arial"/>
              </w:rPr>
              <w:t xml:space="preserve"> and </w:t>
            </w:r>
            <w:r w:rsidRPr="00055DAC">
              <w:rPr>
                <w:rFonts w:ascii="Arial" w:hAnsi="Arial" w:cs="Arial"/>
                <w:b/>
              </w:rPr>
              <w:t>Transmission Apparatus</w:t>
            </w:r>
            <w:r w:rsidRPr="00055DAC">
              <w:rPr>
                <w:rFonts w:ascii="Arial" w:hAnsi="Arial" w:cs="Arial"/>
              </w:rPr>
              <w:t xml:space="preserve"> necessary to connect the </w:t>
            </w:r>
            <w:r w:rsidRPr="00055DAC">
              <w:rPr>
                <w:rFonts w:ascii="Arial" w:hAnsi="Arial" w:cs="Arial"/>
                <w:b/>
              </w:rPr>
              <w:t>User's Equipment</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at any </w:t>
            </w:r>
            <w:proofErr w:type="gramStart"/>
            <w:r w:rsidRPr="00055DAC">
              <w:rPr>
                <w:rFonts w:ascii="Arial" w:hAnsi="Arial" w:cs="Arial"/>
              </w:rPr>
              <w:t xml:space="preserve">particular </w:t>
            </w:r>
            <w:r w:rsidRPr="00055DAC">
              <w:rPr>
                <w:rFonts w:ascii="Arial" w:hAnsi="Arial" w:cs="Arial"/>
                <w:b/>
              </w:rPr>
              <w:t>Connection</w:t>
            </w:r>
            <w:proofErr w:type="gramEnd"/>
            <w:r w:rsidRPr="00055DAC">
              <w:rPr>
                <w:rFonts w:ascii="Arial" w:hAnsi="Arial" w:cs="Arial"/>
                <w:b/>
              </w:rPr>
              <w:t xml:space="preserve"> Site</w:t>
            </w:r>
            <w:r w:rsidRPr="00055DAC">
              <w:rPr>
                <w:rFonts w:ascii="Arial" w:hAnsi="Arial" w:cs="Arial"/>
              </w:rPr>
              <w:t xml:space="preserve"> in respect of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charges </w:t>
            </w:r>
            <w:r w:rsidRPr="00055DAC">
              <w:rPr>
                <w:rFonts w:ascii="Arial" w:hAnsi="Arial" w:cs="Arial"/>
                <w:b/>
              </w:rPr>
              <w:t>Connection Charges</w:t>
            </w:r>
            <w:r w:rsidRPr="00055DAC">
              <w:rPr>
                <w:rFonts w:ascii="Arial" w:hAnsi="Arial" w:cs="Arial"/>
              </w:rPr>
              <w:t xml:space="preserve"> (if any) as listed or identified in Appendix A to the </w:t>
            </w:r>
            <w:r w:rsidRPr="00055DAC">
              <w:rPr>
                <w:rFonts w:ascii="Arial" w:hAnsi="Arial" w:cs="Arial"/>
                <w:b/>
              </w:rPr>
              <w:t>Bilateral Connection Agreement</w:t>
            </w:r>
            <w:r w:rsidRPr="00055DAC">
              <w:rPr>
                <w:rFonts w:ascii="Arial" w:hAnsi="Arial" w:cs="Arial"/>
              </w:rPr>
              <w:t xml:space="preserve"> relating to each such </w:t>
            </w:r>
            <w:r w:rsidRPr="00055DAC">
              <w:rPr>
                <w:rFonts w:ascii="Arial" w:hAnsi="Arial" w:cs="Arial"/>
                <w:b/>
              </w:rPr>
              <w:t>Connection Site</w:t>
            </w:r>
            <w:r w:rsidRPr="00055DAC">
              <w:rPr>
                <w:rFonts w:ascii="Arial" w:hAnsi="Arial" w:cs="Arial"/>
              </w:rPr>
              <w:t>;</w:t>
            </w:r>
          </w:p>
        </w:tc>
      </w:tr>
      <w:tr w:rsidR="00441C70" w:rsidRPr="00055DAC" w14:paraId="36E57107" w14:textId="77777777" w:rsidTr="006C65B2">
        <w:tc>
          <w:tcPr>
            <w:tcW w:w="2703" w:type="dxa"/>
            <w:gridSpan w:val="2"/>
          </w:tcPr>
          <w:p w14:paraId="0C414DF8" w14:textId="77777777" w:rsidR="00441C70" w:rsidRPr="00055DAC" w:rsidRDefault="00441C70" w:rsidP="00055DAC">
            <w:pPr>
              <w:pStyle w:val="BodyText"/>
              <w:rPr>
                <w:rFonts w:ascii="Arial" w:hAnsi="Arial" w:cs="Arial"/>
                <w:b/>
                <w:sz w:val="24"/>
              </w:rPr>
            </w:pPr>
            <w:r w:rsidRPr="00055DAC">
              <w:rPr>
                <w:rFonts w:ascii="Arial" w:hAnsi="Arial" w:cs="Arial"/>
                <w:b/>
                <w:sz w:val="24"/>
              </w:rPr>
              <w:t>“Transmission Demand Residual”</w:t>
            </w:r>
          </w:p>
          <w:p w14:paraId="1545A160" w14:textId="77777777" w:rsidR="00441C70" w:rsidRPr="00055DAC" w:rsidRDefault="00441C70" w:rsidP="00055DAC">
            <w:pPr>
              <w:pStyle w:val="BodyText"/>
              <w:rPr>
                <w:rFonts w:ascii="Arial" w:hAnsi="Arial" w:cs="Arial"/>
                <w:b/>
                <w:bCs/>
              </w:rPr>
            </w:pPr>
          </w:p>
        </w:tc>
        <w:tc>
          <w:tcPr>
            <w:tcW w:w="6649" w:type="dxa"/>
          </w:tcPr>
          <w:p w14:paraId="2B4CA868" w14:textId="31DE8AF5" w:rsidR="00441C70" w:rsidRPr="00055DAC" w:rsidRDefault="00441C70" w:rsidP="00055DAC">
            <w:pPr>
              <w:pStyle w:val="BodyText"/>
              <w:jc w:val="both"/>
              <w:rPr>
                <w:rFonts w:ascii="Arial" w:hAnsi="Arial" w:cs="Arial"/>
              </w:rPr>
            </w:pPr>
            <w:r w:rsidRPr="00055DAC">
              <w:rPr>
                <w:rFonts w:ascii="Arial" w:hAnsi="Arial" w:cs="Arial"/>
                <w:sz w:val="24"/>
              </w:rPr>
              <w:t xml:space="preserve">the total sum of annual </w:t>
            </w:r>
            <w:r w:rsidRPr="00055DAC">
              <w:rPr>
                <w:rFonts w:ascii="Arial" w:hAnsi="Arial" w:cs="Arial"/>
                <w:b/>
                <w:sz w:val="24"/>
              </w:rPr>
              <w:t>Transmission Network Use of System</w:t>
            </w:r>
            <w:r w:rsidRPr="00055DAC">
              <w:rPr>
                <w:rFonts w:ascii="Arial" w:hAnsi="Arial" w:cs="Arial"/>
                <w:sz w:val="24"/>
              </w:rPr>
              <w:t xml:space="preserve"> revenue to be recovered through the </w:t>
            </w:r>
            <w:r w:rsidRPr="00055DAC">
              <w:rPr>
                <w:rFonts w:ascii="Arial" w:hAnsi="Arial" w:cs="Arial"/>
                <w:b/>
                <w:sz w:val="24"/>
              </w:rPr>
              <w:t>Transmission Demand Residual Tariffs</w:t>
            </w:r>
            <w:r w:rsidRPr="00055DAC">
              <w:rPr>
                <w:rFonts w:ascii="Arial" w:hAnsi="Arial" w:cs="Arial"/>
                <w:sz w:val="24"/>
              </w:rPr>
              <w:t xml:space="preserve"> from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Unmetered Supplies</w:t>
            </w:r>
            <w:r w:rsidRPr="00055DAC">
              <w:rPr>
                <w:rFonts w:ascii="Arial" w:hAnsi="Arial" w:cs="Arial"/>
                <w:sz w:val="24"/>
              </w:rPr>
              <w:t xml:space="preserve"> only;</w:t>
            </w:r>
          </w:p>
        </w:tc>
      </w:tr>
      <w:tr w:rsidR="00441C70" w:rsidRPr="00055DAC" w14:paraId="042A3BEA" w14:textId="77777777" w:rsidTr="006C65B2">
        <w:tc>
          <w:tcPr>
            <w:tcW w:w="2703" w:type="dxa"/>
            <w:gridSpan w:val="2"/>
          </w:tcPr>
          <w:p w14:paraId="08A40916" w14:textId="77777777" w:rsidR="00441C70" w:rsidRPr="00055DAC" w:rsidRDefault="00441C70" w:rsidP="00055DAC">
            <w:pPr>
              <w:pStyle w:val="BodyText"/>
              <w:rPr>
                <w:rFonts w:ascii="Arial" w:hAnsi="Arial" w:cs="Arial"/>
                <w:b/>
                <w:sz w:val="24"/>
              </w:rPr>
            </w:pPr>
            <w:r w:rsidRPr="00055DAC">
              <w:rPr>
                <w:rFonts w:ascii="Arial" w:hAnsi="Arial" w:cs="Arial"/>
                <w:b/>
                <w:bCs/>
                <w:sz w:val="24"/>
              </w:rPr>
              <w:t>“Transmission Demand Residual Tariffs”</w:t>
            </w:r>
          </w:p>
          <w:p w14:paraId="32D32487" w14:textId="77777777" w:rsidR="00441C70" w:rsidRPr="00055DAC" w:rsidRDefault="00441C70" w:rsidP="00055DAC">
            <w:pPr>
              <w:pStyle w:val="BodyText"/>
              <w:rPr>
                <w:rFonts w:ascii="Arial" w:hAnsi="Arial" w:cs="Arial"/>
                <w:b/>
                <w:bCs/>
              </w:rPr>
            </w:pPr>
          </w:p>
        </w:tc>
        <w:tc>
          <w:tcPr>
            <w:tcW w:w="6649" w:type="dxa"/>
          </w:tcPr>
          <w:p w14:paraId="692D267B" w14:textId="209A6872" w:rsidR="00441C70" w:rsidRPr="00055DAC" w:rsidRDefault="00441C70" w:rsidP="00055DAC">
            <w:pPr>
              <w:pStyle w:val="BodyText"/>
              <w:jc w:val="both"/>
              <w:rPr>
                <w:rFonts w:ascii="Arial" w:hAnsi="Arial" w:cs="Arial"/>
              </w:rPr>
            </w:pPr>
            <w:r w:rsidRPr="00055DAC">
              <w:rPr>
                <w:rFonts w:ascii="Arial" w:hAnsi="Arial" w:cs="Arial"/>
                <w:sz w:val="24"/>
              </w:rPr>
              <w:t xml:space="preserve">the £/site </w:t>
            </w:r>
            <w:r w:rsidRPr="00055DAC">
              <w:rPr>
                <w:rFonts w:ascii="Arial" w:hAnsi="Arial" w:cs="Arial"/>
                <w:b/>
                <w:sz w:val="24"/>
              </w:rPr>
              <w:t xml:space="preserve">Transmission Network Use of System </w:t>
            </w:r>
            <w:r w:rsidRPr="00055DAC">
              <w:rPr>
                <w:rFonts w:ascii="Arial" w:hAnsi="Arial" w:cs="Arial"/>
                <w:sz w:val="24"/>
              </w:rPr>
              <w:t xml:space="preserve">tariffs or £/kWh </w:t>
            </w:r>
            <w:r w:rsidRPr="00055DAC">
              <w:rPr>
                <w:rFonts w:ascii="Arial" w:hAnsi="Arial" w:cs="Arial"/>
                <w:b/>
                <w:sz w:val="24"/>
              </w:rPr>
              <w:t>UMS Tariff</w:t>
            </w:r>
            <w:r w:rsidRPr="00055DAC">
              <w:rPr>
                <w:rFonts w:ascii="Arial" w:hAnsi="Arial" w:cs="Arial"/>
                <w:sz w:val="24"/>
              </w:rPr>
              <w:t xml:space="preserve"> that are levied on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 xml:space="preserve">Unmetered Supplies </w:t>
            </w:r>
            <w:r w:rsidRPr="00055DAC">
              <w:rPr>
                <w:rFonts w:ascii="Arial" w:hAnsi="Arial" w:cs="Arial"/>
                <w:bCs/>
                <w:sz w:val="24"/>
              </w:rPr>
              <w:t>only;</w:t>
            </w:r>
          </w:p>
        </w:tc>
      </w:tr>
      <w:tr w:rsidR="00441C70" w:rsidRPr="00055DAC" w14:paraId="7F8D97F4" w14:textId="77777777" w:rsidTr="006C65B2">
        <w:tc>
          <w:tcPr>
            <w:tcW w:w="2703" w:type="dxa"/>
            <w:gridSpan w:val="2"/>
          </w:tcPr>
          <w:p w14:paraId="65A534F8" w14:textId="77777777" w:rsidR="00441C70" w:rsidRPr="00055DAC" w:rsidRDefault="00441C70" w:rsidP="00055DAC">
            <w:pPr>
              <w:pStyle w:val="BodyText"/>
              <w:rPr>
                <w:rFonts w:ascii="Arial" w:hAnsi="Arial" w:cs="Arial"/>
                <w:b/>
                <w:bCs/>
              </w:rPr>
            </w:pPr>
            <w:r w:rsidRPr="00055DAC">
              <w:rPr>
                <w:rFonts w:ascii="Arial" w:hAnsi="Arial" w:cs="Arial"/>
                <w:b/>
                <w:bCs/>
              </w:rPr>
              <w:t>"Transmission Connection Asset Works"</w:t>
            </w:r>
          </w:p>
        </w:tc>
        <w:tc>
          <w:tcPr>
            <w:tcW w:w="6649" w:type="dxa"/>
          </w:tcPr>
          <w:p w14:paraId="0DEE06F5"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441C70" w:rsidRPr="00055DAC" w14:paraId="4D5EFC87" w14:textId="77777777" w:rsidTr="006C65B2">
        <w:tc>
          <w:tcPr>
            <w:tcW w:w="2703" w:type="dxa"/>
            <w:gridSpan w:val="2"/>
          </w:tcPr>
          <w:p w14:paraId="760B5942" w14:textId="36A3BBE7" w:rsidR="00441C70" w:rsidRPr="00055DAC" w:rsidRDefault="00441C70" w:rsidP="00055DAC">
            <w:pPr>
              <w:pStyle w:val="BodyText"/>
              <w:rPr>
                <w:rFonts w:ascii="Arial" w:hAnsi="Arial" w:cs="Arial"/>
                <w:b/>
                <w:bCs/>
              </w:rPr>
            </w:pPr>
            <w:r w:rsidRPr="00055DAC">
              <w:rPr>
                <w:rFonts w:ascii="Arial" w:hAnsi="Arial" w:cs="Arial"/>
                <w:b/>
                <w:bCs/>
              </w:rPr>
              <w:t>"Transmission Entry Capacity"</w:t>
            </w:r>
          </w:p>
        </w:tc>
        <w:tc>
          <w:tcPr>
            <w:tcW w:w="6649" w:type="dxa"/>
          </w:tcPr>
          <w:p w14:paraId="2C6C2F4A" w14:textId="0F6CAEC5" w:rsidR="00441C70" w:rsidRPr="00055DAC" w:rsidRDefault="00441C70" w:rsidP="00055DAC">
            <w:pPr>
              <w:pStyle w:val="BodyText"/>
              <w:jc w:val="both"/>
              <w:rPr>
                <w:rFonts w:ascii="Arial" w:hAnsi="Arial" w:cs="Arial"/>
              </w:rPr>
            </w:pPr>
            <w:r w:rsidRPr="00055DAC">
              <w:rPr>
                <w:rFonts w:ascii="Arial" w:hAnsi="Arial" w:cs="Arial"/>
              </w:rPr>
              <w:t xml:space="preserve">the figure specified as such as set out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w:t>
            </w:r>
          </w:p>
        </w:tc>
      </w:tr>
      <w:tr w:rsidR="00441C70" w:rsidRPr="00055DAC" w14:paraId="4527B58D" w14:textId="77777777" w:rsidTr="006C65B2">
        <w:tc>
          <w:tcPr>
            <w:tcW w:w="2703" w:type="dxa"/>
            <w:gridSpan w:val="2"/>
          </w:tcPr>
          <w:p w14:paraId="72A74A8D" w14:textId="78AA17B3" w:rsidR="00441C70" w:rsidRPr="00055DAC" w:rsidRDefault="00441C70" w:rsidP="00055DAC">
            <w:pPr>
              <w:pStyle w:val="BodyText"/>
              <w:rPr>
                <w:rFonts w:ascii="Arial" w:hAnsi="Arial" w:cs="Arial"/>
                <w:b/>
                <w:bCs/>
              </w:rPr>
            </w:pPr>
            <w:r w:rsidRPr="00055DAC">
              <w:rPr>
                <w:rFonts w:ascii="Arial" w:hAnsi="Arial" w:cs="Arial"/>
                <w:b/>
                <w:bCs/>
                <w:szCs w:val="22"/>
              </w:rPr>
              <w:t>“Transmission Evaluation”</w:t>
            </w:r>
          </w:p>
        </w:tc>
        <w:tc>
          <w:tcPr>
            <w:tcW w:w="6649" w:type="dxa"/>
          </w:tcPr>
          <w:p w14:paraId="305C234B" w14:textId="77777777" w:rsidR="00441C70" w:rsidRPr="00055DAC" w:rsidRDefault="00441C70" w:rsidP="00055DAC">
            <w:pPr>
              <w:jc w:val="both"/>
              <w:rPr>
                <w:rFonts w:ascii="Arial" w:hAnsi="Arial" w:cs="Arial"/>
                <w:szCs w:val="22"/>
              </w:rPr>
            </w:pPr>
            <w:r w:rsidRPr="00055DAC">
              <w:rPr>
                <w:rFonts w:ascii="Arial" w:hAnsi="Arial" w:cs="Arial"/>
                <w:szCs w:val="22"/>
              </w:rPr>
              <w:t xml:space="preserve">where a </w:t>
            </w:r>
            <w:r w:rsidRPr="00055DAC">
              <w:rPr>
                <w:rFonts w:ascii="Arial" w:hAnsi="Arial" w:cs="Arial"/>
                <w:b/>
                <w:bCs/>
                <w:szCs w:val="22"/>
              </w:rPr>
              <w:t>Relevant</w:t>
            </w:r>
            <w:r w:rsidRPr="00055DAC">
              <w:rPr>
                <w:rFonts w:ascii="Arial" w:hAnsi="Arial" w:cs="Arial"/>
                <w:szCs w:val="22"/>
              </w:rPr>
              <w:t xml:space="preserve"> </w:t>
            </w:r>
            <w:r w:rsidRPr="00055DAC">
              <w:rPr>
                <w:rFonts w:ascii="Arial" w:hAnsi="Arial" w:cs="Arial"/>
                <w:b/>
                <w:bCs/>
                <w:szCs w:val="22"/>
              </w:rPr>
              <w:t>Embedded Power Station</w:t>
            </w:r>
            <w:r w:rsidRPr="00055DAC">
              <w:rPr>
                <w:rFonts w:ascii="Arial" w:hAnsi="Arial" w:cs="Arial"/>
                <w:szCs w:val="22"/>
              </w:rPr>
              <w:t xml:space="preserve"> with an agreement for connection to and/or for the use of a </w:t>
            </w:r>
            <w:r w:rsidRPr="00055DAC">
              <w:rPr>
                <w:rFonts w:ascii="Arial" w:hAnsi="Arial" w:cs="Arial"/>
                <w:b/>
                <w:bCs/>
                <w:szCs w:val="22"/>
              </w:rPr>
              <w:t>User’s Distribution System</w:t>
            </w:r>
            <w:r w:rsidRPr="00055DAC">
              <w:rPr>
                <w:rFonts w:ascii="Arial" w:hAnsi="Arial" w:cs="Arial"/>
                <w:szCs w:val="22"/>
              </w:rPr>
              <w:t xml:space="preserve"> wants the </w:t>
            </w:r>
            <w:r w:rsidRPr="00055DAC">
              <w:rPr>
                <w:rFonts w:ascii="Arial" w:hAnsi="Arial" w:cs="Arial"/>
                <w:b/>
                <w:bCs/>
                <w:szCs w:val="22"/>
              </w:rPr>
              <w:t xml:space="preserve">User </w:t>
            </w:r>
            <w:r w:rsidRPr="00055DAC">
              <w:rPr>
                <w:rFonts w:ascii="Arial" w:hAnsi="Arial" w:cs="Arial"/>
                <w:szCs w:val="22"/>
              </w:rPr>
              <w:t xml:space="preserve">to make a </w:t>
            </w:r>
            <w:r w:rsidRPr="00055DAC">
              <w:rPr>
                <w:rFonts w:ascii="Arial" w:hAnsi="Arial" w:cs="Arial"/>
                <w:b/>
                <w:bCs/>
                <w:szCs w:val="22"/>
              </w:rPr>
              <w:t xml:space="preserve">Gate 2 Application </w:t>
            </w:r>
            <w:r w:rsidRPr="00055DAC">
              <w:rPr>
                <w:rFonts w:ascii="Arial" w:hAnsi="Arial" w:cs="Arial"/>
                <w:szCs w:val="22"/>
              </w:rPr>
              <w:t xml:space="preserve">in respect of its project; </w:t>
            </w:r>
          </w:p>
          <w:p w14:paraId="16E40886" w14:textId="77777777" w:rsidR="00441C70" w:rsidRPr="00055DAC" w:rsidRDefault="00441C70" w:rsidP="00055DAC">
            <w:pPr>
              <w:pStyle w:val="BodyText"/>
              <w:jc w:val="both"/>
              <w:rPr>
                <w:rFonts w:ascii="Arial" w:hAnsi="Arial" w:cs="Arial"/>
              </w:rPr>
            </w:pPr>
          </w:p>
        </w:tc>
      </w:tr>
      <w:tr w:rsidR="00441C70" w:rsidRPr="00055DAC" w14:paraId="43D4F199" w14:textId="77777777" w:rsidTr="006C65B2">
        <w:tc>
          <w:tcPr>
            <w:tcW w:w="2703" w:type="dxa"/>
            <w:gridSpan w:val="2"/>
          </w:tcPr>
          <w:p w14:paraId="73C62705" w14:textId="59C2B210" w:rsidR="00441C70" w:rsidRPr="00055DAC" w:rsidRDefault="00441C70" w:rsidP="00055DAC">
            <w:pPr>
              <w:pStyle w:val="BodyText"/>
              <w:rPr>
                <w:rFonts w:ascii="Arial" w:hAnsi="Arial" w:cs="Arial"/>
                <w:b/>
                <w:bCs/>
              </w:rPr>
            </w:pPr>
            <w:r w:rsidRPr="00055DAC">
              <w:rPr>
                <w:rFonts w:ascii="Arial" w:hAnsi="Arial" w:cs="Arial"/>
                <w:b/>
                <w:bCs/>
                <w:szCs w:val="22"/>
              </w:rPr>
              <w:t>“Transmission Evaluation Application”</w:t>
            </w:r>
          </w:p>
        </w:tc>
        <w:tc>
          <w:tcPr>
            <w:tcW w:w="6649" w:type="dxa"/>
          </w:tcPr>
          <w:p w14:paraId="1D35E409" w14:textId="77777777" w:rsidR="00441C70" w:rsidRPr="00055DAC" w:rsidRDefault="00441C70" w:rsidP="00055DAC">
            <w:pPr>
              <w:jc w:val="both"/>
              <w:rPr>
                <w:rFonts w:ascii="Arial" w:hAnsi="Arial" w:cs="Arial"/>
                <w:szCs w:val="22"/>
              </w:rPr>
            </w:pPr>
            <w:r w:rsidRPr="00055DAC">
              <w:rPr>
                <w:rFonts w:ascii="Arial" w:hAnsi="Arial" w:cs="Arial"/>
                <w:szCs w:val="22"/>
              </w:rPr>
              <w:t xml:space="preserve">an application by the owner/operator of a </w:t>
            </w:r>
            <w:r w:rsidRPr="00055DAC">
              <w:rPr>
                <w:rFonts w:ascii="Arial" w:hAnsi="Arial" w:cs="Arial"/>
                <w:b/>
                <w:bCs/>
                <w:szCs w:val="22"/>
              </w:rPr>
              <w:t>Distribution System</w:t>
            </w:r>
            <w:r w:rsidRPr="00055DAC">
              <w:rPr>
                <w:rFonts w:ascii="Arial" w:hAnsi="Arial" w:cs="Arial"/>
                <w:szCs w:val="22"/>
              </w:rPr>
              <w:t xml:space="preserve"> for </w:t>
            </w:r>
            <w:r w:rsidRPr="00055DAC">
              <w:rPr>
                <w:rFonts w:ascii="Arial" w:hAnsi="Arial" w:cs="Arial"/>
                <w:b/>
                <w:bCs/>
                <w:szCs w:val="22"/>
              </w:rPr>
              <w:t>Transmission Evaluation</w:t>
            </w:r>
            <w:r w:rsidRPr="00055DAC">
              <w:rPr>
                <w:rFonts w:ascii="Arial" w:hAnsi="Arial" w:cs="Arial"/>
                <w:szCs w:val="22"/>
              </w:rPr>
              <w:t xml:space="preserve"> (which application can be for one or more </w:t>
            </w:r>
            <w:r w:rsidRPr="00055DAC">
              <w:rPr>
                <w:rFonts w:ascii="Arial" w:hAnsi="Arial" w:cs="Arial"/>
                <w:b/>
                <w:bCs/>
                <w:szCs w:val="22"/>
              </w:rPr>
              <w:t>Relevant Embedded Power Stations</w:t>
            </w:r>
            <w:r w:rsidRPr="00055DAC">
              <w:rPr>
                <w:rFonts w:ascii="Arial" w:hAnsi="Arial" w:cs="Arial"/>
                <w:szCs w:val="22"/>
              </w:rPr>
              <w:t>) in the form or substantially the form set out in Appendix U;</w:t>
            </w:r>
          </w:p>
          <w:p w14:paraId="13D3EA6C" w14:textId="77777777" w:rsidR="00441C70" w:rsidRPr="00055DAC" w:rsidRDefault="00441C70" w:rsidP="00055DAC">
            <w:pPr>
              <w:pStyle w:val="BodyText"/>
              <w:jc w:val="both"/>
              <w:rPr>
                <w:rFonts w:ascii="Arial" w:hAnsi="Arial" w:cs="Arial"/>
              </w:rPr>
            </w:pPr>
          </w:p>
        </w:tc>
      </w:tr>
      <w:tr w:rsidR="00441C70" w:rsidRPr="00055DAC" w14:paraId="70280492" w14:textId="77777777" w:rsidTr="006C65B2">
        <w:tc>
          <w:tcPr>
            <w:tcW w:w="2703" w:type="dxa"/>
            <w:gridSpan w:val="2"/>
          </w:tcPr>
          <w:p w14:paraId="4BDB3307" w14:textId="58B26614" w:rsidR="00441C70" w:rsidRPr="00055DAC" w:rsidRDefault="00441C70" w:rsidP="00055DAC">
            <w:pPr>
              <w:pStyle w:val="BodyText"/>
              <w:rPr>
                <w:rFonts w:ascii="Arial" w:hAnsi="Arial"/>
                <w:b/>
              </w:rPr>
            </w:pPr>
            <w:r w:rsidRPr="00055DAC">
              <w:rPr>
                <w:rFonts w:ascii="Arial" w:hAnsi="Arial" w:cs="Arial"/>
                <w:b/>
                <w:bCs/>
              </w:rPr>
              <w:t>“Transmission Impact Assessment”</w:t>
            </w:r>
          </w:p>
        </w:tc>
        <w:tc>
          <w:tcPr>
            <w:tcW w:w="6649" w:type="dxa"/>
          </w:tcPr>
          <w:p w14:paraId="33416E0F" w14:textId="6DFD4780" w:rsidR="00441C70" w:rsidRPr="00055DAC" w:rsidRDefault="00441C70" w:rsidP="00055DAC">
            <w:pPr>
              <w:pStyle w:val="BodyText"/>
              <w:jc w:val="both"/>
              <w:rPr>
                <w:rFonts w:ascii="Arial" w:hAnsi="Arial"/>
              </w:rPr>
            </w:pPr>
            <w:r w:rsidRPr="00055DAC">
              <w:rPr>
                <w:rFonts w:ascii="Arial" w:hAnsi="Arial" w:cs="Arial"/>
              </w:rPr>
              <w:t xml:space="preserve">A means of conducting an </w:t>
            </w:r>
            <w:r w:rsidRPr="00055DAC">
              <w:rPr>
                <w:rFonts w:ascii="Arial" w:hAnsi="Arial" w:cs="Arial"/>
                <w:b/>
                <w:bCs/>
              </w:rPr>
              <w:t xml:space="preserve">Evaluation of Transmission Impact </w:t>
            </w:r>
            <w:r w:rsidRPr="00055DAC">
              <w:rPr>
                <w:rFonts w:ascii="Arial" w:hAnsi="Arial" w:cs="Arial"/>
              </w:rPr>
              <w:t xml:space="preserve">as more fully described in the </w:t>
            </w:r>
            <w:r w:rsidRPr="00055DAC">
              <w:rPr>
                <w:rFonts w:ascii="Arial" w:hAnsi="Arial" w:cs="Arial"/>
                <w:b/>
                <w:bCs/>
              </w:rPr>
              <w:t>Bilateral Connection Agreement</w:t>
            </w:r>
            <w:r w:rsidRPr="00055DAC">
              <w:rPr>
                <w:rFonts w:ascii="Arial" w:hAnsi="Arial" w:cs="Arial"/>
              </w:rPr>
              <w:t>;</w:t>
            </w:r>
          </w:p>
        </w:tc>
      </w:tr>
      <w:tr w:rsidR="00441C70" w:rsidRPr="00055DAC" w14:paraId="14CDC2C0" w14:textId="77777777" w:rsidTr="006C65B2">
        <w:tc>
          <w:tcPr>
            <w:tcW w:w="2703" w:type="dxa"/>
            <w:gridSpan w:val="2"/>
          </w:tcPr>
          <w:p w14:paraId="500AAE4B" w14:textId="77777777" w:rsidR="00441C70" w:rsidRPr="00055DAC" w:rsidRDefault="00441C70" w:rsidP="00055DAC">
            <w:pPr>
              <w:pStyle w:val="BodyText"/>
              <w:rPr>
                <w:rFonts w:ascii="Arial" w:hAnsi="Arial"/>
                <w:b/>
              </w:rPr>
            </w:pPr>
            <w:r w:rsidRPr="00055DAC">
              <w:rPr>
                <w:rFonts w:ascii="Arial" w:hAnsi="Arial"/>
                <w:b/>
              </w:rPr>
              <w:t>"Transmission Interface Point"</w:t>
            </w:r>
          </w:p>
        </w:tc>
        <w:tc>
          <w:tcPr>
            <w:tcW w:w="6649" w:type="dxa"/>
          </w:tcPr>
          <w:p w14:paraId="44CD58A0" w14:textId="77777777" w:rsidR="00441C70" w:rsidRPr="00055DAC" w:rsidRDefault="00441C70" w:rsidP="00055DAC">
            <w:pPr>
              <w:pStyle w:val="BodyText"/>
              <w:jc w:val="both"/>
              <w:rPr>
                <w:rFonts w:ascii="Arial" w:hAnsi="Arial"/>
              </w:rPr>
            </w:pPr>
            <w:r w:rsidRPr="00055DAC">
              <w:rPr>
                <w:rFonts w:ascii="Arial" w:hAnsi="Arial"/>
              </w:rPr>
              <w:t xml:space="preserve">as defined in the </w:t>
            </w:r>
            <w:r w:rsidRPr="00055DAC">
              <w:rPr>
                <w:rFonts w:ascii="Arial" w:hAnsi="Arial"/>
                <w:b/>
              </w:rPr>
              <w:t>Grid Code</w:t>
            </w:r>
            <w:r w:rsidRPr="00055DAC">
              <w:rPr>
                <w:rFonts w:ascii="Arial" w:hAnsi="Arial"/>
              </w:rPr>
              <w:t xml:space="preserve"> in the context of a </w:t>
            </w:r>
            <w:r w:rsidRPr="00055DAC">
              <w:rPr>
                <w:rFonts w:ascii="Arial" w:hAnsi="Arial"/>
                <w:b/>
                <w:bCs/>
              </w:rPr>
              <w:t xml:space="preserve">Construction Agreement </w:t>
            </w:r>
            <w:r w:rsidRPr="00055DAC">
              <w:rPr>
                <w:rFonts w:ascii="Arial" w:hAnsi="Arial"/>
              </w:rPr>
              <w:t xml:space="preserve">means the electrical point of connection between the </w:t>
            </w:r>
            <w:r w:rsidRPr="00055DAC">
              <w:rPr>
                <w:rFonts w:ascii="Arial" w:hAnsi="Arial"/>
                <w:b/>
                <w:bCs/>
              </w:rPr>
              <w:t>Offshore Transmission System</w:t>
            </w:r>
            <w:r w:rsidRPr="00055DAC">
              <w:rPr>
                <w:rFonts w:ascii="Arial" w:hAnsi="Arial"/>
              </w:rPr>
              <w:t xml:space="preserve"> and an </w:t>
            </w:r>
            <w:proofErr w:type="gramStart"/>
            <w:r w:rsidRPr="00055DAC">
              <w:rPr>
                <w:rFonts w:ascii="Arial" w:hAnsi="Arial"/>
                <w:b/>
                <w:bCs/>
              </w:rPr>
              <w:t>Onshore  Transmission</w:t>
            </w:r>
            <w:proofErr w:type="gramEnd"/>
            <w:r w:rsidRPr="00055DAC">
              <w:rPr>
                <w:rFonts w:ascii="Arial" w:hAnsi="Arial"/>
                <w:b/>
                <w:bCs/>
              </w:rPr>
              <w:t xml:space="preserve"> </w:t>
            </w:r>
            <w:proofErr w:type="gramStart"/>
            <w:r w:rsidRPr="00055DAC">
              <w:rPr>
                <w:rFonts w:ascii="Arial" w:hAnsi="Arial"/>
                <w:b/>
                <w:bCs/>
              </w:rPr>
              <w:t xml:space="preserve">System  </w:t>
            </w:r>
            <w:r w:rsidRPr="00055DAC">
              <w:rPr>
                <w:rFonts w:ascii="Arial" w:hAnsi="Arial"/>
              </w:rPr>
              <w:t>as</w:t>
            </w:r>
            <w:proofErr w:type="gramEnd"/>
            <w:r w:rsidRPr="00055DAC">
              <w:rPr>
                <w:rFonts w:ascii="Arial" w:hAnsi="Arial"/>
              </w:rPr>
              <w:t xml:space="preserve"> set out in the </w:t>
            </w:r>
            <w:r w:rsidRPr="00055DAC">
              <w:rPr>
                <w:rFonts w:ascii="Arial" w:hAnsi="Arial"/>
                <w:b/>
                <w:bCs/>
              </w:rPr>
              <w:t>Offshore Works Assumptions</w:t>
            </w:r>
            <w:r w:rsidRPr="00055DAC">
              <w:rPr>
                <w:rFonts w:ascii="Arial" w:hAnsi="Arial"/>
              </w:rPr>
              <w:t>.</w:t>
            </w:r>
          </w:p>
        </w:tc>
      </w:tr>
      <w:tr w:rsidR="00441C70" w:rsidRPr="00055DAC" w14:paraId="2075A67D" w14:textId="77777777" w:rsidTr="006C65B2">
        <w:tc>
          <w:tcPr>
            <w:tcW w:w="2703" w:type="dxa"/>
            <w:gridSpan w:val="2"/>
          </w:tcPr>
          <w:p w14:paraId="34B5044F" w14:textId="77777777" w:rsidR="00441C70" w:rsidRPr="00055DAC" w:rsidRDefault="00441C70" w:rsidP="00055DAC">
            <w:pPr>
              <w:pStyle w:val="BodyText"/>
              <w:rPr>
                <w:rFonts w:ascii="Arial" w:hAnsi="Arial"/>
                <w:b/>
              </w:rPr>
            </w:pPr>
            <w:r w:rsidRPr="00055DAC">
              <w:rPr>
                <w:rFonts w:ascii="Arial" w:hAnsi="Arial"/>
                <w:b/>
              </w:rPr>
              <w:t>"Transmission Interface Site"</w:t>
            </w:r>
          </w:p>
        </w:tc>
        <w:tc>
          <w:tcPr>
            <w:tcW w:w="6649" w:type="dxa"/>
          </w:tcPr>
          <w:p w14:paraId="1F732C42" w14:textId="77777777" w:rsidR="00441C70" w:rsidRPr="00055DAC" w:rsidRDefault="00441C70" w:rsidP="00055DAC">
            <w:pPr>
              <w:pStyle w:val="BodyText"/>
              <w:jc w:val="both"/>
              <w:rPr>
                <w:rFonts w:ascii="Arial" w:hAnsi="Arial"/>
              </w:rPr>
            </w:pPr>
            <w:r w:rsidRPr="00055DAC">
              <w:rPr>
                <w:rFonts w:ascii="Arial" w:hAnsi="Arial"/>
              </w:rPr>
              <w:t xml:space="preserve">the site at which the </w:t>
            </w:r>
            <w:r w:rsidRPr="00055DAC">
              <w:rPr>
                <w:rFonts w:ascii="Arial" w:hAnsi="Arial"/>
                <w:b/>
                <w:bCs/>
              </w:rPr>
              <w:t xml:space="preserve">Transmission Interface Point </w:t>
            </w:r>
            <w:r w:rsidRPr="00055DAC">
              <w:rPr>
                <w:rFonts w:ascii="Arial" w:hAnsi="Arial"/>
              </w:rPr>
              <w:t>is located;</w:t>
            </w:r>
          </w:p>
        </w:tc>
      </w:tr>
      <w:tr w:rsidR="00441C70" w:rsidRPr="00055DAC" w14:paraId="08F755CF" w14:textId="77777777" w:rsidTr="006C65B2">
        <w:tc>
          <w:tcPr>
            <w:tcW w:w="2703" w:type="dxa"/>
            <w:gridSpan w:val="2"/>
          </w:tcPr>
          <w:p w14:paraId="0ABB0C21" w14:textId="394F703E" w:rsidR="00441C70" w:rsidRPr="00055DAC" w:rsidRDefault="00441C70" w:rsidP="00055DAC">
            <w:pPr>
              <w:pStyle w:val="BodyText"/>
              <w:rPr>
                <w:rFonts w:ascii="Arial" w:hAnsi="Arial" w:cs="Arial"/>
                <w:b/>
                <w:bCs/>
              </w:rPr>
            </w:pPr>
            <w:r w:rsidRPr="00055DAC">
              <w:rPr>
                <w:rFonts w:ascii="Arial" w:hAnsi="Arial" w:cs="Arial"/>
                <w:b/>
                <w:bCs/>
              </w:rPr>
              <w:t>“Transmission Licence(s)”</w:t>
            </w:r>
          </w:p>
        </w:tc>
        <w:tc>
          <w:tcPr>
            <w:tcW w:w="6649" w:type="dxa"/>
          </w:tcPr>
          <w:p w14:paraId="44CD09A2" w14:textId="1A1ECE0B" w:rsidR="00441C70" w:rsidRPr="00055DAC" w:rsidRDefault="00441C70" w:rsidP="00055DAC">
            <w:pPr>
              <w:pStyle w:val="BodyText"/>
              <w:jc w:val="both"/>
              <w:rPr>
                <w:rFonts w:ascii="Arial" w:hAnsi="Arial" w:cs="Arial"/>
              </w:rPr>
            </w:pPr>
            <w:r w:rsidRPr="00055DAC">
              <w:rPr>
                <w:rFonts w:ascii="Arial" w:hAnsi="Arial" w:cs="Arial"/>
              </w:rPr>
              <w:t xml:space="preserve">the transmission licence or licences granted to one or </w:t>
            </w:r>
            <w:proofErr w:type="gramStart"/>
            <w:r w:rsidRPr="00055DAC">
              <w:rPr>
                <w:rFonts w:ascii="Arial" w:hAnsi="Arial" w:cs="Arial"/>
              </w:rPr>
              <w:t>all of</w:t>
            </w:r>
            <w:proofErr w:type="gramEnd"/>
            <w:r w:rsidRPr="00055DAC">
              <w:rPr>
                <w:rFonts w:ascii="Arial" w:hAnsi="Arial" w:cs="Arial"/>
              </w:rPr>
              <w:t xml:space="preserve"> the Licensees:  </w:t>
            </w:r>
            <w:r w:rsidRPr="00055DAC">
              <w:rPr>
                <w:rFonts w:ascii="Arial" w:hAnsi="Arial" w:cs="Arial"/>
                <w:b/>
                <w:bCs/>
              </w:rPr>
              <w:t>NGET</w:t>
            </w:r>
            <w:r w:rsidRPr="00055DAC">
              <w:rPr>
                <w:rFonts w:ascii="Arial" w:hAnsi="Arial" w:cs="Arial"/>
              </w:rPr>
              <w:t xml:space="preserve">, </w:t>
            </w:r>
            <w:r w:rsidRPr="00055DAC">
              <w:rPr>
                <w:rFonts w:ascii="Arial" w:hAnsi="Arial" w:cs="Arial"/>
                <w:b/>
                <w:bCs/>
              </w:rPr>
              <w:t>SP Transmission Limited</w:t>
            </w:r>
            <w:r w:rsidRPr="00055DAC">
              <w:rPr>
                <w:rFonts w:ascii="Arial" w:hAnsi="Arial" w:cs="Arial"/>
              </w:rPr>
              <w:t xml:space="preserve">, </w:t>
            </w:r>
            <w:r w:rsidRPr="00055DAC">
              <w:rPr>
                <w:rFonts w:ascii="Arial" w:hAnsi="Arial" w:cs="Arial"/>
                <w:b/>
                <w:bCs/>
              </w:rPr>
              <w:t xml:space="preserve">Scottish Hydro Electric Transmission Limited, </w:t>
            </w:r>
            <w:r w:rsidRPr="00055DAC">
              <w:rPr>
                <w:rFonts w:ascii="Arial" w:hAnsi="Arial" w:cs="Arial"/>
              </w:rPr>
              <w:t>any</w:t>
            </w:r>
            <w:r w:rsidRPr="00055DAC">
              <w:rPr>
                <w:rFonts w:ascii="Arial" w:hAnsi="Arial" w:cs="Arial"/>
                <w:b/>
                <w:bCs/>
              </w:rPr>
              <w:t xml:space="preserve"> Competitively Appointed Transmission Owner</w:t>
            </w:r>
            <w:r w:rsidRPr="00055DAC">
              <w:rPr>
                <w:rFonts w:ascii="Arial" w:hAnsi="Arial" w:cs="Arial"/>
              </w:rPr>
              <w:t xml:space="preserve"> and any </w:t>
            </w:r>
            <w:r w:rsidRPr="00055DAC">
              <w:rPr>
                <w:rFonts w:ascii="Arial" w:hAnsi="Arial" w:cs="Arial"/>
                <w:b/>
                <w:bCs/>
              </w:rPr>
              <w:t xml:space="preserve">Offshore Transmission Licensee </w:t>
            </w:r>
            <w:r w:rsidRPr="00055DAC">
              <w:rPr>
                <w:rFonts w:ascii="Arial" w:hAnsi="Arial" w:cs="Arial"/>
              </w:rPr>
              <w:t xml:space="preserve">under section 6(1)(b) of Act. References to “transmission licensee” and “transmission licensees” will be construed in the CUSC accordingly; </w:t>
            </w:r>
          </w:p>
        </w:tc>
      </w:tr>
      <w:tr w:rsidR="00441C70" w:rsidRPr="00055DAC" w14:paraId="2C251512" w14:textId="77777777" w:rsidTr="006C65B2">
        <w:tc>
          <w:tcPr>
            <w:tcW w:w="2703" w:type="dxa"/>
            <w:gridSpan w:val="2"/>
          </w:tcPr>
          <w:p w14:paraId="13A3A46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Services"</w:t>
            </w:r>
          </w:p>
        </w:tc>
        <w:tc>
          <w:tcPr>
            <w:tcW w:w="6649" w:type="dxa"/>
          </w:tcPr>
          <w:p w14:paraId="07E6610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0261A5CA" w14:textId="77777777" w:rsidTr="006C65B2">
        <w:tc>
          <w:tcPr>
            <w:tcW w:w="2703" w:type="dxa"/>
            <w:gridSpan w:val="2"/>
          </w:tcPr>
          <w:p w14:paraId="25A630FA" w14:textId="77777777" w:rsidR="00441C70" w:rsidRPr="00055DAC" w:rsidRDefault="00441C70" w:rsidP="00F629C1">
            <w:pPr>
              <w:pStyle w:val="Caption"/>
              <w:spacing w:before="0"/>
              <w:rPr>
                <w:rFonts w:ascii="Arial" w:hAnsi="Arial" w:cs="Arial"/>
                <w:bCs w:val="0"/>
              </w:rPr>
            </w:pPr>
            <w:r w:rsidRPr="00055DAC">
              <w:rPr>
                <w:rFonts w:ascii="Arial" w:hAnsi="Arial"/>
              </w:rPr>
              <w:t>“Transmission Licensees Assets”</w:t>
            </w:r>
          </w:p>
        </w:tc>
        <w:tc>
          <w:tcPr>
            <w:tcW w:w="6649" w:type="dxa"/>
          </w:tcPr>
          <w:p w14:paraId="73B1ADB3" w14:textId="77777777" w:rsidR="00441C70" w:rsidRPr="00055DAC" w:rsidRDefault="00441C70" w:rsidP="00F629C1">
            <w:pPr>
              <w:pStyle w:val="Caption"/>
              <w:spacing w:before="0"/>
              <w:jc w:val="both"/>
              <w:rPr>
                <w:rFonts w:ascii="Arial" w:hAnsi="Arial" w:cs="Arial"/>
              </w:rPr>
            </w:pPr>
            <w:r w:rsidRPr="00055DAC">
              <w:rPr>
                <w:rFonts w:ascii="Arial" w:hAnsi="Arial"/>
                <w:b w:val="0"/>
              </w:rPr>
              <w:t xml:space="preserve">The Plant and Apparatus owned by the </w:t>
            </w:r>
            <w:r w:rsidRPr="00055DAC">
              <w:rPr>
                <w:rFonts w:ascii="Arial" w:hAnsi="Arial"/>
              </w:rPr>
              <w:t xml:space="preserve">Relevant </w:t>
            </w:r>
            <w:r w:rsidRPr="00055DAC">
              <w:rPr>
                <w:rFonts w:ascii="Arial" w:hAnsi="Arial"/>
                <w:b w:val="0"/>
              </w:rPr>
              <w:t>Transmission Licensees necessary to connect the User's Equipment to the</w:t>
            </w:r>
            <w:r w:rsidRPr="00055DAC">
              <w:rPr>
                <w:rFonts w:ascii="Arial" w:hAnsi="Arial"/>
              </w:rPr>
              <w:t xml:space="preserve"> National Electricity</w:t>
            </w:r>
            <w:r w:rsidRPr="00055DAC">
              <w:rPr>
                <w:rFonts w:ascii="Arial" w:hAnsi="Arial"/>
                <w:b w:val="0"/>
              </w:rPr>
              <w:t xml:space="preserve"> </w:t>
            </w:r>
            <w:r w:rsidRPr="00055DAC">
              <w:rPr>
                <w:rFonts w:ascii="Arial" w:hAnsi="Arial"/>
              </w:rPr>
              <w:t xml:space="preserve">Transmission System </w:t>
            </w:r>
            <w:r w:rsidRPr="00055DAC">
              <w:rPr>
                <w:rFonts w:ascii="Arial" w:hAnsi="Arial"/>
                <w:b w:val="0"/>
              </w:rPr>
              <w:t xml:space="preserve">at any </w:t>
            </w:r>
            <w:proofErr w:type="gramStart"/>
            <w:r w:rsidRPr="00055DAC">
              <w:rPr>
                <w:rFonts w:ascii="Arial" w:hAnsi="Arial"/>
                <w:b w:val="0"/>
              </w:rPr>
              <w:t>particular Connection</w:t>
            </w:r>
            <w:proofErr w:type="gramEnd"/>
            <w:r w:rsidRPr="00055DAC">
              <w:rPr>
                <w:rFonts w:ascii="Arial" w:hAnsi="Arial"/>
                <w:b w:val="0"/>
              </w:rPr>
              <w:t xml:space="preserve"> Site in respect of which </w:t>
            </w:r>
            <w:r w:rsidRPr="00055DAC">
              <w:rPr>
                <w:rFonts w:ascii="Arial" w:hAnsi="Arial"/>
              </w:rPr>
              <w:t>The Company</w:t>
            </w:r>
            <w:r w:rsidRPr="00055DAC">
              <w:rPr>
                <w:rFonts w:ascii="Arial" w:hAnsi="Arial"/>
                <w:b w:val="0"/>
              </w:rPr>
              <w:t xml:space="preserve"> charges Connection Charges (if any) as listed or identified in [Appendix A] to the Bilateral Agreement relating to each such Connection Site;</w:t>
            </w:r>
          </w:p>
        </w:tc>
      </w:tr>
      <w:tr w:rsidR="00441C70" w:rsidRPr="00055DAC" w14:paraId="3BE84049" w14:textId="77777777" w:rsidTr="006C65B2">
        <w:tc>
          <w:tcPr>
            <w:tcW w:w="2703" w:type="dxa"/>
            <w:gridSpan w:val="2"/>
          </w:tcPr>
          <w:p w14:paraId="7721F04D"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Charges"</w:t>
            </w:r>
          </w:p>
        </w:tc>
        <w:tc>
          <w:tcPr>
            <w:tcW w:w="6649" w:type="dxa"/>
          </w:tcPr>
          <w:p w14:paraId="6C0CA379" w14:textId="7143C295"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 xml:space="preserve">Use of System Charges </w:t>
            </w:r>
            <w:r w:rsidRPr="00055DAC">
              <w:rPr>
                <w:rFonts w:ascii="Arial" w:hAnsi="Arial" w:cs="Arial"/>
              </w:rPr>
              <w:t xml:space="preserve">payable in respect of </w:t>
            </w:r>
            <w:r w:rsidRPr="00055DAC">
              <w:rPr>
                <w:rFonts w:ascii="Arial" w:hAnsi="Arial" w:cs="Arial"/>
                <w:b/>
              </w:rPr>
              <w:t>Transmission Network Services</w:t>
            </w:r>
            <w:r w:rsidRPr="00055DAC">
              <w:rPr>
                <w:rFonts w:ascii="Arial" w:hAnsi="Arial" w:cs="Arial"/>
              </w:rPr>
              <w:t xml:space="preserve"> (including for the avoidance of doubt </w:t>
            </w:r>
            <w:r w:rsidRPr="00055DAC">
              <w:rPr>
                <w:rFonts w:ascii="Arial" w:hAnsi="Arial" w:cs="Arial"/>
                <w:b/>
              </w:rPr>
              <w:t>Transmission Network Use of System Demand Reconciliation Charges</w:t>
            </w:r>
            <w:r w:rsidRPr="00055DAC">
              <w:rPr>
                <w:rFonts w:ascii="Arial" w:hAnsi="Arial" w:cs="Arial"/>
              </w:rPr>
              <w:t xml:space="preserve"> and </w:t>
            </w:r>
            <w:r w:rsidRPr="00055DAC">
              <w:rPr>
                <w:rFonts w:ascii="Arial" w:hAnsi="Arial" w:cs="Arial"/>
                <w:b/>
              </w:rPr>
              <w:t>ET Use of System Charges</w:t>
            </w:r>
            <w:r w:rsidRPr="00055DAC">
              <w:rPr>
                <w:rFonts w:ascii="Arial" w:hAnsi="Arial" w:cs="Arial"/>
              </w:rPr>
              <w:t>);</w:t>
            </w:r>
          </w:p>
        </w:tc>
      </w:tr>
      <w:tr w:rsidR="00441C70" w:rsidRPr="00055DAC" w14:paraId="177867FA" w14:textId="77777777" w:rsidTr="006C65B2">
        <w:tc>
          <w:tcPr>
            <w:tcW w:w="2703" w:type="dxa"/>
            <w:gridSpan w:val="2"/>
          </w:tcPr>
          <w:p w14:paraId="57F6F694"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Charges"</w:t>
            </w:r>
          </w:p>
        </w:tc>
        <w:tc>
          <w:tcPr>
            <w:tcW w:w="6649" w:type="dxa"/>
          </w:tcPr>
          <w:p w14:paraId="385E5F3D" w14:textId="4E10FE8E" w:rsidR="00441C70" w:rsidRPr="00055DAC" w:rsidRDefault="00441C70"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Charges</w:t>
            </w:r>
            <w:r w:rsidRPr="00055DAC">
              <w:rPr>
                <w:rFonts w:ascii="Arial" w:hAnsi="Arial" w:cs="Arial"/>
              </w:rPr>
              <w:t xml:space="preserve"> relating to </w:t>
            </w:r>
            <w:r w:rsidRPr="00055DAC">
              <w:rPr>
                <w:rFonts w:ascii="Arial" w:hAnsi="Arial" w:cs="Arial"/>
                <w:b/>
                <w:bCs/>
              </w:rPr>
              <w:t>Demand, Final Demand Sites</w:t>
            </w:r>
            <w:r w:rsidRPr="00055DAC">
              <w:rPr>
                <w:rFonts w:ascii="Arial" w:hAnsi="Arial" w:cs="Arial"/>
              </w:rPr>
              <w:t xml:space="preserve"> </w:t>
            </w:r>
            <w:proofErr w:type="gramStart"/>
            <w:r w:rsidRPr="00055DAC">
              <w:rPr>
                <w:rFonts w:ascii="Arial" w:hAnsi="Arial" w:cs="Arial"/>
              </w:rPr>
              <w:t>and</w:t>
            </w:r>
            <w:r w:rsidRPr="00055DAC">
              <w:rPr>
                <w:rFonts w:ascii="Arial" w:hAnsi="Arial" w:cs="Arial"/>
                <w:b/>
                <w:bCs/>
              </w:rPr>
              <w:t xml:space="preserve"> </w:t>
            </w:r>
            <w:r w:rsidRPr="00055DAC">
              <w:rPr>
                <w:rFonts w:ascii="Arial" w:hAnsi="Arial" w:cs="Arial"/>
              </w:rPr>
              <w:t xml:space="preserve"> </w:t>
            </w:r>
            <w:r w:rsidRPr="00055DAC">
              <w:rPr>
                <w:rFonts w:ascii="Arial" w:hAnsi="Arial" w:cs="Arial"/>
                <w:b/>
                <w:bCs/>
              </w:rPr>
              <w:t>Unmetered</w:t>
            </w:r>
            <w:proofErr w:type="gramEnd"/>
            <w:r w:rsidRPr="00055DAC">
              <w:rPr>
                <w:rFonts w:ascii="Arial" w:hAnsi="Arial" w:cs="Arial"/>
                <w:b/>
                <w:bCs/>
              </w:rPr>
              <w:t xml:space="preserve"> Supply</w:t>
            </w:r>
          </w:p>
        </w:tc>
      </w:tr>
      <w:tr w:rsidR="00441C70" w:rsidRPr="00055DAC" w14:paraId="75BF1CE0" w14:textId="77777777" w:rsidTr="006C65B2">
        <w:tc>
          <w:tcPr>
            <w:tcW w:w="2703" w:type="dxa"/>
            <w:gridSpan w:val="2"/>
          </w:tcPr>
          <w:p w14:paraId="013999DF"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Zone"</w:t>
            </w:r>
          </w:p>
        </w:tc>
        <w:tc>
          <w:tcPr>
            <w:tcW w:w="6649" w:type="dxa"/>
          </w:tcPr>
          <w:p w14:paraId="19D0AE65" w14:textId="77777777" w:rsidR="00441C70" w:rsidRPr="00055DAC" w:rsidRDefault="00441C70" w:rsidP="00055DAC">
            <w:pPr>
              <w:pStyle w:val="BodyText"/>
              <w:jc w:val="both"/>
              <w:rPr>
                <w:rFonts w:ascii="Arial" w:hAnsi="Arial" w:cs="Arial"/>
              </w:rPr>
            </w:pPr>
            <w:r w:rsidRPr="00055DAC">
              <w:rPr>
                <w:rFonts w:ascii="Arial" w:hAnsi="Arial" w:cs="Arial"/>
              </w:rPr>
              <w:t xml:space="preserve">each of the zones identified by </w:t>
            </w:r>
            <w:r w:rsidRPr="00055DAC">
              <w:rPr>
                <w:rFonts w:ascii="Arial" w:hAnsi="Arial" w:cs="Arial"/>
                <w:b/>
                <w:bCs/>
              </w:rPr>
              <w:t>The Company</w:t>
            </w:r>
            <w:r w:rsidRPr="00055DAC">
              <w:rPr>
                <w:rFonts w:ascii="Arial" w:hAnsi="Arial" w:cs="Arial"/>
              </w:rPr>
              <w:t xml:space="preserve"> in the </w:t>
            </w:r>
            <w:r w:rsidRPr="00055DAC">
              <w:rPr>
                <w:rFonts w:ascii="Arial" w:hAnsi="Arial" w:cs="Arial"/>
                <w:b/>
              </w:rPr>
              <w:t>Charging</w:t>
            </w:r>
            <w:r w:rsidRPr="00055DAC">
              <w:rPr>
                <w:rFonts w:ascii="Arial" w:hAnsi="Arial" w:cs="Arial"/>
              </w:rPr>
              <w:t xml:space="preserve"> </w:t>
            </w:r>
            <w:r w:rsidRPr="00055DAC">
              <w:rPr>
                <w:rFonts w:ascii="Arial" w:hAnsi="Arial" w:cs="Arial"/>
                <w:b/>
              </w:rPr>
              <w:t>Statements</w:t>
            </w:r>
            <w:r w:rsidRPr="00055DAC">
              <w:rPr>
                <w:rFonts w:ascii="Arial" w:hAnsi="Arial" w:cs="Arial"/>
              </w:rPr>
              <w:t xml:space="preserve"> for charging of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w:t>
            </w:r>
            <w:r w:rsidRPr="00055DAC">
              <w:rPr>
                <w:rFonts w:ascii="Arial" w:hAnsi="Arial" w:cs="Arial"/>
              </w:rPr>
              <w:t xml:space="preserve"> </w:t>
            </w:r>
            <w:r w:rsidRPr="00055DAC">
              <w:rPr>
                <w:rFonts w:ascii="Arial" w:hAnsi="Arial" w:cs="Arial"/>
                <w:b/>
              </w:rPr>
              <w:t>Use</w:t>
            </w:r>
            <w:r w:rsidRPr="00055DAC">
              <w:rPr>
                <w:rFonts w:ascii="Arial" w:hAnsi="Arial" w:cs="Arial"/>
              </w:rPr>
              <w:t xml:space="preserve"> </w:t>
            </w:r>
            <w:r w:rsidRPr="00055DAC">
              <w:rPr>
                <w:rFonts w:ascii="Arial" w:hAnsi="Arial" w:cs="Arial"/>
                <w:b/>
              </w:rPr>
              <w:t>of</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in relation to </w:t>
            </w:r>
            <w:r w:rsidRPr="00055DAC">
              <w:rPr>
                <w:rFonts w:ascii="Arial" w:hAnsi="Arial" w:cs="Arial"/>
                <w:b/>
              </w:rPr>
              <w:t>Demand</w:t>
            </w:r>
            <w:r w:rsidRPr="00055DAC">
              <w:rPr>
                <w:rFonts w:ascii="Arial" w:hAnsi="Arial" w:cs="Arial"/>
              </w:rPr>
              <w:t>;</w:t>
            </w:r>
          </w:p>
        </w:tc>
      </w:tr>
      <w:tr w:rsidR="00441C70" w:rsidRPr="00055DAC" w14:paraId="6E91BBAD" w14:textId="77777777" w:rsidTr="006C65B2">
        <w:tc>
          <w:tcPr>
            <w:tcW w:w="2703" w:type="dxa"/>
            <w:gridSpan w:val="2"/>
          </w:tcPr>
          <w:p w14:paraId="3FC3ADF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Reconciliation Charges"</w:t>
            </w:r>
          </w:p>
        </w:tc>
        <w:tc>
          <w:tcPr>
            <w:tcW w:w="6649" w:type="dxa"/>
          </w:tcPr>
          <w:p w14:paraId="50F55383" w14:textId="77777777" w:rsidR="00441C70" w:rsidRPr="00055DAC" w:rsidRDefault="00441C70" w:rsidP="00055DAC">
            <w:pPr>
              <w:pStyle w:val="BodyText"/>
              <w:jc w:val="both"/>
              <w:rPr>
                <w:rFonts w:ascii="Arial" w:hAnsi="Arial" w:cs="Arial"/>
              </w:rPr>
            </w:pPr>
            <w:r w:rsidRPr="00055DAC">
              <w:rPr>
                <w:rFonts w:ascii="Arial" w:hAnsi="Arial" w:cs="Arial"/>
              </w:rPr>
              <w:t xml:space="preserve">sums payable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under invoices issued to the </w:t>
            </w:r>
            <w:r w:rsidRPr="00055DAC">
              <w:rPr>
                <w:rFonts w:ascii="Arial" w:hAnsi="Arial" w:cs="Arial"/>
                <w:b/>
              </w:rPr>
              <w:t xml:space="preserve">User </w:t>
            </w:r>
            <w:r w:rsidRPr="00055DAC">
              <w:rPr>
                <w:rFonts w:ascii="Arial" w:hAnsi="Arial" w:cs="Arial"/>
              </w:rPr>
              <w:t>pursuant to Paragraph 3.12.7;</w:t>
            </w:r>
          </w:p>
        </w:tc>
      </w:tr>
      <w:tr w:rsidR="00441C70" w:rsidRPr="00055DAC" w14:paraId="260DCBF4" w14:textId="77777777" w:rsidTr="006C65B2">
        <w:tblPrEx>
          <w:tblCellMar>
            <w:left w:w="108" w:type="dxa"/>
            <w:right w:w="108" w:type="dxa"/>
          </w:tblCellMar>
        </w:tblPrEx>
        <w:tc>
          <w:tcPr>
            <w:tcW w:w="2703" w:type="dxa"/>
            <w:gridSpan w:val="2"/>
          </w:tcPr>
          <w:p w14:paraId="67D9DC0C" w14:textId="77777777" w:rsidR="00441C70" w:rsidRPr="00055DAC" w:rsidRDefault="00441C70" w:rsidP="00055DAC">
            <w:pPr>
              <w:pStyle w:val="BodyText"/>
              <w:rPr>
                <w:rFonts w:ascii="Arial" w:hAnsi="Arial" w:cs="Arial"/>
                <w:b/>
                <w:bCs/>
              </w:rPr>
            </w:pPr>
            <w:r w:rsidRPr="00055DAC">
              <w:rPr>
                <w:rFonts w:ascii="Arial" w:hAnsi="Arial" w:cs="Arial"/>
                <w:b/>
                <w:bCs/>
              </w:rPr>
              <w:t>“Transmission Owner Activity”</w:t>
            </w:r>
          </w:p>
        </w:tc>
        <w:tc>
          <w:tcPr>
            <w:tcW w:w="6649" w:type="dxa"/>
          </w:tcPr>
          <w:p w14:paraId="2BDBB079" w14:textId="77777777" w:rsidR="00441C70" w:rsidRPr="00055DAC" w:rsidRDefault="00441C70" w:rsidP="00055DAC">
            <w:pPr>
              <w:pStyle w:val="BodyText"/>
              <w:jc w:val="both"/>
              <w:rPr>
                <w:rFonts w:ascii="Arial" w:hAnsi="Arial" w:cs="Arial"/>
              </w:rPr>
            </w:pPr>
            <w:r w:rsidRPr="00055DAC">
              <w:rPr>
                <w:rFonts w:ascii="Arial" w:hAnsi="Arial" w:cs="Arial"/>
              </w:rPr>
              <w:t xml:space="preserve">The Function of the </w:t>
            </w:r>
            <w:r w:rsidRPr="00055DAC">
              <w:rPr>
                <w:rFonts w:ascii="Arial" w:hAnsi="Arial" w:cs="Arial"/>
                <w:b/>
              </w:rPr>
              <w:t xml:space="preserve">Relevant </w:t>
            </w:r>
            <w:r w:rsidRPr="00055DAC">
              <w:rPr>
                <w:rFonts w:ascii="Arial" w:hAnsi="Arial" w:cs="Arial"/>
              </w:rPr>
              <w:t>Transmission Licensees’ Transmission Business as defined in the Transmission Licences;</w:t>
            </w:r>
          </w:p>
        </w:tc>
      </w:tr>
      <w:tr w:rsidR="00441C70" w:rsidRPr="00055DAC" w14:paraId="641D1068" w14:textId="77777777" w:rsidTr="006C65B2">
        <w:tblPrEx>
          <w:tblCellMar>
            <w:left w:w="108" w:type="dxa"/>
            <w:right w:w="108" w:type="dxa"/>
          </w:tblCellMar>
        </w:tblPrEx>
        <w:tc>
          <w:tcPr>
            <w:tcW w:w="2703" w:type="dxa"/>
            <w:gridSpan w:val="2"/>
          </w:tcPr>
          <w:p w14:paraId="7A5619BE" w14:textId="1AE3DA2A" w:rsidR="00441C70" w:rsidRPr="00055DAC" w:rsidRDefault="00441C70" w:rsidP="00055DAC">
            <w:pPr>
              <w:pStyle w:val="BodyText"/>
              <w:rPr>
                <w:rFonts w:ascii="Arial" w:hAnsi="Arial" w:cs="Arial"/>
                <w:b/>
                <w:bCs/>
              </w:rPr>
            </w:pPr>
            <w:r w:rsidRPr="00055DAC">
              <w:rPr>
                <w:rFonts w:ascii="Arial" w:hAnsi="Arial" w:cs="Arial"/>
                <w:b/>
              </w:rPr>
              <w:t>“Transmission Owner Price Index (TOPI)”</w:t>
            </w:r>
          </w:p>
        </w:tc>
        <w:tc>
          <w:tcPr>
            <w:tcW w:w="6649" w:type="dxa"/>
          </w:tcPr>
          <w:p w14:paraId="54268083" w14:textId="77777777" w:rsidR="00441C70" w:rsidRPr="00055DAC" w:rsidRDefault="00441C70" w:rsidP="00055DAC">
            <w:pPr>
              <w:pStyle w:val="BodyText"/>
              <w:jc w:val="both"/>
              <w:rPr>
                <w:rFonts w:ascii="Arial" w:hAnsi="Arial" w:cs="Arial"/>
              </w:rPr>
            </w:pPr>
            <w:r w:rsidRPr="00055DAC">
              <w:rPr>
                <w:rFonts w:ascii="Arial" w:hAnsi="Arial" w:cs="Arial"/>
              </w:rPr>
              <w:t xml:space="preserve">The price index adjustment method as described in Part F of Special Condition 2.1 of the </w:t>
            </w:r>
            <w:r w:rsidRPr="00055DAC">
              <w:rPr>
                <w:rFonts w:ascii="Arial" w:hAnsi="Arial" w:cs="Arial"/>
                <w:b/>
              </w:rPr>
              <w:t>Relevant Transmission Licensee’s Transmission Licence.</w:t>
            </w:r>
          </w:p>
        </w:tc>
      </w:tr>
      <w:tr w:rsidR="00441C70" w:rsidRPr="00055DAC" w14:paraId="6E4DCD85" w14:textId="77777777" w:rsidTr="006C65B2">
        <w:tblPrEx>
          <w:tblCellMar>
            <w:left w:w="108" w:type="dxa"/>
            <w:right w:w="108" w:type="dxa"/>
          </w:tblCellMar>
        </w:tblPrEx>
        <w:tc>
          <w:tcPr>
            <w:tcW w:w="2703" w:type="dxa"/>
            <w:gridSpan w:val="2"/>
          </w:tcPr>
          <w:p w14:paraId="4A0B586C" w14:textId="77777777" w:rsidR="00441C70" w:rsidRPr="00055DAC" w:rsidRDefault="00441C70" w:rsidP="00055DAC">
            <w:pPr>
              <w:pStyle w:val="BodyText"/>
              <w:rPr>
                <w:rFonts w:ascii="Arial" w:hAnsi="Arial" w:cs="Arial"/>
                <w:b/>
                <w:bCs/>
              </w:rPr>
            </w:pPr>
            <w:r w:rsidRPr="00055DAC">
              <w:rPr>
                <w:rFonts w:ascii="Arial" w:hAnsi="Arial" w:cs="Arial"/>
                <w:b/>
                <w:bCs/>
              </w:rPr>
              <w:t>"Transmission Related Agreement"</w:t>
            </w:r>
          </w:p>
        </w:tc>
        <w:tc>
          <w:tcPr>
            <w:tcW w:w="6649" w:type="dxa"/>
          </w:tcPr>
          <w:p w14:paraId="304BFDA1" w14:textId="77777777" w:rsidR="00441C70" w:rsidRPr="00055DAC" w:rsidRDefault="00441C70"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rPr>
              <w:t xml:space="preserve">The Company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substantially in the form of Schedule 2 Exhibit 5;</w:t>
            </w:r>
          </w:p>
        </w:tc>
      </w:tr>
      <w:tr w:rsidR="00441C70" w:rsidRPr="00055DAC" w14:paraId="65CC011B" w14:textId="77777777" w:rsidTr="006C65B2">
        <w:tc>
          <w:tcPr>
            <w:tcW w:w="2703" w:type="dxa"/>
            <w:gridSpan w:val="2"/>
          </w:tcPr>
          <w:p w14:paraId="39D264D2"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Activity"</w:t>
            </w:r>
          </w:p>
        </w:tc>
        <w:tc>
          <w:tcPr>
            <w:tcW w:w="6649" w:type="dxa"/>
          </w:tcPr>
          <w:p w14:paraId="5772AFB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2D0E5DE" w14:textId="77777777" w:rsidTr="006C65B2">
        <w:tc>
          <w:tcPr>
            <w:tcW w:w="2703" w:type="dxa"/>
            <w:gridSpan w:val="2"/>
          </w:tcPr>
          <w:p w14:paraId="5E534BCA"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Use of System Charges"</w:t>
            </w:r>
          </w:p>
        </w:tc>
        <w:tc>
          <w:tcPr>
            <w:tcW w:w="6649" w:type="dxa"/>
          </w:tcPr>
          <w:p w14:paraId="3C8F5C33"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Transmission Services Activity</w:t>
            </w:r>
            <w:r w:rsidRPr="00055DAC">
              <w:rPr>
                <w:rFonts w:ascii="Arial" w:hAnsi="Arial" w:cs="Arial"/>
              </w:rPr>
              <w:t>;</w:t>
            </w:r>
          </w:p>
        </w:tc>
      </w:tr>
      <w:tr w:rsidR="00441C70" w:rsidRPr="00055DAC" w14:paraId="48F27346" w14:textId="77777777" w:rsidTr="006C65B2">
        <w:tc>
          <w:tcPr>
            <w:tcW w:w="2703" w:type="dxa"/>
            <w:gridSpan w:val="2"/>
          </w:tcPr>
          <w:p w14:paraId="030F7195" w14:textId="77777777" w:rsidR="00441C70" w:rsidRPr="00055DAC" w:rsidRDefault="00441C70" w:rsidP="00055DAC">
            <w:pPr>
              <w:pStyle w:val="BodyText"/>
              <w:rPr>
                <w:rFonts w:ascii="Arial" w:hAnsi="Arial" w:cs="Arial"/>
                <w:b/>
                <w:bCs/>
              </w:rPr>
            </w:pPr>
            <w:r w:rsidRPr="00055DAC">
              <w:rPr>
                <w:rFonts w:ascii="Arial" w:hAnsi="Arial" w:cs="Arial"/>
                <w:b/>
                <w:bCs/>
              </w:rPr>
              <w:t>"Transmission Reinforcement Works"</w:t>
            </w:r>
          </w:p>
        </w:tc>
        <w:tc>
          <w:tcPr>
            <w:tcW w:w="6649" w:type="dxa"/>
          </w:tcPr>
          <w:p w14:paraId="0285253E" w14:textId="77777777" w:rsidR="00441C70" w:rsidRPr="00055DAC" w:rsidRDefault="00441C70"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 xml:space="preserve"> or </w:t>
            </w:r>
            <w:r w:rsidRPr="00055DAC">
              <w:rPr>
                <w:rFonts w:ascii="Arial" w:hAnsi="Arial" w:cs="Arial"/>
                <w:b/>
              </w:rPr>
              <w:t xml:space="preserve">BELLA </w:t>
            </w:r>
            <w:r w:rsidRPr="00055DAC">
              <w:rPr>
                <w:rFonts w:ascii="Arial" w:hAnsi="Arial" w:cs="Arial"/>
              </w:rPr>
              <w:t>as appropriate;</w:t>
            </w:r>
          </w:p>
        </w:tc>
      </w:tr>
      <w:tr w:rsidR="00441C70" w:rsidRPr="00055DAC" w14:paraId="1A2B4E00" w14:textId="77777777" w:rsidTr="006C65B2">
        <w:tc>
          <w:tcPr>
            <w:tcW w:w="2703" w:type="dxa"/>
            <w:gridSpan w:val="2"/>
          </w:tcPr>
          <w:p w14:paraId="183D144D" w14:textId="77777777" w:rsidR="00441C70" w:rsidRPr="00055DAC" w:rsidRDefault="00441C70" w:rsidP="00055DAC">
            <w:pPr>
              <w:pStyle w:val="BodyText"/>
              <w:rPr>
                <w:rFonts w:ascii="Arial" w:hAnsi="Arial" w:cs="Arial"/>
                <w:b/>
                <w:bCs/>
              </w:rPr>
            </w:pPr>
            <w:r w:rsidRPr="00055DAC">
              <w:rPr>
                <w:rFonts w:ascii="Arial" w:hAnsi="Arial" w:cs="Arial"/>
                <w:b/>
                <w:bCs/>
              </w:rPr>
              <w:t>“Transmission Voltage”</w:t>
            </w:r>
          </w:p>
        </w:tc>
        <w:tc>
          <w:tcPr>
            <w:tcW w:w="6649" w:type="dxa"/>
          </w:tcPr>
          <w:p w14:paraId="7A4091EE"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In Scotland voltages of 132kV and above; in England and Wales voltages above 132kV – usually 275kV and 400kV;</w:t>
            </w:r>
          </w:p>
        </w:tc>
      </w:tr>
      <w:tr w:rsidR="00441C70" w:rsidRPr="00055DAC" w14:paraId="21B92B8C" w14:textId="77777777" w:rsidTr="006C65B2">
        <w:tc>
          <w:tcPr>
            <w:tcW w:w="2703" w:type="dxa"/>
            <w:gridSpan w:val="2"/>
          </w:tcPr>
          <w:p w14:paraId="0A5C1744" w14:textId="77777777" w:rsidR="00441C70" w:rsidRPr="00055DAC" w:rsidRDefault="00441C70" w:rsidP="00055DAC">
            <w:pPr>
              <w:pStyle w:val="BodyText"/>
              <w:rPr>
                <w:rFonts w:ascii="Arial" w:hAnsi="Arial" w:cs="Arial"/>
                <w:b/>
                <w:bCs/>
              </w:rPr>
            </w:pPr>
            <w:r w:rsidRPr="00055DAC">
              <w:rPr>
                <w:rFonts w:ascii="Arial" w:hAnsi="Arial" w:cs="Arial"/>
                <w:b/>
                <w:bCs/>
              </w:rPr>
              <w:t>"Transmission Works Register"</w:t>
            </w:r>
          </w:p>
        </w:tc>
        <w:tc>
          <w:tcPr>
            <w:tcW w:w="6649" w:type="dxa"/>
          </w:tcPr>
          <w:p w14:paraId="09F54733"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6.36.1;</w:t>
            </w:r>
          </w:p>
        </w:tc>
      </w:tr>
      <w:tr w:rsidR="00441C70" w:rsidRPr="00055DAC" w14:paraId="7FF269BB" w14:textId="77777777" w:rsidTr="006C65B2">
        <w:tc>
          <w:tcPr>
            <w:tcW w:w="2703" w:type="dxa"/>
            <w:gridSpan w:val="2"/>
          </w:tcPr>
          <w:p w14:paraId="57C8604A" w14:textId="77777777" w:rsidR="00441C70" w:rsidRPr="00055DAC" w:rsidRDefault="00441C70" w:rsidP="00055DAC">
            <w:pPr>
              <w:pStyle w:val="BodyText"/>
              <w:rPr>
                <w:rFonts w:ascii="Arial" w:hAnsi="Arial" w:cs="Arial"/>
                <w:b/>
                <w:bCs/>
              </w:rPr>
            </w:pPr>
            <w:r w:rsidRPr="00055DAC">
              <w:rPr>
                <w:rFonts w:ascii="Arial" w:hAnsi="Arial" w:cs="Arial"/>
                <w:b/>
                <w:bCs/>
              </w:rPr>
              <w:t>"Transmission Works"</w:t>
            </w:r>
          </w:p>
        </w:tc>
        <w:tc>
          <w:tcPr>
            <w:tcW w:w="6649" w:type="dxa"/>
          </w:tcPr>
          <w:p w14:paraId="3D22ED32" w14:textId="77777777" w:rsidR="00441C70" w:rsidRPr="00055DAC" w:rsidRDefault="00441C70" w:rsidP="00055DAC">
            <w:pPr>
              <w:keepNext/>
              <w:spacing w:after="240"/>
              <w:jc w:val="both"/>
              <w:outlineLvl w:val="2"/>
              <w:rPr>
                <w:rFonts w:ascii="Arial" w:hAnsi="Arial" w:cs="Arial"/>
                <w:b/>
                <w:bCs/>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those works which are specified in Appendix H or identified as </w:t>
            </w:r>
            <w:r w:rsidRPr="00055DAC">
              <w:rPr>
                <w:rFonts w:ascii="Arial" w:hAnsi="Arial" w:cs="Arial"/>
                <w:b/>
              </w:rPr>
              <w:t>OTSDUW</w:t>
            </w:r>
            <w:r w:rsidRPr="00055DAC">
              <w:rPr>
                <w:rFonts w:ascii="Arial" w:hAnsi="Arial" w:cs="Arial"/>
              </w:rPr>
              <w:t xml:space="preserve"> </w:t>
            </w:r>
            <w:proofErr w:type="gramStart"/>
            <w:r w:rsidRPr="00055DAC">
              <w:rPr>
                <w:rFonts w:ascii="Arial" w:hAnsi="Arial" w:cs="Arial"/>
              </w:rPr>
              <w:t>in to</w:t>
            </w:r>
            <w:proofErr w:type="gramEnd"/>
            <w:r w:rsidRPr="00055DAC">
              <w:rPr>
                <w:rFonts w:ascii="Arial" w:hAnsi="Arial" w:cs="Arial"/>
              </w:rPr>
              <w:t xml:space="preserve"> the relevant </w:t>
            </w:r>
            <w:r w:rsidRPr="00055DAC">
              <w:rPr>
                <w:rFonts w:ascii="Arial" w:hAnsi="Arial" w:cs="Arial"/>
                <w:b/>
              </w:rPr>
              <w:t>Construction Agreement</w:t>
            </w:r>
            <w:r w:rsidRPr="00055DAC">
              <w:rPr>
                <w:rFonts w:ascii="Arial" w:hAnsi="Arial" w:cs="Arial"/>
              </w:rPr>
              <w:t>;</w:t>
            </w:r>
          </w:p>
        </w:tc>
      </w:tr>
      <w:tr w:rsidR="00441C70" w:rsidRPr="00055DAC" w14:paraId="2E1DB4D3" w14:textId="77777777" w:rsidTr="006C65B2">
        <w:tc>
          <w:tcPr>
            <w:tcW w:w="2703" w:type="dxa"/>
            <w:gridSpan w:val="2"/>
          </w:tcPr>
          <w:p w14:paraId="11CF3195" w14:textId="77777777" w:rsidR="00441C70" w:rsidRPr="00055DAC" w:rsidRDefault="00441C70" w:rsidP="00055DAC">
            <w:pPr>
              <w:pStyle w:val="BodyText"/>
              <w:rPr>
                <w:rFonts w:ascii="Arial" w:hAnsi="Arial" w:cs="Arial"/>
                <w:b/>
                <w:bCs/>
              </w:rPr>
            </w:pPr>
            <w:r w:rsidRPr="00055DAC">
              <w:rPr>
                <w:rFonts w:ascii="Arial" w:hAnsi="Arial" w:cs="Arial"/>
                <w:b/>
                <w:bCs/>
              </w:rPr>
              <w:t>“Triad”</w:t>
            </w:r>
          </w:p>
        </w:tc>
        <w:tc>
          <w:tcPr>
            <w:tcW w:w="6649" w:type="dxa"/>
          </w:tcPr>
          <w:p w14:paraId="54ADE457" w14:textId="77777777" w:rsidR="00441C70" w:rsidRPr="00055DAC" w:rsidRDefault="00441C70" w:rsidP="00055DAC">
            <w:pPr>
              <w:spacing w:after="240"/>
              <w:jc w:val="both"/>
              <w:rPr>
                <w:rFonts w:ascii="Arial" w:hAnsi="Arial" w:cs="Arial"/>
              </w:rPr>
            </w:pPr>
            <w:r w:rsidRPr="00055DAC">
              <w:rPr>
                <w:rFonts w:ascii="Arial" w:hAnsi="Arial" w:cs="Arial"/>
              </w:rPr>
              <w:t xml:space="preserve">is used as a </w:t>
            </w:r>
            <w:proofErr w:type="gramStart"/>
            <w:r w:rsidRPr="00055DAC">
              <w:rPr>
                <w:rFonts w:ascii="Arial" w:hAnsi="Arial" w:cs="Arial"/>
              </w:rPr>
              <w:t>short hand</w:t>
            </w:r>
            <w:proofErr w:type="gramEnd"/>
            <w:r w:rsidRPr="00055DAC">
              <w:rPr>
                <w:rFonts w:ascii="Arial" w:hAnsi="Arial" w:cs="Arial"/>
              </w:rPr>
              <w:t xml:space="preserve"> way to describe the three </w:t>
            </w:r>
            <w:r w:rsidRPr="00055DAC">
              <w:rPr>
                <w:rFonts w:ascii="Arial" w:hAnsi="Arial" w:cs="Arial"/>
                <w:b/>
                <w:bCs/>
              </w:rPr>
              <w:t>Settlement Periods</w:t>
            </w:r>
            <w:r w:rsidRPr="00055DAC">
              <w:rPr>
                <w:rFonts w:ascii="Arial" w:hAnsi="Arial" w:cs="Arial"/>
              </w:rPr>
              <w:t xml:space="preserve"> of highest transmission systems </w:t>
            </w:r>
            <w:r w:rsidRPr="00055DAC">
              <w:rPr>
                <w:rFonts w:ascii="Arial" w:hAnsi="Arial" w:cs="Arial"/>
                <w:b/>
                <w:bCs/>
              </w:rPr>
              <w:t>Demand</w:t>
            </w:r>
            <w:r w:rsidRPr="00055DAC">
              <w:rPr>
                <w:rFonts w:ascii="Arial" w:hAnsi="Arial" w:cs="Arial"/>
              </w:rPr>
              <w:t xml:space="preserve">, namely the half hour </w:t>
            </w:r>
            <w:r w:rsidRPr="00055DAC">
              <w:rPr>
                <w:rFonts w:ascii="Arial" w:hAnsi="Arial" w:cs="Arial"/>
                <w:b/>
                <w:bCs/>
              </w:rPr>
              <w:t>Settlement Period</w:t>
            </w:r>
            <w:r w:rsidRPr="00055DAC">
              <w:rPr>
                <w:rFonts w:ascii="Arial" w:hAnsi="Arial" w:cs="Arial"/>
              </w:rPr>
              <w:t xml:space="preserve"> of system peak </w:t>
            </w:r>
            <w:r w:rsidRPr="00055DAC">
              <w:rPr>
                <w:rFonts w:ascii="Arial" w:hAnsi="Arial" w:cs="Arial"/>
                <w:b/>
                <w:bCs/>
              </w:rPr>
              <w:t>Demand</w:t>
            </w:r>
            <w:r w:rsidRPr="00055DAC">
              <w:rPr>
                <w:rFonts w:ascii="Arial" w:hAnsi="Arial" w:cs="Arial"/>
              </w:rPr>
              <w:t xml:space="preserve"> and the two half hour </w:t>
            </w:r>
            <w:r w:rsidRPr="00055DAC">
              <w:rPr>
                <w:rFonts w:ascii="Arial" w:hAnsi="Arial" w:cs="Arial"/>
                <w:b/>
                <w:bCs/>
              </w:rPr>
              <w:t>Settlement Periods</w:t>
            </w:r>
            <w:r w:rsidRPr="00055DAC">
              <w:rPr>
                <w:rFonts w:ascii="Arial" w:hAnsi="Arial" w:cs="Arial"/>
              </w:rPr>
              <w:t xml:space="preserve"> of next highest </w:t>
            </w:r>
            <w:r w:rsidRPr="00055DAC">
              <w:rPr>
                <w:rFonts w:ascii="Arial" w:hAnsi="Arial" w:cs="Arial"/>
                <w:b/>
                <w:bCs/>
              </w:rPr>
              <w:t>Demand</w:t>
            </w:r>
            <w:r w:rsidRPr="00055DAC">
              <w:rPr>
                <w:rFonts w:ascii="Arial" w:hAnsi="Arial" w:cs="Arial"/>
              </w:rPr>
              <w:t xml:space="preserve">, which are separated from the system peak </w:t>
            </w:r>
            <w:r w:rsidRPr="00055DAC">
              <w:rPr>
                <w:rFonts w:ascii="Arial" w:hAnsi="Arial" w:cs="Arial"/>
                <w:b/>
                <w:bCs/>
              </w:rPr>
              <w:t>Demand</w:t>
            </w:r>
            <w:r w:rsidRPr="00055DAC">
              <w:rPr>
                <w:rFonts w:ascii="Arial" w:hAnsi="Arial" w:cs="Arial"/>
              </w:rPr>
              <w:t xml:space="preserve"> and from each other by at least </w:t>
            </w:r>
            <w:r w:rsidRPr="00055DAC">
              <w:rPr>
                <w:rFonts w:ascii="Arial" w:hAnsi="Arial" w:cs="Arial"/>
                <w:b/>
                <w:bCs/>
              </w:rPr>
              <w:t>10 Clear Days</w:t>
            </w:r>
            <w:r w:rsidRPr="00055DAC">
              <w:rPr>
                <w:rFonts w:ascii="Arial" w:hAnsi="Arial" w:cs="Arial"/>
              </w:rPr>
              <w:t>, between November to February inclusive;</w:t>
            </w:r>
          </w:p>
        </w:tc>
      </w:tr>
      <w:tr w:rsidR="00441C70" w:rsidRPr="00055DAC" w14:paraId="38848EC5" w14:textId="77777777" w:rsidTr="006C65B2">
        <w:trPr>
          <w:trHeight w:val="1088"/>
        </w:trPr>
        <w:tc>
          <w:tcPr>
            <w:tcW w:w="2703" w:type="dxa"/>
            <w:gridSpan w:val="2"/>
          </w:tcPr>
          <w:p w14:paraId="334A7E4E" w14:textId="64190480" w:rsidR="00441C70" w:rsidRPr="00055DAC" w:rsidRDefault="00441C70" w:rsidP="00055DAC">
            <w:pPr>
              <w:tabs>
                <w:tab w:val="left" w:pos="0"/>
              </w:tabs>
              <w:rPr>
                <w:rFonts w:ascii="Arial" w:hAnsi="Arial" w:cs="Arial"/>
                <w:b/>
              </w:rPr>
            </w:pPr>
            <w:r w:rsidRPr="00055DAC">
              <w:rPr>
                <w:rFonts w:ascii="Arial" w:hAnsi="Arial" w:cs="Arial"/>
                <w:bCs/>
              </w:rPr>
              <w:t>“</w:t>
            </w:r>
            <w:r w:rsidRPr="00055DAC">
              <w:rPr>
                <w:rFonts w:ascii="Arial" w:hAnsi="Arial" w:cs="Arial"/>
                <w:b/>
                <w:bCs/>
              </w:rPr>
              <w:t>Trigger Date</w:t>
            </w:r>
            <w:r w:rsidRPr="00055DAC">
              <w:rPr>
                <w:rFonts w:ascii="Arial" w:hAnsi="Arial" w:cs="Arial"/>
                <w:bCs/>
              </w:rPr>
              <w:t>”</w:t>
            </w:r>
          </w:p>
          <w:p w14:paraId="6036B73C" w14:textId="77777777" w:rsidR="00441C70" w:rsidRPr="00055DAC" w:rsidRDefault="00441C70" w:rsidP="00055DAC">
            <w:pPr>
              <w:tabs>
                <w:tab w:val="left" w:pos="0"/>
              </w:tabs>
              <w:rPr>
                <w:rFonts w:ascii="Arial" w:hAnsi="Arial" w:cs="Arial"/>
                <w:b/>
              </w:rPr>
            </w:pPr>
          </w:p>
          <w:p w14:paraId="73B5C5ED" w14:textId="77777777" w:rsidR="00441C70" w:rsidRPr="00055DAC" w:rsidRDefault="00441C70" w:rsidP="00055DAC">
            <w:pPr>
              <w:tabs>
                <w:tab w:val="left" w:pos="0"/>
              </w:tabs>
              <w:rPr>
                <w:rFonts w:ascii="Arial" w:hAnsi="Arial" w:cs="Arial"/>
                <w:b/>
              </w:rPr>
            </w:pPr>
          </w:p>
          <w:p w14:paraId="0777EE0F" w14:textId="77777777" w:rsidR="00441C70" w:rsidRPr="00055DAC" w:rsidRDefault="00441C70" w:rsidP="00055DAC">
            <w:pPr>
              <w:tabs>
                <w:tab w:val="left" w:pos="0"/>
              </w:tabs>
              <w:rPr>
                <w:rFonts w:ascii="Arial" w:hAnsi="Arial" w:cs="Arial"/>
                <w:b/>
                <w:bCs/>
              </w:rPr>
            </w:pPr>
          </w:p>
        </w:tc>
        <w:tc>
          <w:tcPr>
            <w:tcW w:w="6649" w:type="dxa"/>
          </w:tcPr>
          <w:p w14:paraId="3BA414F3" w14:textId="4815B5FB" w:rsidR="00441C70" w:rsidRPr="00055DAC" w:rsidRDefault="00441C70" w:rsidP="00055DAC">
            <w:pPr>
              <w:tabs>
                <w:tab w:val="left" w:pos="0"/>
              </w:tabs>
              <w:rPr>
                <w:rFonts w:ascii="Arial" w:hAnsi="Arial" w:cs="Arial"/>
                <w:bCs/>
                <w:szCs w:val="22"/>
              </w:rPr>
            </w:pPr>
            <w:r w:rsidRPr="00055DAC">
              <w:rPr>
                <w:rFonts w:ascii="Arial" w:hAnsi="Arial" w:cs="Arial"/>
              </w:rPr>
              <w:t xml:space="preserve">as identified by </w:t>
            </w:r>
            <w:r w:rsidRPr="00055DAC">
              <w:rPr>
                <w:rFonts w:ascii="Arial" w:hAnsi="Arial" w:cs="Arial"/>
                <w:b/>
              </w:rPr>
              <w:t>The Company</w:t>
            </w:r>
            <w:r w:rsidRPr="00055DAC">
              <w:rPr>
                <w:rFonts w:ascii="Arial" w:hAnsi="Arial" w:cs="Arial"/>
              </w:rPr>
              <w:t xml:space="preserve"> in accordance with Part Two of the </w:t>
            </w:r>
            <w:r w:rsidRPr="00055DAC">
              <w:rPr>
                <w:rFonts w:ascii="Arial" w:hAnsi="Arial" w:cs="Arial"/>
                <w:b/>
                <w:bCs/>
              </w:rPr>
              <w:t xml:space="preserve">User Commitment Methodology </w:t>
            </w:r>
            <w:r w:rsidRPr="00055DAC">
              <w:rPr>
                <w:rFonts w:ascii="Arial" w:hAnsi="Arial" w:cs="Arial"/>
                <w:szCs w:val="22"/>
              </w:rPr>
              <w:t xml:space="preserve">and </w:t>
            </w:r>
            <w:proofErr w:type="gramStart"/>
            <w:r w:rsidRPr="00055DAC">
              <w:rPr>
                <w:rFonts w:ascii="Arial" w:hAnsi="Arial" w:cs="Arial"/>
                <w:szCs w:val="22"/>
              </w:rPr>
              <w:t>in  relation</w:t>
            </w:r>
            <w:proofErr w:type="gramEnd"/>
            <w:r w:rsidRPr="00055DAC">
              <w:rPr>
                <w:rFonts w:ascii="Arial" w:hAnsi="Arial" w:cs="Arial"/>
                <w:szCs w:val="22"/>
              </w:rPr>
              <w:t xml:space="preserve"> to a particular </w:t>
            </w:r>
            <w:r w:rsidRPr="00055DAC">
              <w:rPr>
                <w:rFonts w:ascii="Arial" w:hAnsi="Arial" w:cs="Arial"/>
                <w:b/>
                <w:bCs/>
                <w:szCs w:val="22"/>
              </w:rPr>
              <w:t>User</w:t>
            </w:r>
            <w:r w:rsidRPr="00055DAC">
              <w:rPr>
                <w:rFonts w:ascii="Arial" w:hAnsi="Arial" w:cs="Arial"/>
                <w:szCs w:val="22"/>
              </w:rPr>
              <w:t xml:space="preserve"> as defined in its </w:t>
            </w:r>
            <w:r w:rsidRPr="00055DAC">
              <w:rPr>
                <w:rFonts w:ascii="Arial" w:hAnsi="Arial" w:cs="Arial"/>
                <w:b/>
                <w:bCs/>
                <w:szCs w:val="22"/>
              </w:rPr>
              <w:t xml:space="preserve">Construction </w:t>
            </w:r>
            <w:proofErr w:type="gramStart"/>
            <w:r w:rsidRPr="00055DAC">
              <w:rPr>
                <w:rFonts w:ascii="Arial" w:hAnsi="Arial" w:cs="Arial"/>
                <w:b/>
                <w:bCs/>
                <w:szCs w:val="22"/>
              </w:rPr>
              <w:t>Agreement</w:t>
            </w:r>
            <w:r w:rsidRPr="00055DAC">
              <w:rPr>
                <w:rFonts w:ascii="Arial" w:hAnsi="Arial" w:cs="Arial"/>
                <w:bCs/>
                <w:szCs w:val="22"/>
              </w:rPr>
              <w:t>;</w:t>
            </w:r>
            <w:proofErr w:type="gramEnd"/>
          </w:p>
          <w:p w14:paraId="2113E1A7" w14:textId="77777777" w:rsidR="00441C70" w:rsidRPr="00055DAC" w:rsidRDefault="00441C70" w:rsidP="00055DAC">
            <w:pPr>
              <w:tabs>
                <w:tab w:val="left" w:pos="0"/>
              </w:tabs>
              <w:rPr>
                <w:rFonts w:ascii="Arial" w:hAnsi="Arial" w:cs="Arial"/>
                <w:bCs/>
                <w:szCs w:val="22"/>
              </w:rPr>
            </w:pPr>
          </w:p>
          <w:p w14:paraId="452506D9" w14:textId="77777777" w:rsidR="00441C70" w:rsidRPr="00055DAC" w:rsidRDefault="00441C70" w:rsidP="00055DAC">
            <w:pPr>
              <w:tabs>
                <w:tab w:val="left" w:pos="0"/>
              </w:tabs>
              <w:rPr>
                <w:rFonts w:ascii="Arial" w:hAnsi="Arial" w:cs="Arial"/>
              </w:rPr>
            </w:pPr>
          </w:p>
        </w:tc>
      </w:tr>
      <w:tr w:rsidR="00441C70" w:rsidRPr="00055DAC" w14:paraId="2C972219" w14:textId="77777777" w:rsidTr="006C65B2">
        <w:tc>
          <w:tcPr>
            <w:tcW w:w="2703" w:type="dxa"/>
            <w:gridSpan w:val="2"/>
          </w:tcPr>
          <w:p w14:paraId="5191B96D" w14:textId="77777777" w:rsidR="00441C70" w:rsidRPr="00055DAC" w:rsidRDefault="00441C70" w:rsidP="00055DAC">
            <w:pPr>
              <w:tabs>
                <w:tab w:val="left" w:pos="0"/>
              </w:tabs>
              <w:rPr>
                <w:rFonts w:ascii="Arial" w:hAnsi="Arial" w:cs="Arial"/>
                <w:b/>
              </w:rPr>
            </w:pPr>
            <w:r w:rsidRPr="00055DAC">
              <w:rPr>
                <w:rFonts w:ascii="Arial" w:hAnsi="Arial" w:cs="Arial"/>
                <w:b/>
              </w:rPr>
              <w:t>“UMS Base Percentage”</w:t>
            </w:r>
          </w:p>
          <w:p w14:paraId="05612793" w14:textId="77777777" w:rsidR="00441C70" w:rsidRPr="00055DAC" w:rsidRDefault="00441C70" w:rsidP="00055DAC">
            <w:pPr>
              <w:tabs>
                <w:tab w:val="left" w:pos="0"/>
              </w:tabs>
              <w:rPr>
                <w:rFonts w:ascii="Arial" w:hAnsi="Arial" w:cs="Arial"/>
                <w:b/>
              </w:rPr>
            </w:pPr>
          </w:p>
        </w:tc>
        <w:tc>
          <w:tcPr>
            <w:tcW w:w="6649" w:type="dxa"/>
          </w:tcPr>
          <w:p w14:paraId="56DBAEC3"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the % value of the relevant </w:t>
            </w:r>
            <w:r w:rsidRPr="00055DAC">
              <w:rPr>
                <w:rFonts w:ascii="Arial" w:hAnsi="Arial" w:cs="Arial"/>
                <w:b/>
                <w:szCs w:val="22"/>
              </w:rPr>
              <w:t>Security Period</w:t>
            </w:r>
            <w:r w:rsidRPr="00055DAC">
              <w:rPr>
                <w:rFonts w:ascii="Arial" w:hAnsi="Arial" w:cs="Arial"/>
                <w:bCs/>
                <w:szCs w:val="22"/>
              </w:rPr>
              <w:t xml:space="preserve"> as specified in the table in paragraph 2B Section 3, Appendix 2</w:t>
            </w:r>
          </w:p>
          <w:p w14:paraId="7B37F3F6" w14:textId="77777777" w:rsidR="00441C70" w:rsidRPr="00055DAC" w:rsidRDefault="00441C70" w:rsidP="00055DAC">
            <w:pPr>
              <w:tabs>
                <w:tab w:val="left" w:pos="0"/>
              </w:tabs>
              <w:rPr>
                <w:rFonts w:ascii="Arial" w:hAnsi="Arial" w:cs="Arial"/>
                <w:bCs/>
                <w:szCs w:val="22"/>
              </w:rPr>
            </w:pPr>
          </w:p>
        </w:tc>
      </w:tr>
      <w:tr w:rsidR="00441C70" w:rsidRPr="00055DAC" w14:paraId="491AD0F1" w14:textId="77777777" w:rsidTr="006C65B2">
        <w:tc>
          <w:tcPr>
            <w:tcW w:w="2703" w:type="dxa"/>
            <w:gridSpan w:val="2"/>
          </w:tcPr>
          <w:p w14:paraId="451443CE" w14:textId="77777777" w:rsidR="00441C70" w:rsidRPr="00055DAC" w:rsidRDefault="00441C70" w:rsidP="00055DAC">
            <w:pPr>
              <w:tabs>
                <w:tab w:val="left" w:pos="0"/>
              </w:tabs>
              <w:rPr>
                <w:rFonts w:ascii="Arial" w:hAnsi="Arial" w:cs="Arial"/>
                <w:b/>
              </w:rPr>
            </w:pPr>
            <w:r w:rsidRPr="00055DAC">
              <w:rPr>
                <w:rFonts w:ascii="Arial" w:hAnsi="Arial" w:cs="Arial"/>
                <w:b/>
              </w:rPr>
              <w:t>“UMS Charges”</w:t>
            </w:r>
          </w:p>
          <w:p w14:paraId="09D9E9DF" w14:textId="77777777" w:rsidR="00441C70" w:rsidRPr="00055DAC" w:rsidRDefault="00441C70" w:rsidP="00055DAC">
            <w:pPr>
              <w:tabs>
                <w:tab w:val="left" w:pos="0"/>
              </w:tabs>
              <w:rPr>
                <w:rFonts w:ascii="Arial" w:hAnsi="Arial" w:cs="Arial"/>
                <w:bCs/>
              </w:rPr>
            </w:pPr>
          </w:p>
        </w:tc>
        <w:tc>
          <w:tcPr>
            <w:tcW w:w="6649" w:type="dxa"/>
          </w:tcPr>
          <w:p w14:paraId="6E1121F3" w14:textId="19D99C49"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that element of </w:t>
            </w:r>
            <w:r w:rsidRPr="00055DAC">
              <w:rPr>
                <w:rFonts w:ascii="Arial" w:hAnsi="Arial" w:cs="Arial"/>
                <w:b/>
                <w:szCs w:val="22"/>
              </w:rPr>
              <w:t>Transmission Network Use of System Demand</w:t>
            </w:r>
            <w:r w:rsidRPr="00055DAC">
              <w:rPr>
                <w:rFonts w:ascii="Arial" w:hAnsi="Arial" w:cs="Arial"/>
                <w:bCs/>
                <w:szCs w:val="22"/>
              </w:rPr>
              <w:t xml:space="preserve"> </w:t>
            </w:r>
            <w:r w:rsidRPr="00055DAC">
              <w:rPr>
                <w:rFonts w:ascii="Arial" w:hAnsi="Arial" w:cs="Arial"/>
                <w:b/>
                <w:szCs w:val="22"/>
              </w:rPr>
              <w:t>Charges</w:t>
            </w:r>
            <w:r w:rsidRPr="00055DAC">
              <w:rPr>
                <w:rFonts w:ascii="Arial" w:hAnsi="Arial" w:cs="Arial"/>
                <w:bCs/>
                <w:szCs w:val="22"/>
              </w:rPr>
              <w:t xml:space="preserve"> relating to </w:t>
            </w:r>
            <w:r w:rsidRPr="00055DAC">
              <w:rPr>
                <w:rFonts w:ascii="Arial" w:hAnsi="Arial" w:cs="Arial"/>
                <w:b/>
                <w:szCs w:val="22"/>
              </w:rPr>
              <w:t>Unmetered Supply</w:t>
            </w:r>
            <w:r w:rsidRPr="00055DAC">
              <w:rPr>
                <w:rFonts w:ascii="Arial" w:hAnsi="Arial" w:cs="Arial"/>
                <w:bCs/>
                <w:szCs w:val="22"/>
              </w:rPr>
              <w:t>.</w:t>
            </w:r>
          </w:p>
          <w:p w14:paraId="07EDCE95" w14:textId="77777777" w:rsidR="00441C70" w:rsidRPr="00055DAC" w:rsidRDefault="00441C70" w:rsidP="00055DAC">
            <w:pPr>
              <w:tabs>
                <w:tab w:val="left" w:pos="0"/>
              </w:tabs>
              <w:rPr>
                <w:rFonts w:ascii="Arial" w:hAnsi="Arial" w:cs="Arial"/>
              </w:rPr>
            </w:pPr>
          </w:p>
        </w:tc>
      </w:tr>
      <w:tr w:rsidR="00441C70" w:rsidRPr="00055DAC" w14:paraId="0B3200CA" w14:textId="77777777" w:rsidTr="006C65B2">
        <w:tc>
          <w:tcPr>
            <w:tcW w:w="2703" w:type="dxa"/>
            <w:gridSpan w:val="2"/>
          </w:tcPr>
          <w:p w14:paraId="1B11660F" w14:textId="77777777" w:rsidR="00441C70" w:rsidRPr="00055DAC" w:rsidRDefault="00441C70" w:rsidP="00055DAC">
            <w:pPr>
              <w:tabs>
                <w:tab w:val="left" w:pos="0"/>
              </w:tabs>
              <w:rPr>
                <w:rFonts w:ascii="Arial" w:hAnsi="Arial" w:cs="Arial"/>
                <w:b/>
              </w:rPr>
            </w:pPr>
            <w:r w:rsidRPr="00055DAC">
              <w:rPr>
                <w:rFonts w:ascii="Arial" w:hAnsi="Arial" w:cs="Arial"/>
                <w:b/>
              </w:rPr>
              <w:t>“UMS Base Value at Risk”</w:t>
            </w:r>
          </w:p>
          <w:p w14:paraId="01698EBD" w14:textId="77777777" w:rsidR="00441C70" w:rsidRPr="00055DAC" w:rsidRDefault="00441C70" w:rsidP="00055DAC">
            <w:pPr>
              <w:tabs>
                <w:tab w:val="left" w:pos="0"/>
              </w:tabs>
              <w:rPr>
                <w:rFonts w:ascii="Arial" w:hAnsi="Arial" w:cs="Arial"/>
                <w:bCs/>
              </w:rPr>
            </w:pPr>
          </w:p>
        </w:tc>
        <w:tc>
          <w:tcPr>
            <w:tcW w:w="6649" w:type="dxa"/>
          </w:tcPr>
          <w:p w14:paraId="4103AA0D"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the sum as calculated in accordance with Paragraph 3.23.4b</w:t>
            </w:r>
          </w:p>
          <w:p w14:paraId="49959997" w14:textId="77777777" w:rsidR="00441C70" w:rsidRPr="00055DAC" w:rsidRDefault="00441C70" w:rsidP="00055DAC">
            <w:pPr>
              <w:tabs>
                <w:tab w:val="left" w:pos="0"/>
              </w:tabs>
              <w:rPr>
                <w:rFonts w:ascii="Arial" w:hAnsi="Arial" w:cs="Arial"/>
              </w:rPr>
            </w:pPr>
          </w:p>
        </w:tc>
      </w:tr>
      <w:tr w:rsidR="00441C70" w:rsidRPr="00055DAC" w14:paraId="222C440E" w14:textId="77777777" w:rsidTr="006C65B2">
        <w:tc>
          <w:tcPr>
            <w:tcW w:w="2703" w:type="dxa"/>
            <w:gridSpan w:val="2"/>
          </w:tcPr>
          <w:p w14:paraId="5E2A96A3" w14:textId="77777777" w:rsidR="00441C70" w:rsidRPr="00055DAC" w:rsidRDefault="00441C70" w:rsidP="00055DAC">
            <w:pPr>
              <w:tabs>
                <w:tab w:val="left" w:pos="0"/>
              </w:tabs>
              <w:rPr>
                <w:rFonts w:ascii="Arial" w:hAnsi="Arial" w:cs="Arial"/>
                <w:b/>
              </w:rPr>
            </w:pPr>
            <w:r w:rsidRPr="00055DAC">
              <w:rPr>
                <w:rFonts w:ascii="Arial" w:hAnsi="Arial" w:cs="Arial"/>
                <w:b/>
              </w:rPr>
              <w:t>“UMS Tariff”</w:t>
            </w:r>
          </w:p>
          <w:p w14:paraId="7F1CACDE" w14:textId="77777777" w:rsidR="00441C70" w:rsidRPr="00055DAC" w:rsidRDefault="00441C70" w:rsidP="00055DAC">
            <w:pPr>
              <w:tabs>
                <w:tab w:val="left" w:pos="0"/>
              </w:tabs>
              <w:rPr>
                <w:rFonts w:ascii="Arial" w:hAnsi="Arial" w:cs="Arial"/>
                <w:bCs/>
              </w:rPr>
            </w:pPr>
          </w:p>
        </w:tc>
        <w:tc>
          <w:tcPr>
            <w:tcW w:w="6649" w:type="dxa"/>
          </w:tcPr>
          <w:p w14:paraId="6C01877B" w14:textId="77777777"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a </w:t>
            </w:r>
            <w:r w:rsidRPr="00055DAC">
              <w:rPr>
                <w:rFonts w:ascii="Arial" w:hAnsi="Arial" w:cs="Arial"/>
                <w:b/>
                <w:szCs w:val="22"/>
              </w:rPr>
              <w:t>Transmission Demand Residual Tariff</w:t>
            </w:r>
            <w:r w:rsidRPr="00055DAC">
              <w:rPr>
                <w:rFonts w:ascii="Arial" w:hAnsi="Arial" w:cs="Arial"/>
                <w:bCs/>
                <w:szCs w:val="22"/>
              </w:rPr>
              <w:t xml:space="preserve"> levied on </w:t>
            </w:r>
            <w:r w:rsidRPr="00055DAC">
              <w:rPr>
                <w:rFonts w:ascii="Arial" w:hAnsi="Arial" w:cs="Arial"/>
                <w:b/>
                <w:szCs w:val="22"/>
              </w:rPr>
              <w:t>Unmetered Supplies;</w:t>
            </w:r>
          </w:p>
          <w:p w14:paraId="0A20AA27" w14:textId="77777777" w:rsidR="00441C70" w:rsidRPr="00055DAC" w:rsidRDefault="00441C70" w:rsidP="00055DAC">
            <w:pPr>
              <w:tabs>
                <w:tab w:val="left" w:pos="0"/>
              </w:tabs>
              <w:rPr>
                <w:rFonts w:ascii="Arial" w:hAnsi="Arial" w:cs="Arial"/>
              </w:rPr>
            </w:pPr>
          </w:p>
        </w:tc>
      </w:tr>
      <w:tr w:rsidR="00441C70" w:rsidRPr="00055DAC" w14:paraId="07D69065" w14:textId="77777777" w:rsidTr="006C65B2">
        <w:tc>
          <w:tcPr>
            <w:tcW w:w="2703" w:type="dxa"/>
            <w:gridSpan w:val="2"/>
          </w:tcPr>
          <w:p w14:paraId="06A9CCA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w:t>
            </w:r>
          </w:p>
          <w:p w14:paraId="1634FEA2" w14:textId="77777777" w:rsidR="00441C70" w:rsidRPr="00055DAC" w:rsidRDefault="00441C70" w:rsidP="00055DAC">
            <w:pPr>
              <w:tabs>
                <w:tab w:val="left" w:pos="0"/>
              </w:tabs>
              <w:rPr>
                <w:rFonts w:ascii="Arial" w:hAnsi="Arial" w:cs="Arial"/>
                <w:bCs/>
              </w:rPr>
            </w:pPr>
          </w:p>
        </w:tc>
        <w:tc>
          <w:tcPr>
            <w:tcW w:w="6649" w:type="dxa"/>
          </w:tcPr>
          <w:p w14:paraId="74F01F6A" w14:textId="20663098"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the amount of </w:t>
            </w:r>
            <w:r w:rsidRPr="00055DAC">
              <w:rPr>
                <w:rFonts w:ascii="Arial" w:hAnsi="Arial" w:cs="Arial"/>
                <w:b/>
                <w:szCs w:val="22"/>
              </w:rPr>
              <w:t xml:space="preserve">Energy </w:t>
            </w:r>
            <w:r w:rsidRPr="00055DAC">
              <w:rPr>
                <w:rFonts w:ascii="Arial" w:hAnsi="Arial" w:cs="Arial"/>
                <w:bCs/>
                <w:szCs w:val="22"/>
              </w:rPr>
              <w:t xml:space="preserve">associated with </w:t>
            </w:r>
            <w:r w:rsidRPr="00055DAC">
              <w:rPr>
                <w:rFonts w:ascii="Arial" w:hAnsi="Arial" w:cs="Arial"/>
                <w:b/>
                <w:szCs w:val="22"/>
              </w:rPr>
              <w:t>Unmetered Supply</w:t>
            </w:r>
          </w:p>
          <w:p w14:paraId="0A194E1E" w14:textId="77777777" w:rsidR="00441C70" w:rsidRPr="00055DAC" w:rsidRDefault="00441C70" w:rsidP="00055DAC">
            <w:pPr>
              <w:tabs>
                <w:tab w:val="left" w:pos="0"/>
              </w:tabs>
              <w:rPr>
                <w:rFonts w:ascii="Arial" w:hAnsi="Arial" w:cs="Arial"/>
              </w:rPr>
            </w:pPr>
          </w:p>
        </w:tc>
      </w:tr>
      <w:tr w:rsidR="00441C70" w:rsidRPr="00055DAC" w14:paraId="144E62C8" w14:textId="77777777" w:rsidTr="006C65B2">
        <w:tc>
          <w:tcPr>
            <w:tcW w:w="2703" w:type="dxa"/>
            <w:gridSpan w:val="2"/>
          </w:tcPr>
          <w:p w14:paraId="4F2EF7D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 Forecast”</w:t>
            </w:r>
          </w:p>
          <w:p w14:paraId="5DBBB12D" w14:textId="77777777" w:rsidR="00441C70" w:rsidRPr="00055DAC" w:rsidRDefault="00441C70" w:rsidP="00055DAC">
            <w:pPr>
              <w:tabs>
                <w:tab w:val="left" w:pos="0"/>
              </w:tabs>
              <w:rPr>
                <w:rFonts w:ascii="Arial" w:hAnsi="Arial" w:cs="Arial"/>
                <w:bCs/>
              </w:rPr>
            </w:pPr>
          </w:p>
        </w:tc>
        <w:tc>
          <w:tcPr>
            <w:tcW w:w="6649" w:type="dxa"/>
          </w:tcPr>
          <w:p w14:paraId="2FC6D978" w14:textId="77777777" w:rsidR="00441C70" w:rsidRPr="00055DAC" w:rsidRDefault="00441C70" w:rsidP="00055DAC">
            <w:pPr>
              <w:autoSpaceDE w:val="0"/>
              <w:autoSpaceDN w:val="0"/>
              <w:adjustRightInd w:val="0"/>
              <w:rPr>
                <w:rFonts w:ascii="Arial" w:hAnsi="Arial" w:cs="Arial"/>
                <w:b/>
                <w:bCs/>
                <w:szCs w:val="22"/>
                <w:lang w:eastAsia="en-GB"/>
              </w:rPr>
            </w:pPr>
            <w:r w:rsidRPr="00055DAC">
              <w:rPr>
                <w:rFonts w:ascii="Arial" w:hAnsi="Arial" w:cs="Arial"/>
                <w:szCs w:val="22"/>
                <w:lang w:eastAsia="en-GB"/>
              </w:rPr>
              <w:t xml:space="preserve">the forecast, produced by </w:t>
            </w:r>
            <w:r w:rsidRPr="00055DAC">
              <w:rPr>
                <w:rFonts w:ascii="Arial" w:hAnsi="Arial" w:cs="Arial"/>
                <w:b/>
                <w:bCs/>
                <w:szCs w:val="22"/>
                <w:lang w:eastAsia="en-GB"/>
              </w:rPr>
              <w:t>The Company,</w:t>
            </w:r>
            <w:r w:rsidRPr="00055DAC">
              <w:rPr>
                <w:rFonts w:ascii="Arial" w:hAnsi="Arial" w:cs="Arial"/>
                <w:szCs w:val="22"/>
                <w:lang w:eastAsia="en-GB"/>
              </w:rPr>
              <w:t xml:space="preserve"> of the </w:t>
            </w:r>
            <w:r w:rsidRPr="00055DAC">
              <w:rPr>
                <w:rFonts w:ascii="Arial" w:hAnsi="Arial" w:cs="Arial"/>
                <w:b/>
                <w:bCs/>
                <w:szCs w:val="22"/>
                <w:lang w:eastAsia="en-GB"/>
              </w:rPr>
              <w:t>Unmetered Supply Volume.</w:t>
            </w:r>
          </w:p>
          <w:p w14:paraId="0488EF3B" w14:textId="77777777" w:rsidR="00441C70" w:rsidRPr="00055DAC" w:rsidRDefault="00441C70" w:rsidP="00055DAC">
            <w:pPr>
              <w:tabs>
                <w:tab w:val="left" w:pos="0"/>
              </w:tabs>
              <w:rPr>
                <w:rFonts w:ascii="Arial" w:hAnsi="Arial" w:cs="Arial"/>
              </w:rPr>
            </w:pPr>
          </w:p>
        </w:tc>
      </w:tr>
      <w:tr w:rsidR="00441C70" w:rsidRPr="00055DAC" w14:paraId="62400805" w14:textId="77777777" w:rsidTr="006C65B2">
        <w:tc>
          <w:tcPr>
            <w:tcW w:w="2703" w:type="dxa"/>
            <w:gridSpan w:val="2"/>
          </w:tcPr>
          <w:p w14:paraId="500533ED"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Unacceptable Operating</w:t>
            </w:r>
          </w:p>
          <w:p w14:paraId="72A5F20C"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Condition</w:t>
            </w:r>
          </w:p>
          <w:p w14:paraId="1DA266EC" w14:textId="77777777" w:rsidR="00441C70" w:rsidRPr="00055DAC" w:rsidRDefault="00441C70" w:rsidP="00055DAC">
            <w:pPr>
              <w:tabs>
                <w:tab w:val="left" w:pos="0"/>
              </w:tabs>
              <w:rPr>
                <w:rFonts w:ascii="Arial" w:hAnsi="Arial" w:cs="Arial"/>
                <w:bCs/>
              </w:rPr>
            </w:pPr>
          </w:p>
        </w:tc>
        <w:tc>
          <w:tcPr>
            <w:tcW w:w="6649" w:type="dxa"/>
          </w:tcPr>
          <w:p w14:paraId="13563984"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 xml:space="preserve">a failure of </w:t>
            </w:r>
            <w:r w:rsidRPr="00055DAC">
              <w:rPr>
                <w:rFonts w:ascii="Arial,Bold" w:hAnsi="Arial,Bold" w:cs="Arial,Bold"/>
                <w:b/>
                <w:bCs/>
                <w:szCs w:val="22"/>
                <w:lang w:eastAsia="en-GB"/>
              </w:rPr>
              <w:t xml:space="preserve">Plant </w:t>
            </w:r>
            <w:r w:rsidRPr="00055DAC">
              <w:rPr>
                <w:rFonts w:ascii="Arial" w:hAnsi="Arial" w:cs="Arial"/>
                <w:szCs w:val="22"/>
                <w:lang w:eastAsia="en-GB"/>
              </w:rPr>
              <w:t xml:space="preserve">and </w:t>
            </w:r>
            <w:r w:rsidRPr="00055DAC">
              <w:rPr>
                <w:rFonts w:ascii="Arial,Bold" w:hAnsi="Arial,Bold" w:cs="Arial,Bold"/>
                <w:b/>
                <w:bCs/>
                <w:szCs w:val="22"/>
                <w:lang w:eastAsia="en-GB"/>
              </w:rPr>
              <w:t xml:space="preserve">Apparatus </w:t>
            </w:r>
            <w:r w:rsidRPr="00055DAC">
              <w:rPr>
                <w:rFonts w:ascii="Arial" w:hAnsi="Arial" w:cs="Arial"/>
                <w:szCs w:val="22"/>
                <w:lang w:eastAsia="en-GB"/>
              </w:rPr>
              <w:t xml:space="preserve">forming part of the </w:t>
            </w:r>
            <w:r w:rsidRPr="00055DAC">
              <w:rPr>
                <w:rFonts w:ascii="Arial,Bold" w:hAnsi="Arial,Bold" w:cs="Arial,Bold"/>
                <w:b/>
                <w:bCs/>
                <w:szCs w:val="22"/>
                <w:lang w:eastAsia="en-GB"/>
              </w:rPr>
              <w:t>National</w:t>
            </w:r>
          </w:p>
          <w:p w14:paraId="6DE94BDA" w14:textId="77777777" w:rsidR="00441C70" w:rsidRPr="00055DAC" w:rsidRDefault="00441C70" w:rsidP="003E395D">
            <w:pPr>
              <w:autoSpaceDE w:val="0"/>
              <w:autoSpaceDN w:val="0"/>
              <w:adjustRightInd w:val="0"/>
              <w:jc w:val="both"/>
              <w:rPr>
                <w:rFonts w:ascii="Arial" w:hAnsi="Arial" w:cs="Arial"/>
                <w:szCs w:val="22"/>
                <w:lang w:eastAsia="en-GB"/>
              </w:rPr>
            </w:pPr>
            <w:r w:rsidRPr="00055DAC">
              <w:rPr>
                <w:rFonts w:ascii="Arial,Bold" w:hAnsi="Arial,Bold" w:cs="Arial,Bold"/>
                <w:b/>
                <w:bCs/>
                <w:szCs w:val="22"/>
                <w:lang w:eastAsia="en-GB"/>
              </w:rPr>
              <w:t xml:space="preserve">Electricity System Transmission System </w:t>
            </w:r>
            <w:r w:rsidRPr="00055DAC">
              <w:rPr>
                <w:rFonts w:ascii="Arial" w:hAnsi="Arial" w:cs="Arial"/>
                <w:szCs w:val="22"/>
                <w:lang w:eastAsia="en-GB"/>
              </w:rPr>
              <w:t>that results in the</w:t>
            </w:r>
          </w:p>
          <w:p w14:paraId="2A0FCE4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following effect at the </w:t>
            </w:r>
            <w:r w:rsidRPr="00055DAC">
              <w:rPr>
                <w:rFonts w:ascii="Arial,Bold" w:hAnsi="Arial,Bold" w:cs="Arial,Bold"/>
                <w:b/>
                <w:bCs/>
                <w:szCs w:val="22"/>
                <w:lang w:eastAsia="en-GB"/>
              </w:rPr>
              <w:t>Connection Site</w:t>
            </w:r>
            <w:r w:rsidRPr="00055DAC">
              <w:rPr>
                <w:rFonts w:ascii="Arial" w:hAnsi="Arial" w:cs="Arial"/>
                <w:szCs w:val="22"/>
                <w:lang w:eastAsia="en-GB"/>
              </w:rPr>
              <w:t>:</w:t>
            </w:r>
          </w:p>
          <w:p w14:paraId="3B6A2D39" w14:textId="77777777" w:rsidR="00441C70" w:rsidRPr="00055DAC" w:rsidRDefault="00441C70" w:rsidP="00055DAC">
            <w:pPr>
              <w:autoSpaceDE w:val="0"/>
              <w:autoSpaceDN w:val="0"/>
              <w:adjustRightInd w:val="0"/>
              <w:rPr>
                <w:rFonts w:ascii="Arial" w:hAnsi="Arial" w:cs="Arial"/>
                <w:szCs w:val="22"/>
                <w:lang w:eastAsia="en-GB"/>
              </w:rPr>
            </w:pPr>
          </w:p>
          <w:p w14:paraId="7355C7F5" w14:textId="77777777" w:rsidR="00441C70" w:rsidRPr="00055DAC" w:rsidRDefault="00441C70" w:rsidP="00055DAC">
            <w:pPr>
              <w:autoSpaceDE w:val="0"/>
              <w:autoSpaceDN w:val="0"/>
              <w:adjustRightInd w:val="0"/>
              <w:rPr>
                <w:rFonts w:ascii="Arial" w:hAnsi="Arial" w:cs="Arial"/>
                <w:szCs w:val="22"/>
                <w:lang w:eastAsia="en-GB"/>
              </w:rPr>
            </w:pPr>
            <w:proofErr w:type="spellStart"/>
            <w:r w:rsidRPr="00055DAC">
              <w:rPr>
                <w:rFonts w:ascii="Arial" w:hAnsi="Arial" w:cs="Arial"/>
                <w:szCs w:val="22"/>
                <w:lang w:eastAsia="en-GB"/>
              </w:rPr>
              <w:t>i</w:t>
            </w:r>
            <w:proofErr w:type="spellEnd"/>
            <w:r w:rsidRPr="00055DAC">
              <w:rPr>
                <w:rFonts w:ascii="Arial" w:hAnsi="Arial" w:cs="Arial"/>
                <w:szCs w:val="22"/>
                <w:lang w:eastAsia="en-GB"/>
              </w:rPr>
              <w:t>)  the loss of one or more phases causing an energy</w:t>
            </w:r>
          </w:p>
          <w:p w14:paraId="3CE5038E"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unbalance (</w:t>
            </w:r>
            <w:r w:rsidRPr="00055DAC">
              <w:rPr>
                <w:rFonts w:ascii="Arial,Bold" w:hAnsi="Arial,Bold" w:cs="Arial,Bold"/>
                <w:b/>
                <w:bCs/>
                <w:szCs w:val="22"/>
                <w:lang w:eastAsia="en-GB"/>
              </w:rPr>
              <w:t xml:space="preserve">Grid Code </w:t>
            </w:r>
            <w:r w:rsidRPr="00055DAC">
              <w:rPr>
                <w:rFonts w:ascii="Arial" w:hAnsi="Arial" w:cs="Arial"/>
                <w:szCs w:val="22"/>
                <w:lang w:eastAsia="en-GB"/>
              </w:rPr>
              <w:t>CC6.1.6);</w:t>
            </w:r>
          </w:p>
          <w:p w14:paraId="38C63AAC"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  frequency being outside the ranges listed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CC6.1.3;</w:t>
            </w:r>
          </w:p>
          <w:p w14:paraId="27C5BB64"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iii) voltages being outside values stated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CC6.1.4;</w:t>
            </w:r>
            <w:r w:rsidRPr="00055DAC">
              <w:rPr>
                <w:rFonts w:ascii="Arial,Bold" w:hAnsi="Arial,Bold" w:cs="Arial,Bold"/>
                <w:b/>
                <w:bCs/>
                <w:szCs w:val="22"/>
                <w:lang w:eastAsia="en-GB"/>
              </w:rPr>
              <w:t xml:space="preserve">                   </w:t>
            </w:r>
          </w:p>
          <w:p w14:paraId="67B2BC2C" w14:textId="77777777" w:rsidR="00441C70" w:rsidRPr="00055DAC" w:rsidRDefault="00441C70" w:rsidP="00055DAC">
            <w:pPr>
              <w:tabs>
                <w:tab w:val="left" w:pos="0"/>
              </w:tabs>
              <w:rPr>
                <w:rFonts w:ascii="Arial" w:hAnsi="Arial" w:cs="Arial"/>
                <w:bCs/>
                <w:szCs w:val="22"/>
              </w:rPr>
            </w:pPr>
            <w:r w:rsidRPr="00055DAC">
              <w:rPr>
                <w:rFonts w:ascii="Arial" w:hAnsi="Arial" w:cs="Arial"/>
                <w:szCs w:val="22"/>
                <w:lang w:eastAsia="en-GB"/>
              </w:rPr>
              <w:t xml:space="preserve">iv) loss of synchronising signal to an </w:t>
            </w:r>
            <w:r w:rsidRPr="00055DAC">
              <w:rPr>
                <w:rFonts w:ascii="Arial,Bold" w:hAnsi="Arial,Bold" w:cs="Arial,Bold"/>
                <w:b/>
                <w:bCs/>
                <w:szCs w:val="22"/>
                <w:lang w:eastAsia="en-GB"/>
              </w:rPr>
              <w:t>Export BMU Unit</w:t>
            </w:r>
            <w:r w:rsidRPr="00055DAC">
              <w:rPr>
                <w:rFonts w:ascii="Arial" w:hAnsi="Arial" w:cs="Arial"/>
                <w:szCs w:val="22"/>
                <w:lang w:eastAsia="en-GB"/>
              </w:rPr>
              <w:t>;</w:t>
            </w:r>
          </w:p>
          <w:p w14:paraId="7A5321AE" w14:textId="77777777" w:rsidR="00441C70" w:rsidRPr="00055DAC" w:rsidRDefault="00441C70" w:rsidP="00055DAC">
            <w:pPr>
              <w:tabs>
                <w:tab w:val="left" w:pos="0"/>
              </w:tabs>
              <w:rPr>
                <w:rFonts w:ascii="Arial" w:hAnsi="Arial" w:cs="Arial"/>
              </w:rPr>
            </w:pPr>
          </w:p>
        </w:tc>
      </w:tr>
      <w:tr w:rsidR="00441C70" w:rsidRPr="00055DAC" w14:paraId="5CC720A3" w14:textId="77777777" w:rsidTr="006C65B2">
        <w:tc>
          <w:tcPr>
            <w:tcW w:w="2703" w:type="dxa"/>
            <w:gridSpan w:val="2"/>
          </w:tcPr>
          <w:p w14:paraId="5065F089" w14:textId="58C0B8E6" w:rsidR="00441C70" w:rsidRPr="00055DAC" w:rsidRDefault="00441C70" w:rsidP="00055DAC">
            <w:pPr>
              <w:pStyle w:val="BodyText"/>
              <w:rPr>
                <w:rFonts w:ascii="Arial" w:hAnsi="Arial" w:cs="Arial"/>
                <w:b/>
                <w:bCs/>
              </w:rPr>
            </w:pPr>
            <w:r w:rsidRPr="00055DAC">
              <w:rPr>
                <w:rFonts w:ascii="Arial" w:hAnsi="Arial" w:cs="Arial"/>
                <w:b/>
                <w:bCs/>
              </w:rPr>
              <w:t>"Undertaking"</w:t>
            </w:r>
          </w:p>
        </w:tc>
        <w:tc>
          <w:tcPr>
            <w:tcW w:w="6649" w:type="dxa"/>
          </w:tcPr>
          <w:p w14:paraId="71C990DB" w14:textId="4924E938" w:rsidR="00441C70" w:rsidRPr="00055DAC" w:rsidRDefault="00441C70" w:rsidP="00055DAC">
            <w:pPr>
              <w:spacing w:after="240"/>
              <w:jc w:val="both"/>
              <w:rPr>
                <w:rFonts w:ascii="Arial" w:hAnsi="Arial" w:cs="Arial"/>
                <w:b/>
              </w:rPr>
            </w:pPr>
            <w:r w:rsidRPr="00055DAC">
              <w:rPr>
                <w:rFonts w:ascii="Arial" w:hAnsi="Arial" w:cs="Arial"/>
              </w:rPr>
              <w:t>as defined in section 259 of the Companies Act 1985;</w:t>
            </w:r>
          </w:p>
        </w:tc>
      </w:tr>
      <w:tr w:rsidR="00DD0DB9" w:rsidRPr="00055DAC" w14:paraId="28DF7A69" w14:textId="77777777" w:rsidTr="006C65B2">
        <w:tc>
          <w:tcPr>
            <w:tcW w:w="2703" w:type="dxa"/>
            <w:gridSpan w:val="2"/>
          </w:tcPr>
          <w:p w14:paraId="11002C02" w14:textId="1A30F8BD" w:rsidR="00DD0DB9" w:rsidRPr="00055DAC" w:rsidRDefault="00DD0DB9" w:rsidP="00055DAC">
            <w:pPr>
              <w:pStyle w:val="BodyText"/>
              <w:rPr>
                <w:rFonts w:ascii="Arial" w:hAnsi="Arial" w:cs="Arial"/>
                <w:b/>
                <w:bCs/>
              </w:rPr>
            </w:pPr>
            <w:r w:rsidRPr="00055DAC">
              <w:rPr>
                <w:rFonts w:ascii="Arial" w:hAnsi="Arial" w:cs="Arial"/>
                <w:b/>
                <w:bCs/>
              </w:rPr>
              <w:t>“Unmetered Supply”</w:t>
            </w:r>
          </w:p>
        </w:tc>
        <w:tc>
          <w:tcPr>
            <w:tcW w:w="6649" w:type="dxa"/>
          </w:tcPr>
          <w:p w14:paraId="4EA4F1DD" w14:textId="32AB4E4E" w:rsidR="00DD0DB9" w:rsidRPr="00055DAC" w:rsidRDefault="00DD0DB9" w:rsidP="00055DAC">
            <w:pPr>
              <w:pStyle w:val="BodyText"/>
              <w:jc w:val="both"/>
              <w:rPr>
                <w:rFonts w:ascii="Arial" w:hAnsi="Arial" w:cs="Arial"/>
              </w:rPr>
            </w:pPr>
            <w:r w:rsidRPr="00055DAC">
              <w:rPr>
                <w:rFonts w:ascii="Arial" w:hAnsi="Arial" w:cs="Arial"/>
                <w:bCs/>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441C70" w:rsidRPr="00055DAC" w14:paraId="7EB1895D" w14:textId="77777777" w:rsidTr="006C65B2">
        <w:tc>
          <w:tcPr>
            <w:tcW w:w="2703" w:type="dxa"/>
            <w:gridSpan w:val="2"/>
          </w:tcPr>
          <w:p w14:paraId="5E3BE973" w14:textId="77777777" w:rsidR="00441C70" w:rsidRPr="00055DAC" w:rsidRDefault="00441C70" w:rsidP="00055DAC">
            <w:pPr>
              <w:pStyle w:val="BodyText"/>
              <w:rPr>
                <w:rFonts w:ascii="Arial" w:hAnsi="Arial" w:cs="Arial"/>
                <w:b/>
                <w:bCs/>
              </w:rPr>
            </w:pPr>
            <w:r w:rsidRPr="00055DAC">
              <w:rPr>
                <w:rFonts w:ascii="Arial" w:hAnsi="Arial" w:cs="Arial"/>
                <w:b/>
                <w:bCs/>
              </w:rPr>
              <w:t>"Unsecured Credit Cover"</w:t>
            </w:r>
          </w:p>
        </w:tc>
        <w:tc>
          <w:tcPr>
            <w:tcW w:w="6649" w:type="dxa"/>
          </w:tcPr>
          <w:p w14:paraId="3B77D19F" w14:textId="77777777" w:rsidR="00441C70" w:rsidRPr="00055DAC" w:rsidRDefault="00441C70" w:rsidP="00055DAC">
            <w:pPr>
              <w:pStyle w:val="BodyText"/>
              <w:jc w:val="both"/>
              <w:rPr>
                <w:rFonts w:ascii="Arial" w:hAnsi="Arial" w:cs="Arial"/>
              </w:rPr>
            </w:pPr>
            <w:r w:rsidRPr="00055DAC">
              <w:rPr>
                <w:rFonts w:ascii="Arial" w:hAnsi="Arial" w:cs="Arial"/>
              </w:rPr>
              <w:t xml:space="preserve">the maximum amount of unsecured credit available to each </w:t>
            </w:r>
            <w:r w:rsidRPr="00055DAC">
              <w:rPr>
                <w:rFonts w:ascii="Arial" w:hAnsi="Arial" w:cs="Arial"/>
                <w:b/>
                <w:bCs/>
              </w:rPr>
              <w:t>User</w:t>
            </w:r>
            <w:r w:rsidRPr="00055DAC">
              <w:rPr>
                <w:rFonts w:ascii="Arial" w:hAnsi="Arial" w:cs="Arial"/>
              </w:rPr>
              <w:t xml:space="preserve"> for the purposes of Part III of Section 3 of the </w:t>
            </w:r>
            <w:r w:rsidRPr="00055DAC">
              <w:rPr>
                <w:rFonts w:ascii="Arial" w:hAnsi="Arial" w:cs="Arial"/>
                <w:b/>
                <w:bCs/>
              </w:rPr>
              <w:t>CUSC</w:t>
            </w:r>
            <w:r w:rsidRPr="00055DAC">
              <w:rPr>
                <w:rFonts w:ascii="Arial" w:hAnsi="Arial" w:cs="Arial"/>
              </w:rPr>
              <w:t xml:space="preserve"> at any time which shall be a sum equal to 2% of the </w:t>
            </w:r>
            <w:bookmarkStart w:id="190" w:name="_BPDCD_198"/>
            <w:proofErr w:type="spellStart"/>
            <w:r w:rsidRPr="00055DAC">
              <w:rPr>
                <w:rFonts w:ascii="Arial Bold" w:hAnsi="Arial Bold" w:cs="Arial"/>
                <w:b/>
                <w:bCs/>
              </w:rPr>
              <w:t>The</w:t>
            </w:r>
            <w:proofErr w:type="spellEnd"/>
            <w:r w:rsidRPr="00055DAC">
              <w:rPr>
                <w:rFonts w:ascii="Arial Bold" w:hAnsi="Arial Bold" w:cs="Arial"/>
                <w:b/>
                <w:bCs/>
              </w:rPr>
              <w:t xml:space="preserve"> Company </w:t>
            </w:r>
            <w:bookmarkEnd w:id="190"/>
            <w:r w:rsidRPr="00055DAC">
              <w:rPr>
                <w:rFonts w:ascii="Arial" w:hAnsi="Arial" w:cs="Arial"/>
                <w:b/>
                <w:bCs/>
              </w:rPr>
              <w:t xml:space="preserve">Prescribed Level </w:t>
            </w:r>
            <w:r w:rsidRPr="00055DAC">
              <w:rPr>
                <w:rFonts w:ascii="Arial" w:hAnsi="Arial" w:cs="Arial"/>
              </w:rPr>
              <w:t>in the relevant</w:t>
            </w:r>
            <w:r w:rsidRPr="00055DAC">
              <w:rPr>
                <w:rFonts w:ascii="Arial" w:hAnsi="Arial" w:cs="Arial"/>
                <w:b/>
                <w:bCs/>
              </w:rPr>
              <w:t xml:space="preserve"> Financial Year</w:t>
            </w:r>
            <w:r w:rsidRPr="00055DAC">
              <w:rPr>
                <w:rFonts w:ascii="Arial" w:hAnsi="Arial" w:cs="Arial"/>
              </w:rPr>
              <w:t>;</w:t>
            </w:r>
          </w:p>
        </w:tc>
      </w:tr>
      <w:tr w:rsidR="00441C70" w:rsidRPr="00055DAC" w14:paraId="3ECB820C" w14:textId="77777777" w:rsidTr="006C65B2">
        <w:tc>
          <w:tcPr>
            <w:tcW w:w="2703" w:type="dxa"/>
            <w:gridSpan w:val="2"/>
          </w:tcPr>
          <w:p w14:paraId="7BEFB55C" w14:textId="77777777" w:rsidR="00441C70" w:rsidRPr="00055DAC" w:rsidRDefault="00441C70" w:rsidP="00055DAC">
            <w:pPr>
              <w:pStyle w:val="BodyText"/>
              <w:rPr>
                <w:rFonts w:ascii="Arial" w:hAnsi="Arial" w:cs="Arial"/>
                <w:b/>
                <w:bCs/>
              </w:rPr>
            </w:pPr>
            <w:r w:rsidRPr="00055DAC">
              <w:rPr>
                <w:rFonts w:ascii="Arial" w:hAnsi="Arial" w:cs="Arial"/>
                <w:b/>
                <w:bCs/>
              </w:rPr>
              <w:t>"Unusual Load Characteristics"</w:t>
            </w:r>
          </w:p>
        </w:tc>
        <w:tc>
          <w:tcPr>
            <w:tcW w:w="6649" w:type="dxa"/>
          </w:tcPr>
          <w:p w14:paraId="360D7EF0" w14:textId="77777777" w:rsidR="00441C70" w:rsidRPr="00055DAC" w:rsidRDefault="00441C70" w:rsidP="00055DAC">
            <w:pPr>
              <w:pStyle w:val="BodyText"/>
              <w:jc w:val="both"/>
              <w:rPr>
                <w:rFonts w:ascii="Arial" w:hAnsi="Arial" w:cs="Arial"/>
              </w:rPr>
            </w:pPr>
            <w:r w:rsidRPr="00055DAC">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191" w:name="_BPDCD_199"/>
            <w:r w:rsidRPr="00055DAC">
              <w:rPr>
                <w:rFonts w:ascii="Arial" w:hAnsi="Arial" w:cs="Arial"/>
                <w:color w:val="0000FF"/>
              </w:rPr>
              <w:t>;</w:t>
            </w:r>
            <w:r w:rsidRPr="00055DAC">
              <w:rPr>
                <w:rFonts w:ascii="Arial" w:hAnsi="Arial" w:cs="Arial"/>
                <w:color w:val="0000FF"/>
                <w:u w:val="double"/>
              </w:rPr>
              <w:t xml:space="preserve"> </w:t>
            </w:r>
            <w:bookmarkEnd w:id="191"/>
          </w:p>
        </w:tc>
      </w:tr>
      <w:tr w:rsidR="00441C70" w:rsidRPr="00055DAC" w14:paraId="5171EDF6" w14:textId="77777777" w:rsidTr="006C65B2">
        <w:tc>
          <w:tcPr>
            <w:tcW w:w="2703" w:type="dxa"/>
            <w:gridSpan w:val="2"/>
          </w:tcPr>
          <w:p w14:paraId="2048DD6E" w14:textId="77777777" w:rsidR="00441C70" w:rsidRPr="00055DAC" w:rsidRDefault="00441C70" w:rsidP="00055DAC">
            <w:pPr>
              <w:pStyle w:val="BodyText"/>
              <w:rPr>
                <w:rFonts w:ascii="Arial" w:hAnsi="Arial" w:cs="Arial"/>
                <w:b/>
                <w:bCs/>
              </w:rPr>
            </w:pPr>
            <w:r w:rsidRPr="00055DAC">
              <w:rPr>
                <w:rFonts w:ascii="Arial" w:hAnsi="Arial" w:cs="Arial"/>
                <w:b/>
                <w:bCs/>
              </w:rPr>
              <w:t>"Urgent CUSC Modification Proposal"</w:t>
            </w:r>
          </w:p>
        </w:tc>
        <w:tc>
          <w:tcPr>
            <w:tcW w:w="6649" w:type="dxa"/>
          </w:tcPr>
          <w:p w14:paraId="26637AFC" w14:textId="77777777" w:rsidR="00441C70" w:rsidRPr="00055DAC" w:rsidRDefault="00441C70" w:rsidP="00055DAC">
            <w:pPr>
              <w:pStyle w:val="BodyText"/>
              <w:jc w:val="both"/>
              <w:rPr>
                <w:rFonts w:ascii="Arial" w:hAnsi="Arial" w:cs="Arial"/>
              </w:rPr>
            </w:pPr>
            <w:r w:rsidRPr="00055DAC">
              <w:rPr>
                <w:rFonts w:ascii="Arial" w:hAnsi="Arial" w:cs="Arial"/>
              </w:rPr>
              <w:t xml:space="preserve">an </w:t>
            </w:r>
            <w:r w:rsidRPr="00055DAC">
              <w:rPr>
                <w:rFonts w:ascii="Arial" w:hAnsi="Arial" w:cs="Arial"/>
                <w:b/>
              </w:rPr>
              <w:t xml:space="preserve">CUSC Modification Proposal </w:t>
            </w:r>
            <w:r w:rsidRPr="00055DAC">
              <w:rPr>
                <w:rFonts w:ascii="Arial" w:hAnsi="Arial" w:cs="Arial"/>
              </w:rPr>
              <w:t xml:space="preserve">treated or to be treated as an </w:t>
            </w:r>
            <w:r w:rsidRPr="00055DAC">
              <w:rPr>
                <w:rFonts w:ascii="Arial" w:hAnsi="Arial" w:cs="Arial"/>
                <w:b/>
              </w:rPr>
              <w:t xml:space="preserve">Urgent CUSC Modification Proposal </w:t>
            </w:r>
            <w:r w:rsidRPr="00055DAC">
              <w:rPr>
                <w:rFonts w:ascii="Arial" w:hAnsi="Arial" w:cs="Arial"/>
              </w:rPr>
              <w:t>in accordance with Paragraph 8.24;</w:t>
            </w:r>
          </w:p>
        </w:tc>
      </w:tr>
      <w:tr w:rsidR="00441C70" w:rsidRPr="00055DAC" w14:paraId="245B4CAF" w14:textId="77777777" w:rsidTr="006C65B2">
        <w:tc>
          <w:tcPr>
            <w:tcW w:w="2703" w:type="dxa"/>
            <w:gridSpan w:val="2"/>
          </w:tcPr>
          <w:p w14:paraId="1AC2DD19" w14:textId="77777777" w:rsidR="00441C70" w:rsidRPr="00055DAC" w:rsidRDefault="00441C70" w:rsidP="00055DAC">
            <w:pPr>
              <w:pStyle w:val="BodyText"/>
              <w:rPr>
                <w:rFonts w:ascii="Arial" w:hAnsi="Arial" w:cs="Arial"/>
                <w:b/>
                <w:bCs/>
              </w:rPr>
            </w:pPr>
            <w:r w:rsidRPr="00055DAC">
              <w:rPr>
                <w:rFonts w:ascii="Arial" w:hAnsi="Arial" w:cs="Arial"/>
                <w:b/>
                <w:bCs/>
              </w:rPr>
              <w:t>"Use of System"</w:t>
            </w:r>
          </w:p>
        </w:tc>
        <w:tc>
          <w:tcPr>
            <w:tcW w:w="6649" w:type="dxa"/>
          </w:tcPr>
          <w:p w14:paraId="40A8BCAF" w14:textId="77777777" w:rsidR="00441C70" w:rsidRPr="00055DAC" w:rsidRDefault="00441C70" w:rsidP="00055DAC">
            <w:pPr>
              <w:pStyle w:val="BodyText"/>
              <w:jc w:val="both"/>
              <w:rPr>
                <w:rFonts w:ascii="Arial" w:hAnsi="Arial" w:cs="Arial"/>
              </w:rPr>
            </w:pPr>
            <w:r w:rsidRPr="00055DAC">
              <w:rPr>
                <w:rFonts w:ascii="Arial" w:hAnsi="Arial" w:cs="Arial"/>
              </w:rPr>
              <w:t xml:space="preserve">use of the </w:t>
            </w:r>
            <w:r w:rsidRPr="00055DAC">
              <w:rPr>
                <w:rFonts w:ascii="Arial" w:hAnsi="Arial" w:cs="Arial"/>
                <w:b/>
              </w:rPr>
              <w:t>National Electricity Transmission System</w:t>
            </w:r>
            <w:r w:rsidRPr="00055DAC">
              <w:rPr>
                <w:rFonts w:ascii="Arial" w:hAnsi="Arial" w:cs="Arial"/>
              </w:rPr>
              <w:t xml:space="preserve"> for the transport of electricity by any </w:t>
            </w:r>
            <w:r w:rsidRPr="00055DAC">
              <w:rPr>
                <w:rFonts w:ascii="Arial" w:hAnsi="Arial" w:cs="Arial"/>
                <w:b/>
              </w:rPr>
              <w:t>Authorised Electricity Operator</w:t>
            </w:r>
            <w:r w:rsidRPr="00055DAC">
              <w:rPr>
                <w:rFonts w:ascii="Arial" w:hAnsi="Arial" w:cs="Arial"/>
              </w:rPr>
              <w:t xml:space="preserve"> or </w:t>
            </w:r>
            <w:r w:rsidRPr="00055DAC">
              <w:rPr>
                <w:rFonts w:ascii="Arial" w:hAnsi="Arial" w:cs="Arial"/>
                <w:b/>
              </w:rPr>
              <w:t xml:space="preserve">Interconnector User </w:t>
            </w:r>
            <w:r w:rsidRPr="00055DAC">
              <w:rPr>
                <w:rFonts w:ascii="Arial" w:hAnsi="Arial" w:cs="Arial"/>
              </w:rPr>
              <w:t xml:space="preserve">or </w:t>
            </w:r>
            <w:r w:rsidRPr="00055DAC">
              <w:rPr>
                <w:rFonts w:ascii="Arial" w:hAnsi="Arial" w:cs="Arial"/>
                <w:b/>
              </w:rPr>
              <w:t>Interconnector Error Administrator</w:t>
            </w:r>
            <w:r w:rsidRPr="00055DAC">
              <w:rPr>
                <w:rFonts w:ascii="Arial" w:hAnsi="Arial" w:cs="Arial"/>
              </w:rPr>
              <w:t xml:space="preserve">; </w:t>
            </w:r>
          </w:p>
        </w:tc>
      </w:tr>
      <w:tr w:rsidR="00441C70" w:rsidRPr="00055DAC" w14:paraId="525895FA" w14:textId="77777777" w:rsidTr="006C65B2">
        <w:tc>
          <w:tcPr>
            <w:tcW w:w="2703" w:type="dxa"/>
            <w:gridSpan w:val="2"/>
          </w:tcPr>
          <w:p w14:paraId="5D999782" w14:textId="77777777" w:rsidR="00441C70" w:rsidRPr="00055DAC" w:rsidRDefault="00441C70" w:rsidP="00055DAC">
            <w:pPr>
              <w:pStyle w:val="BodyText"/>
              <w:rPr>
                <w:rFonts w:ascii="Arial" w:hAnsi="Arial" w:cs="Arial"/>
                <w:b/>
                <w:bCs/>
              </w:rPr>
            </w:pPr>
            <w:r w:rsidRPr="00055DAC">
              <w:rPr>
                <w:rFonts w:ascii="Arial" w:hAnsi="Arial" w:cs="Arial"/>
                <w:b/>
                <w:bCs/>
              </w:rPr>
              <w:t>"Use of System Application"</w:t>
            </w:r>
          </w:p>
        </w:tc>
        <w:tc>
          <w:tcPr>
            <w:tcW w:w="6649" w:type="dxa"/>
          </w:tcPr>
          <w:p w14:paraId="6856506F" w14:textId="77777777" w:rsidR="00441C70" w:rsidRPr="00055DAC" w:rsidRDefault="00441C70" w:rsidP="00055DAC">
            <w:pPr>
              <w:pStyle w:val="BodyText"/>
              <w:jc w:val="both"/>
              <w:rPr>
                <w:rFonts w:ascii="Arial" w:hAnsi="Arial" w:cs="Arial"/>
              </w:rPr>
            </w:pPr>
            <w:r w:rsidRPr="00055DAC">
              <w:rPr>
                <w:rFonts w:ascii="Arial" w:hAnsi="Arial" w:cs="Arial"/>
              </w:rPr>
              <w:t xml:space="preserve">an application for a </w:t>
            </w:r>
            <w:r w:rsidRPr="00055DAC">
              <w:rPr>
                <w:rFonts w:ascii="Arial" w:hAnsi="Arial" w:cs="Arial"/>
                <w:b/>
              </w:rPr>
              <w:t>Bilateral Embedded Generation Agreement</w:t>
            </w:r>
            <w:r w:rsidRPr="00055DAC">
              <w:rPr>
                <w:rFonts w:ascii="Arial" w:hAnsi="Arial" w:cs="Arial"/>
              </w:rPr>
              <w:t xml:space="preserve"> or for </w:t>
            </w:r>
            <w:r w:rsidRPr="00055DAC">
              <w:rPr>
                <w:rFonts w:ascii="Arial" w:hAnsi="Arial" w:cs="Arial"/>
                <w:b/>
              </w:rPr>
              <w:t xml:space="preserve">Use of System </w:t>
            </w:r>
            <w:r w:rsidRPr="00055DAC">
              <w:rPr>
                <w:rFonts w:ascii="Arial" w:hAnsi="Arial" w:cs="Arial"/>
              </w:rPr>
              <w:t xml:space="preserve">in the form or substantially in the form set out in Exhibit D or F to the </w:t>
            </w:r>
            <w:r w:rsidRPr="00055DAC">
              <w:rPr>
                <w:rFonts w:ascii="Arial" w:hAnsi="Arial" w:cs="Arial"/>
                <w:b/>
              </w:rPr>
              <w:t>CUSC</w:t>
            </w:r>
            <w:r w:rsidRPr="00055DAC">
              <w:rPr>
                <w:rFonts w:ascii="Arial" w:hAnsi="Arial" w:cs="Arial"/>
              </w:rPr>
              <w:t xml:space="preserve"> as appropriate;</w:t>
            </w:r>
          </w:p>
        </w:tc>
      </w:tr>
      <w:tr w:rsidR="00441C70" w:rsidRPr="00055DAC" w14:paraId="4E13D2FB" w14:textId="77777777" w:rsidTr="006C65B2">
        <w:tc>
          <w:tcPr>
            <w:tcW w:w="2703" w:type="dxa"/>
            <w:gridSpan w:val="2"/>
          </w:tcPr>
          <w:p w14:paraId="2B7E87FD" w14:textId="77777777" w:rsidR="00441C70" w:rsidRPr="00055DAC" w:rsidRDefault="00441C70" w:rsidP="00055DAC">
            <w:pPr>
              <w:pStyle w:val="BodyText"/>
              <w:rPr>
                <w:rFonts w:ascii="Arial" w:hAnsi="Arial" w:cs="Arial"/>
                <w:b/>
                <w:bCs/>
              </w:rPr>
            </w:pPr>
            <w:r w:rsidRPr="00055DAC">
              <w:rPr>
                <w:rFonts w:ascii="Arial" w:hAnsi="Arial" w:cs="Arial"/>
                <w:b/>
                <w:bCs/>
              </w:rPr>
              <w:t>"Use of System Charges"</w:t>
            </w:r>
          </w:p>
        </w:tc>
        <w:tc>
          <w:tcPr>
            <w:tcW w:w="6649" w:type="dxa"/>
          </w:tcPr>
          <w:p w14:paraId="3033CB87" w14:textId="554F3582" w:rsidR="00441C70" w:rsidRPr="00055DAC" w:rsidRDefault="00441C70" w:rsidP="00055DAC">
            <w:pPr>
              <w:pStyle w:val="BodyText"/>
              <w:jc w:val="both"/>
              <w:rPr>
                <w:rFonts w:ascii="Arial" w:hAnsi="Arial" w:cs="Arial"/>
              </w:rPr>
            </w:pPr>
            <w:r w:rsidRPr="00055DAC">
              <w:rPr>
                <w:rFonts w:ascii="Arial" w:hAnsi="Arial" w:cs="Arial"/>
              </w:rPr>
              <w:t xml:space="preserve">charges made or levied or to be made or levied by </w:t>
            </w:r>
            <w:r w:rsidRPr="00055DAC">
              <w:rPr>
                <w:rFonts w:ascii="Arial" w:hAnsi="Arial" w:cs="Arial"/>
                <w:b/>
                <w:bCs/>
              </w:rPr>
              <w:t>The Company</w:t>
            </w:r>
            <w:r w:rsidRPr="00055DAC">
              <w:rPr>
                <w:rFonts w:ascii="Arial" w:hAnsi="Arial" w:cs="Arial"/>
              </w:rPr>
              <w:t xml:space="preserve"> for the provision of services as part of the </w:t>
            </w:r>
            <w:r w:rsidRPr="00055DAC">
              <w:rPr>
                <w:rFonts w:ascii="Arial" w:hAnsi="Arial" w:cs="Arial"/>
                <w:b/>
                <w:bCs/>
              </w:rPr>
              <w:t>Transmission Business</w:t>
            </w:r>
            <w:r w:rsidRPr="00055DAC">
              <w:rPr>
                <w:rFonts w:ascii="Arial" w:hAnsi="Arial" w:cs="Arial"/>
              </w:rPr>
              <w:t xml:space="preserve"> to any </w:t>
            </w:r>
            <w:r w:rsidRPr="00055DAC">
              <w:rPr>
                <w:rFonts w:ascii="Arial" w:hAnsi="Arial" w:cs="Arial"/>
                <w:b/>
                <w:bCs/>
              </w:rPr>
              <w:t>Authorised Electricity Operator</w:t>
            </w:r>
            <w:r w:rsidRPr="00055DAC">
              <w:rPr>
                <w:rFonts w:ascii="Arial" w:hAnsi="Arial" w:cs="Arial"/>
              </w:rPr>
              <w:t xml:space="preserve"> as more fully described at condition E</w:t>
            </w:r>
            <w:proofErr w:type="gramStart"/>
            <w:r w:rsidRPr="00055DAC">
              <w:rPr>
                <w:rFonts w:ascii="Arial" w:hAnsi="Arial" w:cs="Arial"/>
              </w:rPr>
              <w:t>10  of</w:t>
            </w:r>
            <w:proofErr w:type="gramEnd"/>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and in the </w:t>
            </w:r>
            <w:r w:rsidRPr="00055DAC">
              <w:rPr>
                <w:rFonts w:ascii="Arial" w:hAnsi="Arial" w:cs="Arial"/>
                <w:b/>
                <w:bCs/>
              </w:rPr>
              <w:t xml:space="preserve">Bilateral Agreements </w:t>
            </w:r>
            <w:r w:rsidRPr="00055DAC">
              <w:rPr>
                <w:rFonts w:ascii="Arial" w:hAnsi="Arial" w:cs="Arial"/>
              </w:rPr>
              <w:t xml:space="preserve">and Section 3 and Section 9 Part </w:t>
            </w:r>
            <w:proofErr w:type="gramStart"/>
            <w:r w:rsidRPr="00055DAC">
              <w:rPr>
                <w:rFonts w:ascii="Arial" w:hAnsi="Arial" w:cs="Arial"/>
              </w:rPr>
              <w:t>II  but</w:t>
            </w:r>
            <w:proofErr w:type="gramEnd"/>
            <w:r w:rsidRPr="00055DAC">
              <w:rPr>
                <w:rFonts w:ascii="Arial" w:hAnsi="Arial" w:cs="Arial"/>
              </w:rPr>
              <w:t xml:space="preserve"> which shall not include </w:t>
            </w:r>
            <w:r w:rsidRPr="00055DAC">
              <w:rPr>
                <w:rFonts w:ascii="Arial" w:hAnsi="Arial" w:cs="Arial"/>
                <w:b/>
                <w:bCs/>
              </w:rPr>
              <w:t xml:space="preserve">Connection </w:t>
            </w:r>
            <w:proofErr w:type="gramStart"/>
            <w:r w:rsidRPr="00055DAC">
              <w:rPr>
                <w:rFonts w:ascii="Arial" w:hAnsi="Arial" w:cs="Arial"/>
                <w:b/>
                <w:bCs/>
              </w:rPr>
              <w:t>Charges</w:t>
            </w:r>
            <w:r w:rsidRPr="00055DAC">
              <w:rPr>
                <w:rFonts w:ascii="Arial" w:hAnsi="Arial" w:cs="Arial"/>
              </w:rPr>
              <w:t>;</w:t>
            </w:r>
            <w:proofErr w:type="gramEnd"/>
          </w:p>
        </w:tc>
      </w:tr>
      <w:tr w:rsidR="00441C70" w:rsidRPr="00055DAC" w14:paraId="6DCB2C94" w14:textId="77777777" w:rsidTr="006C65B2">
        <w:tc>
          <w:tcPr>
            <w:tcW w:w="2703" w:type="dxa"/>
            <w:gridSpan w:val="2"/>
          </w:tcPr>
          <w:p w14:paraId="6991D853" w14:textId="77777777" w:rsidR="00441C70" w:rsidRPr="00055DAC" w:rsidRDefault="00441C70" w:rsidP="00055DAC">
            <w:pPr>
              <w:pStyle w:val="BodyText"/>
              <w:rPr>
                <w:rFonts w:ascii="Arial" w:hAnsi="Arial" w:cs="Arial"/>
                <w:b/>
                <w:bCs/>
              </w:rPr>
            </w:pPr>
            <w:r w:rsidRPr="00055DAC">
              <w:rPr>
                <w:rFonts w:ascii="Arial" w:hAnsi="Arial" w:cs="Arial"/>
                <w:b/>
                <w:bCs/>
              </w:rPr>
              <w:t>“Use of System Charging Methodology”</w:t>
            </w:r>
          </w:p>
        </w:tc>
        <w:tc>
          <w:tcPr>
            <w:tcW w:w="6649" w:type="dxa"/>
          </w:tcPr>
          <w:p w14:paraId="1B24CCA2"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Transmission Licence</w:t>
            </w:r>
            <w:r w:rsidRPr="00055DAC">
              <w:rPr>
                <w:rFonts w:ascii="Arial" w:hAnsi="Arial" w:cs="Arial"/>
              </w:rPr>
              <w:t xml:space="preserve"> and set out in Section </w:t>
            </w:r>
            <w:bookmarkStart w:id="192" w:name="_BPDCD_200"/>
            <w:r w:rsidRPr="00055DAC">
              <w:rPr>
                <w:rFonts w:ascii="Arial" w:hAnsi="Arial" w:cs="Arial"/>
              </w:rPr>
              <w:t>14</w:t>
            </w:r>
            <w:bookmarkEnd w:id="192"/>
            <w:r w:rsidRPr="00055DAC">
              <w:rPr>
                <w:rFonts w:ascii="Arial" w:hAnsi="Arial" w:cs="Arial"/>
              </w:rPr>
              <w:t>;</w:t>
            </w:r>
          </w:p>
        </w:tc>
      </w:tr>
      <w:tr w:rsidR="00441C70" w:rsidRPr="00055DAC" w14:paraId="4F5E3755" w14:textId="77777777" w:rsidTr="006C65B2">
        <w:tc>
          <w:tcPr>
            <w:tcW w:w="2703" w:type="dxa"/>
            <w:gridSpan w:val="2"/>
          </w:tcPr>
          <w:p w14:paraId="267A1FC8"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Confirmation Notice"</w:t>
            </w:r>
          </w:p>
        </w:tc>
        <w:tc>
          <w:tcPr>
            <w:tcW w:w="6649" w:type="dxa"/>
          </w:tcPr>
          <w:p w14:paraId="3621F26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part of the </w:t>
            </w:r>
            <w:r w:rsidRPr="00055DAC">
              <w:rPr>
                <w:rFonts w:ascii="Arial" w:hAnsi="Arial" w:cs="Arial"/>
                <w:b/>
              </w:rPr>
              <w:t>Use of System Interconnector Offer</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confirms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 xml:space="preserve">Interconnector 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w:t>
            </w:r>
          </w:p>
        </w:tc>
      </w:tr>
      <w:tr w:rsidR="00441C70" w:rsidRPr="00055DAC" w14:paraId="42243BB1" w14:textId="77777777" w:rsidTr="006C65B2">
        <w:tc>
          <w:tcPr>
            <w:tcW w:w="2703" w:type="dxa"/>
            <w:gridSpan w:val="2"/>
          </w:tcPr>
          <w:p w14:paraId="6C7D9BC2"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and Confirmation Notice"</w:t>
            </w:r>
          </w:p>
        </w:tc>
        <w:tc>
          <w:tcPr>
            <w:tcW w:w="6649" w:type="dxa"/>
          </w:tcPr>
          <w:p w14:paraId="29CD4030"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Interconnector</w:t>
            </w:r>
            <w:r w:rsidRPr="00055DAC">
              <w:rPr>
                <w:rFonts w:ascii="Arial" w:hAnsi="Arial" w:cs="Arial"/>
              </w:rPr>
              <w:t xml:space="preserve"> </w:t>
            </w:r>
            <w:r w:rsidRPr="00055DAC">
              <w:rPr>
                <w:rFonts w:ascii="Arial" w:hAnsi="Arial" w:cs="Arial"/>
                <w:b/>
              </w:rPr>
              <w:t xml:space="preserve">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 xml:space="preserve">, in the form set out in Exhibit H to the </w:t>
            </w:r>
            <w:r w:rsidRPr="00055DAC">
              <w:rPr>
                <w:rFonts w:ascii="Arial" w:hAnsi="Arial" w:cs="Arial"/>
                <w:b/>
              </w:rPr>
              <w:t>CUSC</w:t>
            </w:r>
            <w:r w:rsidRPr="00055DAC">
              <w:rPr>
                <w:rFonts w:ascii="Arial" w:hAnsi="Arial" w:cs="Arial"/>
              </w:rPr>
              <w:t>;</w:t>
            </w:r>
          </w:p>
        </w:tc>
      </w:tr>
      <w:tr w:rsidR="00441C70" w:rsidRPr="00055DAC" w14:paraId="2D3601D1" w14:textId="77777777" w:rsidTr="006C65B2">
        <w:tc>
          <w:tcPr>
            <w:tcW w:w="2703" w:type="dxa"/>
            <w:gridSpan w:val="2"/>
          </w:tcPr>
          <w:p w14:paraId="0312CF5E"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Notice"</w:t>
            </w:r>
          </w:p>
        </w:tc>
        <w:tc>
          <w:tcPr>
            <w:tcW w:w="6649" w:type="dxa"/>
          </w:tcPr>
          <w:p w14:paraId="03AA095E"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Interconnector Offer and 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an </w:t>
            </w:r>
            <w:r w:rsidRPr="00055DAC">
              <w:rPr>
                <w:rFonts w:ascii="Arial" w:hAnsi="Arial" w:cs="Arial"/>
                <w:b/>
              </w:rPr>
              <w:t>Interconnector</w:t>
            </w:r>
            <w:r w:rsidRPr="00055DAC">
              <w:rPr>
                <w:rFonts w:ascii="Arial" w:hAnsi="Arial" w:cs="Arial"/>
              </w:rPr>
              <w:t xml:space="preserve"> </w:t>
            </w:r>
            <w:r w:rsidRPr="00055DAC">
              <w:rPr>
                <w:rFonts w:ascii="Arial" w:hAnsi="Arial" w:cs="Arial"/>
                <w:b/>
              </w:rPr>
              <w:t>User</w:t>
            </w:r>
            <w:r w:rsidRPr="00055DAC">
              <w:rPr>
                <w:rFonts w:ascii="Arial" w:hAnsi="Arial" w:cs="Arial"/>
              </w:rPr>
              <w:t xml:space="preserve"> or an </w:t>
            </w:r>
            <w:r w:rsidRPr="00055DAC">
              <w:rPr>
                <w:rFonts w:ascii="Arial" w:hAnsi="Arial" w:cs="Arial"/>
                <w:b/>
              </w:rPr>
              <w:t>Interconnector Error Administrator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7E377D3B" w14:textId="77777777" w:rsidTr="006C65B2">
        <w:tc>
          <w:tcPr>
            <w:tcW w:w="2703" w:type="dxa"/>
            <w:gridSpan w:val="2"/>
          </w:tcPr>
          <w:p w14:paraId="0BF06EE9" w14:textId="77777777" w:rsidR="00441C70" w:rsidRPr="00055DAC" w:rsidRDefault="00441C70" w:rsidP="00055DAC">
            <w:pPr>
              <w:pStyle w:val="BodyText"/>
              <w:rPr>
                <w:rFonts w:ascii="Arial" w:hAnsi="Arial" w:cs="Arial"/>
                <w:b/>
                <w:bCs/>
              </w:rPr>
            </w:pPr>
            <w:r w:rsidRPr="00055DAC">
              <w:rPr>
                <w:rFonts w:ascii="Arial" w:hAnsi="Arial" w:cs="Arial"/>
                <w:b/>
                <w:bCs/>
              </w:rPr>
              <w:t xml:space="preserve"> "Use of System Offer"</w:t>
            </w:r>
          </w:p>
        </w:tc>
        <w:tc>
          <w:tcPr>
            <w:tcW w:w="6649" w:type="dxa"/>
          </w:tcPr>
          <w:p w14:paraId="21DB8985"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(or in the case of a use of system generation offer and where appropriate, offers) made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pursuant to Paragraph 3.7 or 9.19 substantially in the form of </w:t>
            </w:r>
            <w:r w:rsidRPr="00055DAC">
              <w:rPr>
                <w:rFonts w:ascii="Arial" w:hAnsi="Arial" w:cs="Arial"/>
                <w:b/>
              </w:rPr>
              <w:t>Exhibit G</w:t>
            </w:r>
            <w:r w:rsidRPr="00055DAC">
              <w:rPr>
                <w:rFonts w:ascii="Arial" w:hAnsi="Arial" w:cs="Arial"/>
              </w:rPr>
              <w:t xml:space="preserve"> (Use of System Supply Offer) or </w:t>
            </w:r>
            <w:r w:rsidRPr="00055DAC">
              <w:rPr>
                <w:rFonts w:ascii="Arial" w:hAnsi="Arial" w:cs="Arial"/>
                <w:b/>
              </w:rPr>
              <w:t>Exhibit E</w:t>
            </w:r>
            <w:r w:rsidRPr="00055DAC">
              <w:rPr>
                <w:rFonts w:ascii="Arial" w:hAnsi="Arial" w:cs="Arial"/>
              </w:rPr>
              <w:t xml:space="preserve"> (</w:t>
            </w:r>
            <w:r w:rsidRPr="00055DAC">
              <w:rPr>
                <w:rFonts w:ascii="Arial" w:hAnsi="Arial" w:cs="Arial"/>
                <w:b/>
              </w:rPr>
              <w:t>Use of System Generation Offer</w:t>
            </w:r>
            <w:r w:rsidRPr="00055DAC">
              <w:rPr>
                <w:rFonts w:ascii="Arial" w:hAnsi="Arial" w:cs="Arial"/>
              </w:rPr>
              <w:t xml:space="preserve">) or </w:t>
            </w:r>
            <w:r w:rsidRPr="00055DAC">
              <w:rPr>
                <w:rFonts w:ascii="Arial" w:hAnsi="Arial" w:cs="Arial"/>
                <w:b/>
              </w:rPr>
              <w:t>Exhibit H</w:t>
            </w:r>
            <w:r w:rsidRPr="00055DAC">
              <w:rPr>
                <w:rFonts w:ascii="Arial" w:hAnsi="Arial" w:cs="Arial"/>
              </w:rPr>
              <w:t xml:space="preserve"> (</w:t>
            </w:r>
            <w:r w:rsidRPr="00055DAC">
              <w:rPr>
                <w:rFonts w:ascii="Arial" w:hAnsi="Arial" w:cs="Arial"/>
                <w:b/>
              </w:rPr>
              <w:t>Use of System Interconnector Offer</w:t>
            </w:r>
            <w:r w:rsidRPr="00055DAC">
              <w:rPr>
                <w:rFonts w:ascii="Arial" w:hAnsi="Arial" w:cs="Arial"/>
              </w:rPr>
              <w:t>) or Exhibit 7 Schedule 2 (</w:t>
            </w:r>
            <w:r w:rsidRPr="00055DAC">
              <w:rPr>
                <w:rFonts w:ascii="Arial" w:hAnsi="Arial" w:cs="Arial"/>
                <w:b/>
              </w:rPr>
              <w:t>Use of System Virtual Lead Party Offer</w:t>
            </w:r>
            <w:r w:rsidRPr="00055DAC">
              <w:rPr>
                <w:rFonts w:ascii="Arial" w:hAnsi="Arial" w:cs="Arial"/>
              </w:rPr>
              <w:t xml:space="preserve">) to the </w:t>
            </w:r>
            <w:r w:rsidRPr="00055DAC">
              <w:rPr>
                <w:rFonts w:ascii="Arial" w:hAnsi="Arial" w:cs="Arial"/>
                <w:b/>
              </w:rPr>
              <w:t>CUSC</w:t>
            </w:r>
            <w:r w:rsidRPr="00055DAC">
              <w:rPr>
                <w:rFonts w:ascii="Arial" w:hAnsi="Arial" w:cs="Arial"/>
              </w:rPr>
              <w:t>;</w:t>
            </w:r>
          </w:p>
        </w:tc>
      </w:tr>
      <w:tr w:rsidR="00441C70" w:rsidRPr="00055DAC" w14:paraId="6EAB1A3A" w14:textId="77777777" w:rsidTr="006C65B2">
        <w:tc>
          <w:tcPr>
            <w:tcW w:w="2703" w:type="dxa"/>
            <w:gridSpan w:val="2"/>
          </w:tcPr>
          <w:p w14:paraId="31CC34B0" w14:textId="77777777" w:rsidR="00441C70" w:rsidRPr="00055DAC" w:rsidRDefault="00441C70" w:rsidP="00055DAC">
            <w:pPr>
              <w:pStyle w:val="BodyText"/>
              <w:rPr>
                <w:rFonts w:ascii="Arial" w:hAnsi="Arial" w:cs="Arial"/>
                <w:b/>
                <w:bCs/>
              </w:rPr>
            </w:pPr>
            <w:r w:rsidRPr="00055DAC">
              <w:rPr>
                <w:rFonts w:ascii="Arial" w:hAnsi="Arial" w:cs="Arial"/>
                <w:b/>
                <w:bCs/>
              </w:rPr>
              <w:t>"Use of System Payment Date"</w:t>
            </w:r>
          </w:p>
        </w:tc>
        <w:tc>
          <w:tcPr>
            <w:tcW w:w="6649" w:type="dxa"/>
          </w:tcPr>
          <w:p w14:paraId="020E038E"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for payment of </w:t>
            </w:r>
            <w:r w:rsidRPr="00055DAC">
              <w:rPr>
                <w:rFonts w:ascii="Arial" w:hAnsi="Arial" w:cs="Arial"/>
                <w:b/>
              </w:rPr>
              <w:t>Use of System Charges</w:t>
            </w:r>
            <w:r w:rsidRPr="00055DAC">
              <w:rPr>
                <w:rFonts w:ascii="Arial" w:hAnsi="Arial" w:cs="Arial"/>
              </w:rPr>
              <w:t>;</w:t>
            </w:r>
          </w:p>
        </w:tc>
      </w:tr>
      <w:tr w:rsidR="00441C70" w:rsidRPr="00055DAC" w14:paraId="33C1B450" w14:textId="77777777" w:rsidTr="006C65B2">
        <w:tc>
          <w:tcPr>
            <w:tcW w:w="2703" w:type="dxa"/>
            <w:gridSpan w:val="2"/>
          </w:tcPr>
          <w:p w14:paraId="351A1364"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Confirmation Notice"</w:t>
            </w:r>
          </w:p>
        </w:tc>
        <w:tc>
          <w:tcPr>
            <w:tcW w:w="6649" w:type="dxa"/>
          </w:tcPr>
          <w:p w14:paraId="4466B8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 xml:space="preserve">Use of System Supply Offer and Confirmation Notice </w:t>
            </w:r>
            <w:r w:rsidRPr="00055DAC">
              <w:rPr>
                <w:rFonts w:ascii="Arial" w:hAnsi="Arial" w:cs="Arial"/>
              </w:rPr>
              <w:t xml:space="preserve">by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confirms </w:t>
            </w:r>
            <w:proofErr w:type="gramStart"/>
            <w:r w:rsidRPr="00055DAC">
              <w:rPr>
                <w:rFonts w:ascii="Arial" w:hAnsi="Arial" w:cs="Arial"/>
              </w:rPr>
              <w:t>the  use</w:t>
            </w:r>
            <w:proofErr w:type="gramEnd"/>
            <w:r w:rsidRPr="00055DAC">
              <w:rPr>
                <w:rFonts w:ascii="Arial" w:hAnsi="Arial" w:cs="Arial"/>
              </w:rPr>
              <w:t xml:space="preserv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w:t>
            </w:r>
          </w:p>
        </w:tc>
      </w:tr>
      <w:tr w:rsidR="00441C70" w:rsidRPr="00055DAC" w14:paraId="763CE2EC" w14:textId="77777777" w:rsidTr="006C65B2">
        <w:tc>
          <w:tcPr>
            <w:tcW w:w="2703" w:type="dxa"/>
            <w:gridSpan w:val="2"/>
          </w:tcPr>
          <w:p w14:paraId="292F2D6B"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and Confirmation Notice"</w:t>
            </w:r>
          </w:p>
        </w:tc>
        <w:tc>
          <w:tcPr>
            <w:tcW w:w="6649" w:type="dxa"/>
          </w:tcPr>
          <w:p w14:paraId="5B09AECB"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 xml:space="preserve">, in the form set out in Exhibit G to the </w:t>
            </w:r>
            <w:r w:rsidRPr="00055DAC">
              <w:rPr>
                <w:rFonts w:ascii="Arial" w:hAnsi="Arial" w:cs="Arial"/>
                <w:b/>
              </w:rPr>
              <w:t>CUSC</w:t>
            </w:r>
            <w:r w:rsidRPr="00055DAC">
              <w:rPr>
                <w:rFonts w:ascii="Arial" w:hAnsi="Arial" w:cs="Arial"/>
              </w:rPr>
              <w:t>;</w:t>
            </w:r>
          </w:p>
          <w:p w14:paraId="11EE18DF" w14:textId="77777777" w:rsidR="00441C70" w:rsidRPr="00055DAC" w:rsidRDefault="00441C70" w:rsidP="00055DAC"/>
        </w:tc>
      </w:tr>
      <w:tr w:rsidR="00441C70" w:rsidRPr="00055DAC" w14:paraId="757215B3" w14:textId="77777777" w:rsidTr="006C65B2">
        <w:tc>
          <w:tcPr>
            <w:tcW w:w="2703" w:type="dxa"/>
            <w:gridSpan w:val="2"/>
          </w:tcPr>
          <w:p w14:paraId="18DA759E"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Notice"</w:t>
            </w:r>
          </w:p>
        </w:tc>
        <w:tc>
          <w:tcPr>
            <w:tcW w:w="6649" w:type="dxa"/>
          </w:tcPr>
          <w:p w14:paraId="0FDEE7DF"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Supply</w:t>
            </w:r>
            <w:r w:rsidRPr="00055DAC">
              <w:rPr>
                <w:rFonts w:ascii="Arial" w:hAnsi="Arial" w:cs="Arial"/>
              </w:rPr>
              <w:t xml:space="preserve"> </w:t>
            </w:r>
            <w:r w:rsidRPr="00055DAC">
              <w:rPr>
                <w:rFonts w:ascii="Arial" w:hAnsi="Arial" w:cs="Arial"/>
                <w:b/>
              </w:rPr>
              <w:t>Offer and Confirmation</w:t>
            </w:r>
            <w:r w:rsidRPr="00055DAC">
              <w:rPr>
                <w:rFonts w:ascii="Arial" w:hAnsi="Arial" w:cs="Arial"/>
              </w:rPr>
              <w:t xml:space="preserve"> </w:t>
            </w:r>
            <w:r w:rsidRPr="00055DAC">
              <w:rPr>
                <w:rFonts w:ascii="Arial" w:hAnsi="Arial" w:cs="Arial"/>
                <w:b/>
              </w:rPr>
              <w:t>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 </w:t>
            </w:r>
            <w:r w:rsidRPr="00055DAC">
              <w:rPr>
                <w:rFonts w:ascii="Arial" w:hAnsi="Arial" w:cs="Arial"/>
                <w:b/>
              </w:rPr>
              <w:t>Supplier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3A73C180" w14:textId="77777777" w:rsidTr="006C65B2">
        <w:tc>
          <w:tcPr>
            <w:tcW w:w="2703" w:type="dxa"/>
            <w:gridSpan w:val="2"/>
          </w:tcPr>
          <w:p w14:paraId="310EE3C9" w14:textId="77777777" w:rsidR="00441C70" w:rsidRPr="00055DAC" w:rsidRDefault="00441C70" w:rsidP="00055DAC">
            <w:pPr>
              <w:pStyle w:val="BodyText"/>
              <w:rPr>
                <w:rFonts w:ascii="Arial" w:hAnsi="Arial" w:cs="Arial"/>
                <w:b/>
                <w:bCs/>
              </w:rPr>
            </w:pPr>
            <w:r w:rsidRPr="00055DAC">
              <w:rPr>
                <w:rFonts w:ascii="Arial" w:hAnsi="Arial" w:cs="Arial"/>
                <w:b/>
                <w:bCs/>
              </w:rPr>
              <w:t>"User"</w:t>
            </w:r>
          </w:p>
        </w:tc>
        <w:tc>
          <w:tcPr>
            <w:tcW w:w="6649" w:type="dxa"/>
          </w:tcPr>
          <w:p w14:paraId="234573AF"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person who is a party to the </w:t>
            </w:r>
            <w:r w:rsidRPr="00055DAC">
              <w:rPr>
                <w:rFonts w:ascii="Arial" w:hAnsi="Arial" w:cs="Arial"/>
                <w:b/>
              </w:rPr>
              <w:t>CUSC</w:t>
            </w:r>
            <w:r w:rsidRPr="00055DAC">
              <w:rPr>
                <w:rFonts w:ascii="Arial" w:hAnsi="Arial" w:cs="Arial"/>
              </w:rPr>
              <w:t xml:space="preserve"> </w:t>
            </w:r>
            <w:r w:rsidRPr="00055DAC">
              <w:rPr>
                <w:rFonts w:ascii="Arial" w:hAnsi="Arial" w:cs="Arial"/>
                <w:b/>
              </w:rPr>
              <w:t>Framework</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other than </w:t>
            </w:r>
            <w:r w:rsidRPr="00055DAC">
              <w:rPr>
                <w:rFonts w:ascii="Arial" w:hAnsi="Arial" w:cs="Arial"/>
                <w:b/>
                <w:bCs/>
              </w:rPr>
              <w:t>The Company</w:t>
            </w:r>
            <w:r w:rsidRPr="00055DAC">
              <w:rPr>
                <w:rFonts w:ascii="Arial" w:hAnsi="Arial" w:cs="Arial"/>
              </w:rPr>
              <w:t>;</w:t>
            </w:r>
          </w:p>
        </w:tc>
      </w:tr>
      <w:tr w:rsidR="00441C70" w:rsidRPr="00055DAC" w14:paraId="14FF561A" w14:textId="77777777" w:rsidTr="006C65B2">
        <w:tc>
          <w:tcPr>
            <w:tcW w:w="2703" w:type="dxa"/>
            <w:gridSpan w:val="2"/>
          </w:tcPr>
          <w:p w14:paraId="05D3212F" w14:textId="77777777" w:rsidR="00441C70" w:rsidRPr="00055DAC" w:rsidRDefault="00441C70" w:rsidP="00055DAC">
            <w:pPr>
              <w:tabs>
                <w:tab w:val="left" w:pos="0"/>
              </w:tabs>
              <w:rPr>
                <w:rFonts w:ascii="Arial" w:hAnsi="Arial" w:cs="Arial"/>
                <w:b/>
                <w:bCs/>
              </w:rPr>
            </w:pPr>
            <w:r w:rsidRPr="00055DAC">
              <w:rPr>
                <w:rFonts w:ascii="Arial" w:hAnsi="Arial" w:cs="Arial"/>
              </w:rPr>
              <w:t>“</w:t>
            </w:r>
            <w:r w:rsidRPr="00055DAC">
              <w:rPr>
                <w:rFonts w:ascii="Arial" w:hAnsi="Arial" w:cs="Arial"/>
                <w:b/>
              </w:rPr>
              <w:t>User Commitment Methodology</w:t>
            </w:r>
            <w:r w:rsidRPr="00055DAC">
              <w:rPr>
                <w:rFonts w:ascii="Arial" w:hAnsi="Arial" w:cs="Arial"/>
              </w:rPr>
              <w:t>”</w:t>
            </w:r>
          </w:p>
        </w:tc>
        <w:tc>
          <w:tcPr>
            <w:tcW w:w="6649" w:type="dxa"/>
          </w:tcPr>
          <w:p w14:paraId="0FACC36C" w14:textId="77777777" w:rsidR="00441C70" w:rsidRPr="00055DAC" w:rsidRDefault="00441C70" w:rsidP="00055DAC">
            <w:pPr>
              <w:jc w:val="both"/>
              <w:rPr>
                <w:rFonts w:cs="Arial"/>
              </w:rPr>
            </w:pPr>
            <w:r w:rsidRPr="00055DAC">
              <w:rPr>
                <w:rFonts w:ascii="Arial" w:hAnsi="Arial" w:cs="Arial"/>
              </w:rPr>
              <w:t xml:space="preserve">the methodology and principles applied by </w:t>
            </w:r>
            <w:r w:rsidRPr="00055DAC">
              <w:rPr>
                <w:rFonts w:ascii="Arial" w:hAnsi="Arial" w:cs="Arial"/>
                <w:b/>
              </w:rPr>
              <w:t xml:space="preserve">The Company </w:t>
            </w:r>
            <w:r w:rsidRPr="00055DAC">
              <w:rPr>
                <w:rFonts w:ascii="Arial" w:hAnsi="Arial" w:cs="Arial"/>
              </w:rPr>
              <w:t xml:space="preserve">in the application and calculation of the </w:t>
            </w:r>
            <w:r w:rsidRPr="00055DAC">
              <w:rPr>
                <w:rFonts w:ascii="Arial" w:hAnsi="Arial" w:cs="Arial"/>
                <w:b/>
              </w:rPr>
              <w:t>Cancellation Charge</w:t>
            </w:r>
            <w:r w:rsidRPr="00055DAC">
              <w:rPr>
                <w:rFonts w:ascii="Arial" w:hAnsi="Arial" w:cs="Arial"/>
              </w:rPr>
              <w:t xml:space="preserve"> and </w:t>
            </w:r>
            <w:r w:rsidRPr="00055DAC">
              <w:rPr>
                <w:rFonts w:ascii="Arial" w:hAnsi="Arial" w:cs="Arial"/>
                <w:b/>
              </w:rPr>
              <w:t>Cancellation Charge Secured Amount</w:t>
            </w:r>
            <w:r w:rsidRPr="00055DAC">
              <w:rPr>
                <w:rFonts w:ascii="Arial" w:hAnsi="Arial" w:cs="Arial"/>
              </w:rPr>
              <w:t xml:space="preserve"> such principles being set out in </w:t>
            </w:r>
            <w:r w:rsidRPr="00055DAC">
              <w:rPr>
                <w:rFonts w:ascii="Arial" w:hAnsi="Arial" w:cs="Arial"/>
                <w:b/>
              </w:rPr>
              <w:t>CUSC</w:t>
            </w:r>
            <w:r w:rsidRPr="00055DAC">
              <w:rPr>
                <w:rFonts w:ascii="Arial" w:hAnsi="Arial" w:cs="Arial"/>
              </w:rPr>
              <w:t xml:space="preserve"> Section 15;</w:t>
            </w:r>
          </w:p>
          <w:p w14:paraId="71D1B450" w14:textId="77777777" w:rsidR="00441C70" w:rsidRPr="00055DAC" w:rsidRDefault="00441C70" w:rsidP="00055DAC">
            <w:pPr>
              <w:tabs>
                <w:tab w:val="left" w:pos="0"/>
              </w:tabs>
              <w:rPr>
                <w:rFonts w:ascii="Arial" w:hAnsi="Arial" w:cs="Arial"/>
                <w:b/>
                <w:bCs/>
              </w:rPr>
            </w:pPr>
          </w:p>
        </w:tc>
      </w:tr>
      <w:tr w:rsidR="00441C70" w:rsidRPr="00055DAC" w14:paraId="0F556780" w14:textId="77777777" w:rsidTr="006C65B2">
        <w:tc>
          <w:tcPr>
            <w:tcW w:w="2703" w:type="dxa"/>
            <w:gridSpan w:val="2"/>
          </w:tcPr>
          <w:p w14:paraId="12785B3E" w14:textId="1CD926E1" w:rsidR="00441C70" w:rsidRPr="00055DAC" w:rsidRDefault="00441C70" w:rsidP="00055DAC">
            <w:pPr>
              <w:pStyle w:val="BodyText"/>
              <w:rPr>
                <w:rFonts w:ascii="Arial" w:hAnsi="Arial" w:cs="Arial"/>
                <w:b/>
                <w:bCs/>
              </w:rPr>
            </w:pPr>
            <w:r w:rsidRPr="00055DAC">
              <w:rPr>
                <w:rFonts w:ascii="Arial" w:hAnsi="Arial" w:cs="Arial"/>
                <w:b/>
                <w:bCs/>
              </w:rPr>
              <w:t>"User Development"</w:t>
            </w:r>
          </w:p>
          <w:p w14:paraId="2296F2CC" w14:textId="7489C050" w:rsidR="00441C70" w:rsidRPr="00055DAC" w:rsidRDefault="00441C70" w:rsidP="00055DAC">
            <w:pPr>
              <w:pStyle w:val="BodyText"/>
              <w:rPr>
                <w:rFonts w:ascii="Arial" w:hAnsi="Arial" w:cs="Arial"/>
                <w:b/>
                <w:bCs/>
                <w:szCs w:val="22"/>
              </w:rPr>
            </w:pPr>
          </w:p>
        </w:tc>
        <w:tc>
          <w:tcPr>
            <w:tcW w:w="6649" w:type="dxa"/>
          </w:tcPr>
          <w:p w14:paraId="13ED3D4D" w14:textId="45B13A70" w:rsidR="00441C70" w:rsidRPr="00055DAC" w:rsidRDefault="00441C70" w:rsidP="00055DAC">
            <w:pPr>
              <w:pStyle w:val="BodyText"/>
              <w:jc w:val="both"/>
              <w:rPr>
                <w:rFonts w:ascii="Arial" w:hAnsi="Arial" w:cs="Arial"/>
              </w:rPr>
            </w:pPr>
            <w:r w:rsidRPr="00055DAC">
              <w:rPr>
                <w:rFonts w:ascii="Arial" w:hAnsi="Arial" w:cs="Arial"/>
              </w:rPr>
              <w:t xml:space="preserve">shall have the meaning set out in the </w:t>
            </w:r>
            <w:r w:rsidRPr="00055DAC">
              <w:rPr>
                <w:rFonts w:ascii="Arial" w:hAnsi="Arial" w:cs="Arial"/>
                <w:b/>
              </w:rPr>
              <w:t>Connection Application</w:t>
            </w:r>
            <w:r w:rsidRPr="00055DAC">
              <w:rPr>
                <w:rFonts w:ascii="Arial" w:hAnsi="Arial" w:cs="Arial"/>
              </w:rPr>
              <w:t xml:space="preserve"> or the </w:t>
            </w:r>
            <w:r w:rsidRPr="00055DAC">
              <w:rPr>
                <w:rFonts w:ascii="Arial" w:hAnsi="Arial" w:cs="Arial"/>
                <w:b/>
              </w:rPr>
              <w:t>Use of System Application</w:t>
            </w:r>
            <w:r w:rsidRPr="00055DAC">
              <w:rPr>
                <w:rFonts w:ascii="Arial" w:hAnsi="Arial" w:cs="Arial"/>
              </w:rPr>
              <w:t xml:space="preserve"> as the case may be;</w:t>
            </w:r>
          </w:p>
        </w:tc>
      </w:tr>
      <w:tr w:rsidR="00441C70" w:rsidRPr="00055DAC" w14:paraId="71B00D59" w14:textId="77777777" w:rsidTr="006C65B2">
        <w:tc>
          <w:tcPr>
            <w:tcW w:w="2703" w:type="dxa"/>
            <w:gridSpan w:val="2"/>
          </w:tcPr>
          <w:p w14:paraId="6F4DB9A9" w14:textId="4F1DF3C5" w:rsidR="00441C70" w:rsidRPr="00055DAC" w:rsidRDefault="00441C70" w:rsidP="00055DAC">
            <w:pPr>
              <w:pStyle w:val="BodyText"/>
              <w:rPr>
                <w:rFonts w:ascii="Arial" w:hAnsi="Arial" w:cs="Arial"/>
                <w:b/>
                <w:bCs/>
              </w:rPr>
            </w:pPr>
            <w:r w:rsidRPr="00055DAC">
              <w:rPr>
                <w:rFonts w:ascii="Arial" w:hAnsi="Arial" w:cs="Arial"/>
                <w:b/>
                <w:bCs/>
                <w:szCs w:val="22"/>
              </w:rPr>
              <w:t>“User Progression Milestones”</w:t>
            </w:r>
          </w:p>
        </w:tc>
        <w:tc>
          <w:tcPr>
            <w:tcW w:w="6649" w:type="dxa"/>
          </w:tcPr>
          <w:p w14:paraId="13D87292" w14:textId="710A8901"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Conditional Progression Milestone</w:t>
            </w:r>
            <w:r w:rsidRPr="00055DAC">
              <w:rPr>
                <w:rFonts w:ascii="Arial" w:hAnsi="Arial" w:cs="Arial"/>
                <w:b/>
                <w:bCs/>
              </w:rPr>
              <w:t>s</w:t>
            </w:r>
            <w:r w:rsidRPr="00055DAC">
              <w:rPr>
                <w:rFonts w:ascii="Arial" w:hAnsi="Arial" w:cs="Arial"/>
              </w:rPr>
              <w:t xml:space="preserve"> and </w:t>
            </w:r>
            <w:r w:rsidRPr="00055DAC">
              <w:rPr>
                <w:rFonts w:ascii="Arial" w:hAnsi="Arial" w:cs="Arial"/>
                <w:b/>
              </w:rPr>
              <w:t>Construction Progression Milestones</w:t>
            </w:r>
            <w:r w:rsidRPr="00055DAC">
              <w:rPr>
                <w:rFonts w:ascii="Arial" w:hAnsi="Arial" w:cs="Arial"/>
              </w:rPr>
              <w:t xml:space="preserve"> used for the purposes of the </w:t>
            </w:r>
            <w:r w:rsidRPr="00055DAC">
              <w:rPr>
                <w:rFonts w:ascii="Arial" w:hAnsi="Arial" w:cs="Arial"/>
                <w:b/>
              </w:rPr>
              <w:t>Queue Management Process</w:t>
            </w:r>
            <w:r w:rsidRPr="00055DAC">
              <w:rPr>
                <w:rFonts w:ascii="Arial" w:hAnsi="Arial" w:cs="Arial"/>
              </w:rPr>
              <w:t xml:space="preserve"> to demonstrate that a </w:t>
            </w:r>
            <w:r w:rsidRPr="00055DAC">
              <w:rPr>
                <w:rFonts w:ascii="Arial" w:hAnsi="Arial" w:cs="Arial"/>
                <w:b/>
              </w:rPr>
              <w:t>User</w:t>
            </w:r>
            <w:r w:rsidRPr="00055DAC">
              <w:rPr>
                <w:rFonts w:ascii="Arial" w:hAnsi="Arial" w:cs="Arial"/>
              </w:rPr>
              <w:t xml:space="preserve"> is progressing with that </w:t>
            </w:r>
            <w:r w:rsidRPr="00055DAC">
              <w:rPr>
                <w:rFonts w:ascii="Arial" w:hAnsi="Arial" w:cs="Arial"/>
                <w:b/>
              </w:rPr>
              <w:t>User’s</w:t>
            </w:r>
            <w:r w:rsidRPr="00055DAC">
              <w:rPr>
                <w:rFonts w:ascii="Arial" w:hAnsi="Arial" w:cs="Arial"/>
              </w:rPr>
              <w:t xml:space="preserve"> project to the required timescales for that </w:t>
            </w:r>
            <w:r w:rsidRPr="00055DAC">
              <w:rPr>
                <w:rFonts w:ascii="Arial" w:hAnsi="Arial" w:cs="Arial"/>
                <w:b/>
              </w:rPr>
              <w:t>User’s</w:t>
            </w:r>
            <w:r w:rsidRPr="00055DAC">
              <w:rPr>
                <w:rFonts w:ascii="Arial" w:hAnsi="Arial" w:cs="Arial"/>
              </w:rPr>
              <w:t xml:space="preserve"> project, the </w:t>
            </w:r>
            <w:r w:rsidRPr="00055DAC">
              <w:rPr>
                <w:rFonts w:ascii="Arial" w:hAnsi="Arial" w:cs="Arial"/>
                <w:b/>
              </w:rPr>
              <w:t>User Progression Milestones</w:t>
            </w:r>
            <w:r w:rsidRPr="00055DAC">
              <w:rPr>
                <w:rFonts w:ascii="Arial" w:hAnsi="Arial" w:cs="Arial"/>
              </w:rPr>
              <w:t xml:space="preserve"> for a </w:t>
            </w:r>
            <w:r w:rsidRPr="00055DAC">
              <w:rPr>
                <w:rFonts w:ascii="Arial" w:hAnsi="Arial" w:cs="Arial"/>
                <w:b/>
              </w:rPr>
              <w:t>User</w:t>
            </w:r>
            <w:r w:rsidRPr="00055DAC">
              <w:rPr>
                <w:rFonts w:ascii="Arial" w:hAnsi="Arial" w:cs="Arial"/>
              </w:rPr>
              <w:t xml:space="preserve"> (derived in accordance with </w:t>
            </w:r>
            <w:r w:rsidRPr="00055DAC">
              <w:rPr>
                <w:rFonts w:ascii="Arial" w:hAnsi="Arial" w:cs="Arial"/>
                <w:b/>
              </w:rPr>
              <w:t>CUSC</w:t>
            </w:r>
            <w:r w:rsidRPr="00055DAC">
              <w:rPr>
                <w:rFonts w:ascii="Arial" w:hAnsi="Arial" w:cs="Arial"/>
              </w:rPr>
              <w:t xml:space="preserve"> Section 16) being set out in Appendix Q of the </w:t>
            </w:r>
            <w:r w:rsidRPr="00055DAC">
              <w:rPr>
                <w:rFonts w:ascii="Arial" w:hAnsi="Arial" w:cs="Arial"/>
                <w:b/>
              </w:rPr>
              <w:t xml:space="preserve">Construction Agreement </w:t>
            </w:r>
            <w:r w:rsidRPr="00055DAC">
              <w:rPr>
                <w:rFonts w:ascii="Arial" w:hAnsi="Arial" w:cs="Arial"/>
              </w:rPr>
              <w:t>relating to a specific</w:t>
            </w:r>
            <w:r w:rsidRPr="00055DAC">
              <w:rPr>
                <w:rFonts w:ascii="Arial" w:hAnsi="Arial" w:cs="Arial"/>
                <w:b/>
              </w:rPr>
              <w:t xml:space="preserve"> User’s </w:t>
            </w:r>
            <w:r w:rsidRPr="00055DAC">
              <w:rPr>
                <w:rFonts w:ascii="Arial" w:hAnsi="Arial" w:cs="Arial"/>
              </w:rPr>
              <w:t>project;</w:t>
            </w:r>
          </w:p>
        </w:tc>
      </w:tr>
      <w:tr w:rsidR="00441C70" w:rsidRPr="00055DAC" w14:paraId="5919F8EA" w14:textId="77777777" w:rsidTr="006C65B2">
        <w:tc>
          <w:tcPr>
            <w:tcW w:w="2703" w:type="dxa"/>
            <w:gridSpan w:val="2"/>
          </w:tcPr>
          <w:p w14:paraId="2DF0FEC0" w14:textId="56EB3C47" w:rsidR="00441C70" w:rsidRPr="00055DAC" w:rsidRDefault="00441C70" w:rsidP="00055DAC">
            <w:pPr>
              <w:pStyle w:val="BodyText"/>
              <w:rPr>
                <w:rFonts w:ascii="Arial" w:hAnsi="Arial" w:cs="Arial"/>
                <w:b/>
                <w:bCs/>
              </w:rPr>
            </w:pPr>
            <w:r w:rsidRPr="00055DAC">
              <w:rPr>
                <w:rFonts w:ascii="Arial" w:hAnsi="Arial" w:cs="Arial"/>
                <w:b/>
                <w:bCs/>
              </w:rPr>
              <w:t>"User’s Allowed Credit"</w:t>
            </w:r>
          </w:p>
        </w:tc>
        <w:tc>
          <w:tcPr>
            <w:tcW w:w="6649" w:type="dxa"/>
          </w:tcPr>
          <w:p w14:paraId="65005717" w14:textId="72EC3C0D" w:rsidR="00441C70" w:rsidRPr="00055DAC" w:rsidRDefault="00441C70" w:rsidP="00055DAC">
            <w:pPr>
              <w:pStyle w:val="BodyText"/>
              <w:jc w:val="both"/>
              <w:rPr>
                <w:rFonts w:ascii="Arial" w:hAnsi="Arial" w:cs="Arial"/>
              </w:rPr>
            </w:pPr>
            <w:r w:rsidRPr="00055DAC">
              <w:rPr>
                <w:rFonts w:ascii="Arial" w:hAnsi="Arial" w:cs="Arial"/>
              </w:rPr>
              <w:t xml:space="preserve">that proportion of the </w:t>
            </w:r>
            <w:r w:rsidRPr="00055DAC">
              <w:rPr>
                <w:rFonts w:ascii="Arial" w:hAnsi="Arial" w:cs="Arial"/>
                <w:b/>
                <w:bCs/>
              </w:rPr>
              <w:t>Unsecured Credit Cover</w:t>
            </w:r>
            <w:r w:rsidRPr="00055DAC">
              <w:rPr>
                <w:rFonts w:ascii="Arial" w:hAnsi="Arial" w:cs="Arial"/>
              </w:rPr>
              <w:t xml:space="preserve"> extended to a </w:t>
            </w:r>
            <w:r w:rsidRPr="00055DAC">
              <w:rPr>
                <w:rFonts w:ascii="Arial" w:hAnsi="Arial" w:cs="Arial"/>
                <w:b/>
                <w:bCs/>
              </w:rPr>
              <w:t xml:space="preserve">User </w:t>
            </w:r>
            <w:r w:rsidRPr="00055DAC">
              <w:rPr>
                <w:rFonts w:ascii="Arial" w:hAnsi="Arial" w:cs="Arial"/>
              </w:rPr>
              <w:t xml:space="preserve">by </w:t>
            </w:r>
            <w:bookmarkStart w:id="193" w:name="_BPDCD_201"/>
            <w:r w:rsidRPr="00055DAC">
              <w:rPr>
                <w:rFonts w:ascii="Arial Bold" w:hAnsi="Arial Bold" w:cs="Arial"/>
                <w:b/>
                <w:bCs/>
              </w:rPr>
              <w:t>The Company</w:t>
            </w:r>
            <w:r w:rsidRPr="00055DAC">
              <w:rPr>
                <w:rFonts w:ascii="Arial" w:hAnsi="Arial" w:cs="Arial"/>
              </w:rPr>
              <w:t xml:space="preserve"> </w:t>
            </w:r>
            <w:bookmarkEnd w:id="193"/>
            <w:r w:rsidRPr="00055DAC">
              <w:rPr>
                <w:rFonts w:ascii="Arial" w:hAnsi="Arial" w:cs="Arial"/>
              </w:rPr>
              <w:t>as calculated in accordance with Paragraph 3.26;</w:t>
            </w:r>
          </w:p>
        </w:tc>
      </w:tr>
      <w:tr w:rsidR="00441C70" w:rsidRPr="00055DAC" w14:paraId="5AA2277C" w14:textId="77777777" w:rsidTr="006C65B2">
        <w:tc>
          <w:tcPr>
            <w:tcW w:w="2703" w:type="dxa"/>
            <w:gridSpan w:val="2"/>
          </w:tcPr>
          <w:p w14:paraId="4F13D950"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w:t>
            </w:r>
            <w:r w:rsidRPr="00055DAC">
              <w:rPr>
                <w:rFonts w:ascii="Arial,Bold" w:hAnsi="Arial,Bold" w:cs="Arial,Bold"/>
                <w:b/>
                <w:bCs/>
                <w:szCs w:val="22"/>
                <w:lang w:eastAsia="en-GB"/>
              </w:rPr>
              <w:t>User Emergency</w:t>
            </w:r>
          </w:p>
          <w:p w14:paraId="54D49802" w14:textId="4784C29B" w:rsidR="00441C70" w:rsidRPr="00055DAC" w:rsidRDefault="00441C70" w:rsidP="00055DAC">
            <w:pPr>
              <w:pStyle w:val="BodyText"/>
              <w:rPr>
                <w:rFonts w:ascii="Arial" w:hAnsi="Arial" w:cs="Arial"/>
                <w:b/>
                <w:bCs/>
              </w:rPr>
            </w:pPr>
            <w:proofErr w:type="spellStart"/>
            <w:r w:rsidRPr="00055DAC">
              <w:rPr>
                <w:rFonts w:ascii="Arial,Bold" w:hAnsi="Arial,Bold" w:cs="Arial,Bold"/>
                <w:b/>
                <w:bCs/>
                <w:szCs w:val="22"/>
                <w:lang w:eastAsia="en-GB"/>
              </w:rPr>
              <w:t>Deenergisation</w:t>
            </w:r>
            <w:proofErr w:type="spellEnd"/>
            <w:r w:rsidRPr="00055DAC">
              <w:rPr>
                <w:rFonts w:ascii="Arial" w:hAnsi="Arial" w:cs="Arial"/>
                <w:szCs w:val="22"/>
                <w:lang w:eastAsia="en-GB"/>
              </w:rPr>
              <w:t>"</w:t>
            </w:r>
          </w:p>
        </w:tc>
        <w:tc>
          <w:tcPr>
            <w:tcW w:w="6649" w:type="dxa"/>
          </w:tcPr>
          <w:p w14:paraId="5D32D1A6" w14:textId="7B1ED4EF" w:rsidR="00441C70" w:rsidRPr="00055DAC" w:rsidRDefault="00441C70" w:rsidP="00EA1856">
            <w:p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the </w:t>
            </w:r>
            <w:proofErr w:type="spellStart"/>
            <w:r w:rsidRPr="00055DAC">
              <w:rPr>
                <w:rFonts w:ascii="Arial,Bold" w:hAnsi="Arial,Bold" w:cs="Arial,Bold"/>
                <w:b/>
                <w:bCs/>
                <w:szCs w:val="22"/>
                <w:lang w:eastAsia="en-GB"/>
              </w:rPr>
              <w:t>Deenergisation</w:t>
            </w:r>
            <w:proofErr w:type="spellEnd"/>
            <w:r w:rsidRPr="00055DAC">
              <w:rPr>
                <w:rFonts w:ascii="Arial,Bold" w:hAnsi="Arial,Bold" w:cs="Arial,Bold"/>
                <w:b/>
                <w:bCs/>
                <w:szCs w:val="22"/>
                <w:lang w:eastAsia="en-GB"/>
              </w:rPr>
              <w:t xml:space="preserve">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or equipment for</w:t>
            </w:r>
            <w:r w:rsidR="00EA1856">
              <w:rPr>
                <w:rFonts w:ascii="Arial" w:hAnsi="Arial" w:cs="Arial"/>
                <w:szCs w:val="22"/>
                <w:lang w:eastAsia="en-GB"/>
              </w:rPr>
              <w:t xml:space="preserve"> </w:t>
            </w:r>
            <w:r w:rsidRPr="00055DAC">
              <w:rPr>
                <w:rFonts w:ascii="Arial" w:hAnsi="Arial" w:cs="Arial"/>
                <w:szCs w:val="22"/>
                <w:lang w:eastAsia="en-GB"/>
              </w:rPr>
              <w:t xml:space="preserve">which that </w:t>
            </w:r>
            <w:r w:rsidRPr="00055DAC">
              <w:rPr>
                <w:rFonts w:ascii="Arial,Bold" w:hAnsi="Arial,Bold" w:cs="Arial,Bold"/>
                <w:b/>
                <w:bCs/>
                <w:szCs w:val="22"/>
                <w:lang w:eastAsia="en-GB"/>
              </w:rPr>
              <w:t xml:space="preserve">User </w:t>
            </w:r>
            <w:r w:rsidRPr="00055DAC">
              <w:rPr>
                <w:rFonts w:ascii="Arial" w:hAnsi="Arial" w:cs="Arial"/>
                <w:szCs w:val="22"/>
                <w:lang w:eastAsia="en-GB"/>
              </w:rPr>
              <w:t>is responsible (as defined in Section K of the</w:t>
            </w:r>
            <w:r w:rsidR="00EA1856">
              <w:rPr>
                <w:rFonts w:ascii="Arial" w:hAnsi="Arial" w:cs="Arial"/>
                <w:szCs w:val="22"/>
                <w:lang w:eastAsia="en-GB"/>
              </w:rPr>
              <w:t xml:space="preserve"> </w:t>
            </w:r>
            <w:r w:rsidRPr="00055DAC">
              <w:rPr>
                <w:rFonts w:ascii="Arial,Bold" w:hAnsi="Arial,Bold" w:cs="Arial,Bold"/>
                <w:b/>
                <w:bCs/>
                <w:szCs w:val="22"/>
                <w:lang w:eastAsia="en-GB"/>
              </w:rPr>
              <w:t>Balancing and Settlement Code</w:t>
            </w:r>
            <w:r w:rsidRPr="00055DAC">
              <w:rPr>
                <w:rFonts w:ascii="Arial" w:hAnsi="Arial" w:cs="Arial"/>
                <w:szCs w:val="22"/>
                <w:lang w:eastAsia="en-GB"/>
              </w:rPr>
              <w:t xml:space="preserve">) by a </w:t>
            </w:r>
            <w:r w:rsidRPr="00055DAC">
              <w:rPr>
                <w:rFonts w:ascii="Arial,Bold" w:hAnsi="Arial,Bold" w:cs="Arial,Bold"/>
                <w:b/>
                <w:bCs/>
                <w:szCs w:val="22"/>
                <w:lang w:eastAsia="en-GB"/>
              </w:rPr>
              <w:t xml:space="preserve">User </w:t>
            </w:r>
            <w:r w:rsidRPr="00055DAC">
              <w:rPr>
                <w:rFonts w:ascii="Arial" w:hAnsi="Arial" w:cs="Arial"/>
                <w:szCs w:val="22"/>
                <w:lang w:eastAsia="en-GB"/>
              </w:rPr>
              <w:t xml:space="preserve">pursuant to </w:t>
            </w:r>
            <w:r w:rsidRPr="00055DAC">
              <w:rPr>
                <w:rFonts w:ascii="Arial,Bold" w:hAnsi="Arial,Bold" w:cs="Arial,Bold"/>
                <w:b/>
                <w:bCs/>
                <w:szCs w:val="22"/>
                <w:lang w:eastAsia="en-GB"/>
              </w:rPr>
              <w:t>CUSC</w:t>
            </w:r>
            <w:r w:rsidR="00EA1856">
              <w:rPr>
                <w:rFonts w:ascii="Arial,Bold" w:hAnsi="Arial,Bold" w:cs="Arial,Bold"/>
                <w:b/>
                <w:bCs/>
                <w:szCs w:val="22"/>
                <w:lang w:eastAsia="en-GB"/>
              </w:rPr>
              <w:t xml:space="preserve"> </w:t>
            </w:r>
            <w:r w:rsidRPr="00055DAC">
              <w:rPr>
                <w:rFonts w:ascii="Arial" w:hAnsi="Arial" w:cs="Arial"/>
                <w:szCs w:val="22"/>
                <w:lang w:eastAsia="en-GB"/>
              </w:rPr>
              <w:t>Paragraph 5.2.2 or by automatic means as a direct consequence of</w:t>
            </w:r>
          </w:p>
          <w:p w14:paraId="7AD864DB" w14:textId="01A1ADBE" w:rsidR="00441C70" w:rsidRPr="00055DAC" w:rsidRDefault="00441C70" w:rsidP="00055DAC">
            <w:pPr>
              <w:pStyle w:val="BodyText"/>
              <w:jc w:val="both"/>
              <w:rPr>
                <w:rFonts w:ascii="Arial" w:hAnsi="Arial" w:cs="Arial"/>
                <w:szCs w:val="22"/>
              </w:rPr>
            </w:pPr>
            <w:r w:rsidRPr="00055DAC">
              <w:rPr>
                <w:rFonts w:ascii="Arial" w:hAnsi="Arial" w:cs="Arial"/>
                <w:szCs w:val="22"/>
                <w:lang w:eastAsia="en-GB"/>
              </w:rPr>
              <w:t xml:space="preserve">an </w:t>
            </w:r>
            <w:r w:rsidRPr="00055DAC">
              <w:rPr>
                <w:rFonts w:ascii="Arial,Bold" w:hAnsi="Arial,Bold" w:cs="Arial,Bold"/>
                <w:b/>
                <w:bCs/>
                <w:szCs w:val="22"/>
                <w:lang w:eastAsia="en-GB"/>
              </w:rPr>
              <w:t>Unacceptable Operating Condition</w:t>
            </w:r>
            <w:r w:rsidRPr="00055DAC">
              <w:rPr>
                <w:rFonts w:ascii="Arial" w:hAnsi="Arial" w:cs="Arial"/>
                <w:szCs w:val="22"/>
                <w:lang w:eastAsia="en-GB"/>
              </w:rPr>
              <w:t>;</w:t>
            </w:r>
          </w:p>
        </w:tc>
      </w:tr>
      <w:tr w:rsidR="00441C70" w:rsidRPr="00055DAC" w14:paraId="154419FC" w14:textId="77777777" w:rsidTr="006C65B2">
        <w:tc>
          <w:tcPr>
            <w:tcW w:w="2703" w:type="dxa"/>
            <w:gridSpan w:val="2"/>
          </w:tcPr>
          <w:p w14:paraId="546F0C36" w14:textId="77777777" w:rsidR="00441C70" w:rsidRPr="00055DAC" w:rsidRDefault="00441C70" w:rsidP="00055DAC">
            <w:pPr>
              <w:pStyle w:val="BodyText"/>
              <w:rPr>
                <w:rFonts w:ascii="Arial" w:hAnsi="Arial" w:cs="Arial"/>
                <w:b/>
                <w:bCs/>
              </w:rPr>
            </w:pPr>
            <w:r w:rsidRPr="00055DAC">
              <w:rPr>
                <w:rFonts w:ascii="Arial" w:hAnsi="Arial" w:cs="Arial"/>
                <w:b/>
                <w:bCs/>
              </w:rPr>
              <w:t>"User's Equipment"</w:t>
            </w:r>
          </w:p>
        </w:tc>
        <w:tc>
          <w:tcPr>
            <w:tcW w:w="6649" w:type="dxa"/>
          </w:tcPr>
          <w:p w14:paraId="43346057" w14:textId="77777777" w:rsidR="00441C70" w:rsidRPr="00055DAC" w:rsidRDefault="00441C70" w:rsidP="00055DAC">
            <w:pPr>
              <w:pStyle w:val="BodyText"/>
              <w:jc w:val="both"/>
              <w:rPr>
                <w:rFonts w:ascii="Arial" w:hAnsi="Arial" w:cs="Arial"/>
                <w:szCs w:val="22"/>
              </w:rPr>
            </w:pPr>
            <w:r w:rsidRPr="00055DAC">
              <w:rPr>
                <w:rFonts w:ascii="Arial" w:hAnsi="Arial" w:cs="Arial"/>
                <w:szCs w:val="22"/>
              </w:rPr>
              <w:t xml:space="preserve">Means; </w:t>
            </w:r>
          </w:p>
          <w:p w14:paraId="4B60B296" w14:textId="77777777" w:rsidR="00441C70" w:rsidRPr="00055DAC" w:rsidRDefault="00441C70" w:rsidP="00055DAC">
            <w:pPr>
              <w:pStyle w:val="BodyText"/>
              <w:numPr>
                <w:ilvl w:val="0"/>
                <w:numId w:val="44"/>
              </w:numPr>
              <w:jc w:val="both"/>
              <w:rPr>
                <w:rFonts w:ascii="Arial" w:hAnsi="Arial" w:cs="Arial"/>
              </w:rPr>
            </w:pPr>
            <w:r w:rsidRPr="00055DAC">
              <w:rPr>
                <w:rFonts w:ascii="Arial" w:hAnsi="Arial" w:cs="Arial"/>
                <w:szCs w:val="22"/>
              </w:rPr>
              <w:t xml:space="preserve">the </w:t>
            </w:r>
            <w:r w:rsidRPr="00055DAC">
              <w:rPr>
                <w:rFonts w:ascii="Arial" w:hAnsi="Arial" w:cs="Arial"/>
                <w:b/>
                <w:szCs w:val="22"/>
              </w:rPr>
              <w:t>Plant</w:t>
            </w:r>
            <w:r w:rsidRPr="00055DAC">
              <w:rPr>
                <w:rFonts w:ascii="Arial" w:hAnsi="Arial" w:cs="Arial"/>
                <w:szCs w:val="22"/>
              </w:rPr>
              <w:t xml:space="preserve"> and </w:t>
            </w:r>
            <w:r w:rsidRPr="00055DAC">
              <w:rPr>
                <w:rFonts w:ascii="Arial" w:hAnsi="Arial" w:cs="Arial"/>
                <w:b/>
                <w:szCs w:val="22"/>
              </w:rPr>
              <w:t>Apparatus</w:t>
            </w:r>
            <w:r w:rsidRPr="00055DAC">
              <w:rPr>
                <w:rFonts w:ascii="Arial" w:hAnsi="Arial" w:cs="Arial"/>
                <w:szCs w:val="22"/>
              </w:rPr>
              <w:t xml:space="preserve"> owned by a </w:t>
            </w:r>
            <w:r w:rsidRPr="00055DAC">
              <w:rPr>
                <w:rFonts w:ascii="Arial" w:hAnsi="Arial" w:cs="Arial"/>
                <w:b/>
                <w:szCs w:val="22"/>
              </w:rPr>
              <w:t>User</w:t>
            </w:r>
            <w:r w:rsidRPr="00055DAC">
              <w:rPr>
                <w:rFonts w:ascii="Arial" w:hAnsi="Arial" w:cs="Arial"/>
                <w:szCs w:val="22"/>
              </w:rPr>
              <w:t xml:space="preserve"> (ascertained in the absence of agreement to the contrary by reference to the rules set out in Paragraph 2.12) which: (a) is connected to (or in the case of </w:t>
            </w:r>
            <w:r w:rsidRPr="00055DAC">
              <w:rPr>
                <w:rFonts w:ascii="Arial" w:hAnsi="Arial" w:cs="Arial"/>
                <w:b/>
                <w:szCs w:val="22"/>
              </w:rPr>
              <w:t>OTSDUW Build</w:t>
            </w:r>
            <w:r w:rsidRPr="00055DAC">
              <w:rPr>
                <w:rFonts w:ascii="Arial" w:hAnsi="Arial" w:cs="Arial"/>
                <w:szCs w:val="22"/>
              </w:rPr>
              <w:t xml:space="preserve"> will, at the </w:t>
            </w:r>
            <w:r w:rsidRPr="00055DAC">
              <w:rPr>
                <w:rFonts w:ascii="Arial" w:hAnsi="Arial" w:cs="Arial"/>
                <w:b/>
                <w:szCs w:val="22"/>
              </w:rPr>
              <w:t>OTSUA Transfer Time</w:t>
            </w:r>
            <w:r w:rsidRPr="00055DAC">
              <w:rPr>
                <w:rFonts w:ascii="Arial" w:hAnsi="Arial" w:cs="Arial"/>
                <w:szCs w:val="22"/>
              </w:rPr>
              <w:t>, be connected to) the</w:t>
            </w:r>
            <w:r w:rsidRPr="00055DAC">
              <w:rPr>
                <w:rFonts w:ascii="Arial" w:hAnsi="Arial" w:cs="Arial"/>
                <w:b/>
                <w:szCs w:val="22"/>
              </w:rPr>
              <w:t xml:space="preserve"> Transmission Connection  Assets</w:t>
            </w:r>
            <w:r w:rsidRPr="00055DAC">
              <w:rPr>
                <w:rFonts w:ascii="Arial" w:hAnsi="Arial" w:cs="Arial"/>
                <w:szCs w:val="22"/>
              </w:rPr>
              <w:t xml:space="preserve"> forming part of the </w:t>
            </w:r>
            <w:r w:rsidRPr="00055DAC">
              <w:rPr>
                <w:rFonts w:ascii="Arial" w:hAnsi="Arial" w:cs="Arial"/>
                <w:b/>
                <w:szCs w:val="22"/>
              </w:rPr>
              <w:t>National Electricity Transmission System</w:t>
            </w:r>
            <w:r w:rsidRPr="00055DAC">
              <w:rPr>
                <w:rFonts w:ascii="Arial" w:hAnsi="Arial" w:cs="Arial"/>
                <w:szCs w:val="22"/>
              </w:rPr>
              <w:t xml:space="preserve"> at any particular </w:t>
            </w:r>
            <w:r w:rsidRPr="00055DAC">
              <w:rPr>
                <w:rFonts w:ascii="Arial" w:hAnsi="Arial" w:cs="Arial"/>
                <w:b/>
                <w:szCs w:val="22"/>
              </w:rPr>
              <w:t>Connection Site</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or (b) is connected to a </w:t>
            </w:r>
            <w:r w:rsidRPr="00055DAC">
              <w:rPr>
                <w:rFonts w:ascii="Arial" w:hAnsi="Arial" w:cs="Arial"/>
                <w:b/>
                <w:szCs w:val="22"/>
              </w:rPr>
              <w:t>Distribution System</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but excluding for the avoidance of doubt any </w:t>
            </w:r>
            <w:r w:rsidRPr="00055DAC">
              <w:rPr>
                <w:rFonts w:ascii="Arial" w:hAnsi="Arial" w:cs="Arial"/>
                <w:b/>
                <w:szCs w:val="22"/>
              </w:rPr>
              <w:t>OTSUA</w:t>
            </w:r>
            <w:r w:rsidRPr="00055DAC">
              <w:rPr>
                <w:rFonts w:ascii="Arial" w:hAnsi="Arial" w:cs="Arial"/>
                <w:szCs w:val="22"/>
              </w:rPr>
              <w:t>;</w:t>
            </w:r>
          </w:p>
          <w:p w14:paraId="57AFFB2F" w14:textId="77777777" w:rsidR="00441C70" w:rsidRPr="00055DAC" w:rsidRDefault="00441C70" w:rsidP="00055DAC">
            <w:pPr>
              <w:pStyle w:val="BodyText"/>
              <w:numPr>
                <w:ilvl w:val="0"/>
                <w:numId w:val="44"/>
              </w:numPr>
              <w:jc w:val="both"/>
              <w:rPr>
                <w:rFonts w:ascii="Arial" w:hAnsi="Arial" w:cs="Arial"/>
                <w:b/>
              </w:rPr>
            </w:pPr>
            <w:r w:rsidRPr="00055DAC">
              <w:rPr>
                <w:rFonts w:ascii="Arial" w:hAnsi="Arial" w:cs="Arial"/>
                <w:b/>
                <w:szCs w:val="22"/>
              </w:rPr>
              <w:t>VLP Assets</w:t>
            </w:r>
          </w:p>
        </w:tc>
      </w:tr>
      <w:tr w:rsidR="00441C70" w:rsidRPr="00055DAC" w14:paraId="5D13CFBE" w14:textId="77777777" w:rsidTr="006C65B2">
        <w:tc>
          <w:tcPr>
            <w:tcW w:w="2703" w:type="dxa"/>
            <w:gridSpan w:val="2"/>
          </w:tcPr>
          <w:p w14:paraId="70A59F34" w14:textId="77777777" w:rsidR="00441C70" w:rsidRPr="00055DAC" w:rsidRDefault="00441C70" w:rsidP="00055DAC">
            <w:pPr>
              <w:pStyle w:val="BodyText"/>
              <w:rPr>
                <w:rFonts w:ascii="Arial" w:hAnsi="Arial" w:cs="Arial"/>
                <w:b/>
                <w:bCs/>
              </w:rPr>
            </w:pPr>
            <w:r w:rsidRPr="00055DAC">
              <w:rPr>
                <w:rFonts w:ascii="Arial" w:hAnsi="Arial" w:cs="Arial"/>
                <w:b/>
                <w:bCs/>
              </w:rPr>
              <w:t>"User's Licence"</w:t>
            </w:r>
          </w:p>
        </w:tc>
        <w:tc>
          <w:tcPr>
            <w:tcW w:w="6649" w:type="dxa"/>
          </w:tcPr>
          <w:p w14:paraId="1CD972BF"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User's</w:t>
            </w:r>
            <w:r w:rsidRPr="00055DAC">
              <w:rPr>
                <w:rFonts w:ascii="Arial" w:hAnsi="Arial" w:cs="Arial"/>
              </w:rPr>
              <w:t xml:space="preserve"> licence to carry on its business granted pursuant to Section 6 of the </w:t>
            </w:r>
            <w:r w:rsidRPr="00055DAC">
              <w:rPr>
                <w:rFonts w:ascii="Arial" w:hAnsi="Arial" w:cs="Arial"/>
                <w:b/>
              </w:rPr>
              <w:t>Act</w:t>
            </w:r>
            <w:r w:rsidRPr="00055DAC">
              <w:rPr>
                <w:rFonts w:ascii="Arial" w:hAnsi="Arial" w:cs="Arial"/>
              </w:rPr>
              <w:t>;</w:t>
            </w:r>
          </w:p>
        </w:tc>
      </w:tr>
      <w:tr w:rsidR="00441C70" w:rsidRPr="00055DAC" w14:paraId="58628703" w14:textId="77777777" w:rsidTr="006C65B2">
        <w:tc>
          <w:tcPr>
            <w:tcW w:w="2703" w:type="dxa"/>
            <w:gridSpan w:val="2"/>
          </w:tcPr>
          <w:p w14:paraId="5C159B5E" w14:textId="77777777" w:rsidR="00441C70" w:rsidRPr="00055DAC" w:rsidRDefault="00441C70" w:rsidP="00055DAC">
            <w:pPr>
              <w:pStyle w:val="BodyText"/>
              <w:rPr>
                <w:rFonts w:ascii="Arial" w:hAnsi="Arial" w:cs="Arial"/>
                <w:b/>
                <w:bCs/>
              </w:rPr>
            </w:pPr>
            <w:r w:rsidRPr="00055DAC">
              <w:rPr>
                <w:rFonts w:ascii="Arial" w:hAnsi="Arial" w:cs="Arial"/>
                <w:b/>
                <w:bCs/>
              </w:rPr>
              <w:t>"User System"</w:t>
            </w:r>
          </w:p>
        </w:tc>
        <w:tc>
          <w:tcPr>
            <w:tcW w:w="6649" w:type="dxa"/>
          </w:tcPr>
          <w:p w14:paraId="43F63BD7" w14:textId="77777777" w:rsidR="00441C70" w:rsidRPr="00055DAC" w:rsidRDefault="00441C70" w:rsidP="00055DAC">
            <w:pPr>
              <w:pStyle w:val="BodyText"/>
              <w:jc w:val="both"/>
              <w:rPr>
                <w:rFonts w:ascii="Arial" w:hAnsi="Arial" w:cs="Arial"/>
              </w:rPr>
            </w:pPr>
            <w:r w:rsidRPr="00055DAC">
              <w:rPr>
                <w:rFonts w:ascii="Arial" w:hAnsi="Arial" w:cs="Arial"/>
                <w:szCs w:val="22"/>
              </w:rPr>
              <w:t xml:space="preserve">any system owned or operated by a </w:t>
            </w:r>
            <w:r w:rsidRPr="00055DAC">
              <w:rPr>
                <w:rFonts w:ascii="Arial" w:hAnsi="Arial" w:cs="Arial"/>
                <w:b/>
                <w:szCs w:val="22"/>
              </w:rPr>
              <w:t>User</w:t>
            </w:r>
            <w:r w:rsidRPr="00055DAC">
              <w:rPr>
                <w:rFonts w:ascii="Arial" w:hAnsi="Arial" w:cs="Arial"/>
                <w:szCs w:val="22"/>
              </w:rPr>
              <w:t xml:space="preserve"> comprising </w:t>
            </w:r>
            <w:r w:rsidRPr="00055DAC">
              <w:rPr>
                <w:rFonts w:ascii="Arial" w:hAnsi="Arial" w:cs="Arial"/>
                <w:b/>
                <w:szCs w:val="22"/>
              </w:rPr>
              <w:t>Generating Units</w:t>
            </w:r>
            <w:r w:rsidRPr="00055DAC">
              <w:rPr>
                <w:rFonts w:ascii="Arial" w:hAnsi="Arial" w:cs="Arial"/>
                <w:szCs w:val="22"/>
              </w:rPr>
              <w:t xml:space="preserve"> and/or </w:t>
            </w:r>
            <w:r w:rsidRPr="00055DAC">
              <w:rPr>
                <w:rFonts w:ascii="Arial" w:hAnsi="Arial" w:cs="Arial"/>
                <w:b/>
                <w:szCs w:val="22"/>
              </w:rPr>
              <w:t>Distribution Systems</w:t>
            </w:r>
            <w:r w:rsidRPr="00055DAC">
              <w:rPr>
                <w:rFonts w:ascii="Arial" w:hAnsi="Arial" w:cs="Arial"/>
                <w:szCs w:val="22"/>
              </w:rPr>
              <w:t xml:space="preserve"> (and/or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and </w:t>
            </w:r>
            <w:r w:rsidRPr="00055DAC">
              <w:rPr>
                <w:rFonts w:ascii="Arial" w:hAnsi="Arial" w:cs="Arial"/>
                <w:b/>
                <w:szCs w:val="22"/>
              </w:rPr>
              <w:t xml:space="preserve">Plant </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(including in the case of </w:t>
            </w:r>
            <w:r w:rsidRPr="00055DAC">
              <w:rPr>
                <w:rFonts w:ascii="Arial" w:hAnsi="Arial" w:cs="Arial"/>
                <w:b/>
                <w:szCs w:val="22"/>
              </w:rPr>
              <w:t>OTSDUW Build</w:t>
            </w:r>
            <w:r w:rsidRPr="00055DAC">
              <w:rPr>
                <w:rFonts w:ascii="Arial" w:hAnsi="Arial" w:cs="Arial"/>
                <w:szCs w:val="22"/>
              </w:rPr>
              <w:t xml:space="preserve">, any </w:t>
            </w:r>
            <w:r w:rsidRPr="00055DAC">
              <w:rPr>
                <w:rFonts w:ascii="Arial" w:hAnsi="Arial" w:cs="Arial"/>
                <w:b/>
                <w:szCs w:val="22"/>
              </w:rPr>
              <w:t xml:space="preserve">OTSUA </w:t>
            </w:r>
            <w:r w:rsidRPr="00055DAC">
              <w:rPr>
                <w:rFonts w:ascii="Arial" w:hAnsi="Arial" w:cs="Arial"/>
                <w:szCs w:val="22"/>
              </w:rPr>
              <w:t xml:space="preserve">prior to the </w:t>
            </w:r>
            <w:r w:rsidRPr="00055DAC">
              <w:rPr>
                <w:rFonts w:ascii="Arial" w:hAnsi="Arial" w:cs="Arial"/>
                <w:b/>
                <w:szCs w:val="22"/>
              </w:rPr>
              <w:t>OTSUA Transfer Time</w:t>
            </w:r>
            <w:r w:rsidRPr="00055DAC">
              <w:rPr>
                <w:rFonts w:ascii="Arial" w:hAnsi="Arial" w:cs="Arial"/>
                <w:szCs w:val="22"/>
              </w:rPr>
              <w:t xml:space="preserve">) connecting </w:t>
            </w:r>
            <w:r w:rsidRPr="00055DAC">
              <w:rPr>
                <w:rFonts w:ascii="Arial" w:hAnsi="Arial" w:cs="Arial"/>
                <w:b/>
                <w:szCs w:val="22"/>
              </w:rPr>
              <w:t>Generating Units</w:t>
            </w:r>
            <w:r w:rsidRPr="00055DAC">
              <w:rPr>
                <w:rFonts w:ascii="Arial" w:hAnsi="Arial" w:cs="Arial"/>
                <w:szCs w:val="22"/>
              </w:rPr>
              <w:t xml:space="preserve">, </w:t>
            </w:r>
            <w:r w:rsidRPr="00055DAC">
              <w:rPr>
                <w:rFonts w:ascii="Arial" w:hAnsi="Arial" w:cs="Arial"/>
                <w:b/>
                <w:szCs w:val="22"/>
              </w:rPr>
              <w:t xml:space="preserve">Distribution Systems </w:t>
            </w:r>
            <w:r w:rsidRPr="00055DAC">
              <w:rPr>
                <w:rFonts w:ascii="Arial" w:hAnsi="Arial" w:cs="Arial"/>
                <w:szCs w:val="22"/>
              </w:rPr>
              <w:t xml:space="preserve">(and/or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or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w:t>
            </w:r>
            <w:r w:rsidRPr="00055DAC">
              <w:rPr>
                <w:rFonts w:ascii="Arial" w:hAnsi="Arial" w:cs="Arial"/>
                <w:b/>
                <w:szCs w:val="22"/>
              </w:rPr>
              <w:t>National Electricity Transmission System</w:t>
            </w:r>
            <w:r w:rsidRPr="00055DAC">
              <w:rPr>
                <w:rFonts w:ascii="Arial" w:hAnsi="Arial" w:cs="Arial"/>
                <w:szCs w:val="22"/>
              </w:rPr>
              <w:t xml:space="preserve"> or (except in the case of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relevant other </w:t>
            </w:r>
            <w:r w:rsidRPr="00055DAC">
              <w:rPr>
                <w:rFonts w:ascii="Arial" w:hAnsi="Arial" w:cs="Arial"/>
                <w:b/>
                <w:szCs w:val="22"/>
              </w:rPr>
              <w:t>User System</w:t>
            </w:r>
            <w:r w:rsidRPr="00055DAC">
              <w:rPr>
                <w:rFonts w:ascii="Arial" w:hAnsi="Arial" w:cs="Arial"/>
                <w:szCs w:val="22"/>
              </w:rPr>
              <w:t xml:space="preserve">, as the case may be, including any </w:t>
            </w:r>
            <w:r w:rsidRPr="00055DAC">
              <w:rPr>
                <w:rFonts w:ascii="Arial" w:hAnsi="Arial" w:cs="Arial"/>
                <w:b/>
                <w:szCs w:val="22"/>
              </w:rPr>
              <w:t>Remote Transmission Assets</w:t>
            </w:r>
            <w:r w:rsidRPr="00055DAC">
              <w:rPr>
                <w:rFonts w:ascii="Arial" w:hAnsi="Arial" w:cs="Arial"/>
                <w:szCs w:val="22"/>
              </w:rPr>
              <w:t xml:space="preserve"> operated by such </w:t>
            </w:r>
            <w:r w:rsidRPr="00055DAC">
              <w:rPr>
                <w:rFonts w:ascii="Arial" w:hAnsi="Arial" w:cs="Arial"/>
                <w:b/>
                <w:szCs w:val="22"/>
              </w:rPr>
              <w:t>User</w:t>
            </w:r>
            <w:r w:rsidRPr="00055DAC">
              <w:rPr>
                <w:rFonts w:ascii="Arial" w:hAnsi="Arial" w:cs="Arial"/>
                <w:szCs w:val="22"/>
              </w:rPr>
              <w:t xml:space="preserve"> or other person and any </w:t>
            </w:r>
            <w:r w:rsidRPr="00055DAC">
              <w:rPr>
                <w:rFonts w:ascii="Arial" w:hAnsi="Arial" w:cs="Arial"/>
                <w:b/>
                <w:szCs w:val="22"/>
              </w:rPr>
              <w:t>Plant</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and meters owned or operated by such </w:t>
            </w:r>
            <w:r w:rsidRPr="00055DAC">
              <w:rPr>
                <w:rFonts w:ascii="Arial" w:hAnsi="Arial" w:cs="Arial"/>
                <w:b/>
                <w:szCs w:val="22"/>
              </w:rPr>
              <w:t>User</w:t>
            </w:r>
            <w:r w:rsidRPr="00055DAC">
              <w:rPr>
                <w:rFonts w:ascii="Arial" w:hAnsi="Arial" w:cs="Arial"/>
                <w:szCs w:val="22"/>
              </w:rPr>
              <w:t xml:space="preserve"> or other person in connection with the distribution of electricity but does not include any part of the </w:t>
            </w:r>
            <w:r w:rsidRPr="00055DAC">
              <w:rPr>
                <w:rFonts w:ascii="Arial" w:hAnsi="Arial" w:cs="Arial"/>
                <w:b/>
                <w:szCs w:val="22"/>
              </w:rPr>
              <w:t>National Electricity Transmission System</w:t>
            </w:r>
            <w:r w:rsidRPr="00055DAC">
              <w:rPr>
                <w:rFonts w:ascii="Arial" w:hAnsi="Arial" w:cs="Arial"/>
                <w:szCs w:val="22"/>
              </w:rPr>
              <w:t>;</w:t>
            </w:r>
          </w:p>
        </w:tc>
      </w:tr>
      <w:tr w:rsidR="00441C70" w:rsidRPr="00055DAC" w14:paraId="2F7230C1" w14:textId="77777777" w:rsidTr="006C65B2">
        <w:tc>
          <w:tcPr>
            <w:tcW w:w="2703" w:type="dxa"/>
            <w:gridSpan w:val="2"/>
          </w:tcPr>
          <w:p w14:paraId="56E26B1C" w14:textId="77777777" w:rsidR="00441C70" w:rsidRPr="00055DAC" w:rsidRDefault="00441C70" w:rsidP="00F629C1">
            <w:pPr>
              <w:pStyle w:val="Caption"/>
              <w:spacing w:before="0"/>
              <w:rPr>
                <w:rFonts w:ascii="Arial" w:hAnsi="Arial" w:cs="Arial"/>
                <w:bCs w:val="0"/>
              </w:rPr>
            </w:pPr>
            <w:r w:rsidRPr="00055DAC">
              <w:rPr>
                <w:rFonts w:ascii="Arial" w:hAnsi="Arial"/>
              </w:rPr>
              <w:t>“Utilities Act 2000”</w:t>
            </w:r>
          </w:p>
        </w:tc>
        <w:tc>
          <w:tcPr>
            <w:tcW w:w="6649" w:type="dxa"/>
          </w:tcPr>
          <w:p w14:paraId="4733F606" w14:textId="77777777" w:rsidR="00441C70" w:rsidRPr="00055DAC" w:rsidRDefault="00441C70" w:rsidP="00F629C1">
            <w:pPr>
              <w:pStyle w:val="Caption"/>
              <w:spacing w:before="0"/>
              <w:jc w:val="both"/>
              <w:rPr>
                <w:rFonts w:ascii="Arial" w:hAnsi="Arial" w:cs="Arial"/>
                <w:b w:val="0"/>
              </w:rPr>
            </w:pPr>
            <w:r w:rsidRPr="00055DAC">
              <w:rPr>
                <w:rFonts w:ascii="Arial" w:hAnsi="Arial"/>
                <w:b w:val="0"/>
              </w:rPr>
              <w:t>Electricity Act 1989, as amended by the Utilities Act 2000;</w:t>
            </w:r>
          </w:p>
        </w:tc>
      </w:tr>
      <w:tr w:rsidR="00441C70" w:rsidRPr="00055DAC" w14:paraId="1D810C64" w14:textId="77777777" w:rsidTr="006C65B2">
        <w:tc>
          <w:tcPr>
            <w:tcW w:w="2703" w:type="dxa"/>
            <w:gridSpan w:val="2"/>
          </w:tcPr>
          <w:p w14:paraId="4AC51728" w14:textId="77777777" w:rsidR="00441C70" w:rsidRPr="00055DAC" w:rsidRDefault="00441C70" w:rsidP="00055DAC">
            <w:pPr>
              <w:pStyle w:val="BodyText"/>
              <w:rPr>
                <w:rFonts w:ascii="Arial" w:hAnsi="Arial" w:cs="Arial"/>
                <w:b/>
                <w:bCs/>
              </w:rPr>
            </w:pPr>
            <w:r w:rsidRPr="00055DAC">
              <w:rPr>
                <w:rFonts w:ascii="Arial" w:hAnsi="Arial" w:cs="Arial"/>
                <w:b/>
                <w:bCs/>
              </w:rPr>
              <w:t>"Valid"</w:t>
            </w:r>
          </w:p>
        </w:tc>
        <w:tc>
          <w:tcPr>
            <w:tcW w:w="6649" w:type="dxa"/>
          </w:tcPr>
          <w:p w14:paraId="06163878" w14:textId="77777777" w:rsidR="00441C70" w:rsidRPr="00055DAC" w:rsidRDefault="00441C70" w:rsidP="00055DAC">
            <w:pPr>
              <w:pStyle w:val="BodyText"/>
              <w:jc w:val="both"/>
              <w:rPr>
                <w:rFonts w:ascii="Arial" w:hAnsi="Arial" w:cs="Arial"/>
                <w:b/>
                <w:i/>
              </w:rPr>
            </w:pPr>
            <w:r w:rsidRPr="00055DAC">
              <w:rPr>
                <w:rFonts w:ascii="Arial" w:hAnsi="Arial" w:cs="Arial"/>
              </w:rPr>
              <w:t xml:space="preserve">valid for payment to be made thereunder against delivery of a </w:t>
            </w:r>
            <w:r w:rsidRPr="00055DAC">
              <w:rPr>
                <w:rFonts w:ascii="Arial" w:hAnsi="Arial" w:cs="Arial"/>
                <w:b/>
              </w:rPr>
              <w:t>Notice of Drawing</w:t>
            </w:r>
            <w:r w:rsidRPr="00055DAC">
              <w:rPr>
                <w:rFonts w:ascii="Arial" w:hAnsi="Arial" w:cs="Arial"/>
              </w:rPr>
              <w:t xml:space="preserve"> given within the period stated therein;</w:t>
            </w:r>
          </w:p>
        </w:tc>
      </w:tr>
      <w:tr w:rsidR="00441C70" w:rsidRPr="00055DAC" w14:paraId="4D38AD59" w14:textId="77777777" w:rsidTr="006C65B2">
        <w:tc>
          <w:tcPr>
            <w:tcW w:w="2703" w:type="dxa"/>
            <w:gridSpan w:val="2"/>
          </w:tcPr>
          <w:p w14:paraId="7AC52607" w14:textId="77777777" w:rsidR="00441C70" w:rsidRPr="00055DAC" w:rsidRDefault="00441C70" w:rsidP="00055DAC">
            <w:pPr>
              <w:pStyle w:val="BodyText"/>
              <w:widowControl w:val="0"/>
              <w:rPr>
                <w:rFonts w:ascii="Arial" w:hAnsi="Arial" w:cs="Arial"/>
                <w:b/>
                <w:bCs/>
              </w:rPr>
            </w:pPr>
            <w:r w:rsidRPr="00055DAC">
              <w:rPr>
                <w:rFonts w:ascii="Arial" w:hAnsi="Arial" w:cs="Arial"/>
                <w:b/>
                <w:bCs/>
              </w:rPr>
              <w:t>"Value Added Tax"</w:t>
            </w:r>
          </w:p>
        </w:tc>
        <w:tc>
          <w:tcPr>
            <w:tcW w:w="6649" w:type="dxa"/>
          </w:tcPr>
          <w:p w14:paraId="7850C23E" w14:textId="77777777" w:rsidR="00441C70" w:rsidRPr="00055DAC" w:rsidRDefault="00441C70" w:rsidP="00055DAC">
            <w:pPr>
              <w:pStyle w:val="BodyText"/>
              <w:widowControl w:val="0"/>
              <w:jc w:val="both"/>
              <w:rPr>
                <w:rFonts w:ascii="Arial" w:hAnsi="Arial" w:cs="Arial"/>
                <w:b/>
              </w:rPr>
            </w:pPr>
            <w:r w:rsidRPr="00055DAC">
              <w:rPr>
                <w:rFonts w:ascii="Arial" w:hAnsi="Arial" w:cs="Arial"/>
              </w:rPr>
              <w:t>United Kingdom value added tax or any tax supplementing or replacing the same;</w:t>
            </w:r>
          </w:p>
        </w:tc>
      </w:tr>
      <w:tr w:rsidR="00441C70" w:rsidRPr="00055DAC" w14:paraId="788D0DDB" w14:textId="77777777" w:rsidTr="006C65B2">
        <w:tc>
          <w:tcPr>
            <w:tcW w:w="2703" w:type="dxa"/>
            <w:gridSpan w:val="2"/>
          </w:tcPr>
          <w:p w14:paraId="125F0DAB"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w:t>
            </w:r>
          </w:p>
        </w:tc>
        <w:tc>
          <w:tcPr>
            <w:tcW w:w="6649" w:type="dxa"/>
          </w:tcPr>
          <w:p w14:paraId="639C26E5" w14:textId="77777777" w:rsidR="00441C70" w:rsidRPr="00055DAC" w:rsidRDefault="00441C70" w:rsidP="00055DAC">
            <w:pPr>
              <w:pStyle w:val="BodyText"/>
              <w:jc w:val="both"/>
              <w:rPr>
                <w:rFonts w:ascii="Arial" w:hAnsi="Arial" w:cs="Arial"/>
                <w:b/>
              </w:rPr>
            </w:pPr>
            <w:r w:rsidRPr="00055DAC">
              <w:rPr>
                <w:rFonts w:ascii="Arial" w:hAnsi="Arial" w:cs="Arial"/>
              </w:rPr>
              <w:t xml:space="preserve">the </w:t>
            </w:r>
            <w:r w:rsidRPr="00055DAC">
              <w:rPr>
                <w:rFonts w:ascii="Arial" w:hAnsi="Arial" w:cs="Arial"/>
                <w:b/>
              </w:rPr>
              <w:t>Proposed Amendment</w:t>
            </w:r>
            <w:r w:rsidRPr="00055DAC">
              <w:rPr>
                <w:rFonts w:ascii="Arial" w:hAnsi="Arial" w:cs="Arial"/>
              </w:rPr>
              <w:t xml:space="preserve"> in respect of </w:t>
            </w:r>
            <w:r w:rsidRPr="00055DAC">
              <w:rPr>
                <w:rFonts w:ascii="Arial" w:hAnsi="Arial" w:cs="Arial"/>
                <w:b/>
              </w:rPr>
              <w:t>Amendment Proposal</w:t>
            </w:r>
            <w:r w:rsidRPr="00055DAC">
              <w:rPr>
                <w:rFonts w:ascii="Arial" w:hAnsi="Arial" w:cs="Arial"/>
              </w:rPr>
              <w:t xml:space="preserve"> 127</w:t>
            </w:r>
            <w:bookmarkStart w:id="194" w:name="_BPDCD_202"/>
            <w:r w:rsidRPr="00055DAC">
              <w:rPr>
                <w:rFonts w:ascii="Arial" w:hAnsi="Arial" w:cs="Arial"/>
              </w:rPr>
              <w:t>;</w:t>
            </w:r>
            <w:bookmarkEnd w:id="194"/>
          </w:p>
        </w:tc>
      </w:tr>
      <w:tr w:rsidR="00441C70" w:rsidRPr="00055DAC" w14:paraId="09F37121" w14:textId="77777777" w:rsidTr="006C65B2">
        <w:tc>
          <w:tcPr>
            <w:tcW w:w="2703" w:type="dxa"/>
            <w:gridSpan w:val="2"/>
          </w:tcPr>
          <w:p w14:paraId="565995A0"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Date"</w:t>
            </w:r>
          </w:p>
        </w:tc>
        <w:tc>
          <w:tcPr>
            <w:tcW w:w="6649" w:type="dxa"/>
          </w:tcPr>
          <w:p w14:paraId="45CDF9C2"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Implementation Date</w:t>
            </w:r>
            <w:r w:rsidRPr="00055DAC">
              <w:rPr>
                <w:rFonts w:ascii="Arial" w:hAnsi="Arial" w:cs="Arial"/>
              </w:rPr>
              <w:t xml:space="preserve"> of the </w:t>
            </w:r>
            <w:r w:rsidRPr="00055DAC">
              <w:rPr>
                <w:rFonts w:ascii="Arial" w:hAnsi="Arial" w:cs="Arial"/>
                <w:b/>
              </w:rPr>
              <w:t xml:space="preserve">Value </w:t>
            </w:r>
            <w:proofErr w:type="gramStart"/>
            <w:r w:rsidRPr="00055DAC">
              <w:rPr>
                <w:rFonts w:ascii="Arial" w:hAnsi="Arial" w:cs="Arial"/>
                <w:b/>
              </w:rPr>
              <w:t>At</w:t>
            </w:r>
            <w:proofErr w:type="gramEnd"/>
            <w:r w:rsidRPr="00055DAC">
              <w:rPr>
                <w:rFonts w:ascii="Arial" w:hAnsi="Arial" w:cs="Arial"/>
                <w:b/>
              </w:rPr>
              <w:t xml:space="preserve"> Risk Amendment</w:t>
            </w:r>
            <w:bookmarkStart w:id="195" w:name="_BPDCD_203"/>
            <w:r w:rsidRPr="00055DAC">
              <w:rPr>
                <w:rFonts w:ascii="Arial" w:hAnsi="Arial" w:cs="Arial"/>
              </w:rPr>
              <w:t>;</w:t>
            </w:r>
            <w:bookmarkEnd w:id="195"/>
          </w:p>
        </w:tc>
      </w:tr>
      <w:tr w:rsidR="00441C70" w:rsidRPr="00055DAC" w14:paraId="0D5FDBB0" w14:textId="77777777" w:rsidTr="006C65B2">
        <w:tc>
          <w:tcPr>
            <w:tcW w:w="2703" w:type="dxa"/>
            <w:gridSpan w:val="2"/>
          </w:tcPr>
          <w:p w14:paraId="5B47B6CF"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End Date"</w:t>
            </w:r>
          </w:p>
        </w:tc>
        <w:tc>
          <w:tcPr>
            <w:tcW w:w="6649" w:type="dxa"/>
          </w:tcPr>
          <w:p w14:paraId="693D0966"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one year following the </w:t>
            </w:r>
            <w:r w:rsidRPr="00055DAC">
              <w:rPr>
                <w:rFonts w:ascii="Arial" w:hAnsi="Arial" w:cs="Arial"/>
                <w:b/>
              </w:rPr>
              <w:t xml:space="preserve">Value </w:t>
            </w:r>
            <w:proofErr w:type="gramStart"/>
            <w:r w:rsidRPr="00055DAC">
              <w:rPr>
                <w:rFonts w:ascii="Arial" w:hAnsi="Arial" w:cs="Arial"/>
                <w:b/>
              </w:rPr>
              <w:t>At</w:t>
            </w:r>
            <w:proofErr w:type="gramEnd"/>
            <w:r w:rsidRPr="00055DAC">
              <w:rPr>
                <w:rFonts w:ascii="Arial" w:hAnsi="Arial" w:cs="Arial"/>
                <w:b/>
              </w:rPr>
              <w:t xml:space="preserve"> Risk Amendment Implementation </w:t>
            </w:r>
            <w:proofErr w:type="gramStart"/>
            <w:r w:rsidRPr="00055DAC">
              <w:rPr>
                <w:rFonts w:ascii="Arial" w:hAnsi="Arial" w:cs="Arial"/>
                <w:b/>
              </w:rPr>
              <w:t>Date</w:t>
            </w:r>
            <w:bookmarkStart w:id="196" w:name="_BPDCD_204"/>
            <w:r w:rsidRPr="00055DAC">
              <w:rPr>
                <w:rFonts w:ascii="Arial" w:hAnsi="Arial" w:cs="Arial"/>
              </w:rPr>
              <w:t>;</w:t>
            </w:r>
            <w:bookmarkEnd w:id="196"/>
            <w:proofErr w:type="gramEnd"/>
          </w:p>
          <w:p w14:paraId="659E84F7" w14:textId="77777777" w:rsidR="00441C70" w:rsidRPr="00055DAC" w:rsidRDefault="00441C70" w:rsidP="00055DAC">
            <w:pPr>
              <w:pStyle w:val="BodyText"/>
              <w:jc w:val="both"/>
              <w:rPr>
                <w:rFonts w:ascii="Arial" w:hAnsi="Arial" w:cs="Arial"/>
              </w:rPr>
            </w:pPr>
          </w:p>
        </w:tc>
      </w:tr>
      <w:tr w:rsidR="00333302" w:rsidRPr="00055DAC" w14:paraId="455AAED3" w14:textId="77777777" w:rsidTr="006C65B2">
        <w:tc>
          <w:tcPr>
            <w:tcW w:w="2703" w:type="dxa"/>
            <w:gridSpan w:val="2"/>
          </w:tcPr>
          <w:p w14:paraId="64783A66" w14:textId="2D9A2F12" w:rsidR="00333302" w:rsidRDefault="00333302" w:rsidP="00333302">
            <w:pPr>
              <w:pStyle w:val="BodyText"/>
              <w:rPr>
                <w:ins w:id="197" w:author="Alex Curtis [NESO]" w:date="2025-06-19T11:18:00Z" w16du:dateUtc="2025-06-19T10:18:00Z"/>
                <w:rFonts w:ascii="Arial" w:hAnsi="Arial" w:cs="Arial"/>
                <w:b/>
                <w:bCs/>
              </w:rPr>
            </w:pPr>
            <w:ins w:id="198" w:author="Alex Curtis [NESO]" w:date="2025-06-19T11:18:00Z" w16du:dateUtc="2025-06-19T10:18:00Z">
              <w:r w:rsidRPr="00B31630">
                <w:rPr>
                  <w:rFonts w:ascii="Arial" w:hAnsi="Arial" w:cs="Arial"/>
                  <w:b/>
                  <w:bCs/>
                </w:rPr>
                <w:t>“Variations Clause”</w:t>
              </w:r>
            </w:ins>
          </w:p>
          <w:p w14:paraId="421DE9D7" w14:textId="77777777" w:rsidR="00333302" w:rsidRDefault="00333302" w:rsidP="00333302">
            <w:pPr>
              <w:pStyle w:val="BodyText"/>
              <w:rPr>
                <w:ins w:id="199" w:author="Alex Curtis [NESO]" w:date="2025-06-19T11:18:00Z" w16du:dateUtc="2025-06-19T10:18:00Z"/>
                <w:rFonts w:ascii="Arial" w:hAnsi="Arial" w:cs="Arial"/>
                <w:b/>
                <w:bCs/>
              </w:rPr>
            </w:pPr>
          </w:p>
          <w:p w14:paraId="7FE8E82F" w14:textId="77777777" w:rsidR="00333302" w:rsidRDefault="00333302" w:rsidP="00333302">
            <w:pPr>
              <w:pStyle w:val="BodyText"/>
              <w:rPr>
                <w:ins w:id="200" w:author="Alex Curtis [NESO]" w:date="2025-06-19T11:18:00Z" w16du:dateUtc="2025-06-19T10:18:00Z"/>
                <w:rFonts w:ascii="Arial" w:hAnsi="Arial" w:cs="Arial"/>
                <w:b/>
                <w:bCs/>
              </w:rPr>
            </w:pPr>
          </w:p>
          <w:p w14:paraId="4B476CC3" w14:textId="77777777" w:rsidR="00333302" w:rsidRDefault="00333302" w:rsidP="00333302">
            <w:pPr>
              <w:pStyle w:val="BodyText"/>
              <w:rPr>
                <w:ins w:id="201" w:author="Alex Curtis [NESO]" w:date="2025-06-19T11:23:00Z" w16du:dateUtc="2025-06-19T10:23:00Z"/>
                <w:rFonts w:ascii="Arial" w:hAnsi="Arial" w:cs="Arial"/>
                <w:b/>
                <w:bCs/>
              </w:rPr>
            </w:pPr>
          </w:p>
          <w:p w14:paraId="317BAE41" w14:textId="5FAB5777" w:rsidR="00333302" w:rsidRPr="00055DAC" w:rsidRDefault="00333302" w:rsidP="00333302">
            <w:pPr>
              <w:pStyle w:val="BodyText"/>
              <w:rPr>
                <w:rFonts w:ascii="Arial" w:hAnsi="Arial" w:cs="Arial"/>
                <w:b/>
                <w:bCs/>
              </w:rPr>
            </w:pPr>
            <w:r w:rsidRPr="00055DAC">
              <w:rPr>
                <w:rFonts w:ascii="Arial" w:hAnsi="Arial" w:cs="Arial"/>
                <w:b/>
                <w:bCs/>
              </w:rPr>
              <w:t>“Voting Group”</w:t>
            </w:r>
          </w:p>
        </w:tc>
        <w:tc>
          <w:tcPr>
            <w:tcW w:w="6649" w:type="dxa"/>
          </w:tcPr>
          <w:p w14:paraId="1083AD6A" w14:textId="77777777" w:rsidR="00333302" w:rsidRPr="00B31630" w:rsidRDefault="00333302" w:rsidP="00333302">
            <w:pPr>
              <w:pStyle w:val="BodyText"/>
              <w:jc w:val="both"/>
              <w:rPr>
                <w:ins w:id="202" w:author="Alex Curtis [NESO]" w:date="2025-06-19T11:21:00Z" w16du:dateUtc="2025-06-19T10:21:00Z"/>
                <w:rFonts w:ascii="Arial" w:hAnsi="Arial" w:cs="Arial"/>
              </w:rPr>
            </w:pPr>
            <w:ins w:id="203" w:author="Alex Curtis [NESO]" w:date="2025-06-19T11:20:00Z" w16du:dateUtc="2025-06-19T10:20:00Z">
              <w:r w:rsidRPr="00B31630">
                <w:rPr>
                  <w:rFonts w:ascii="Arial" w:hAnsi="Arial" w:cs="Arial"/>
                </w:rPr>
                <w:t xml:space="preserve">the Clause in the </w:t>
              </w:r>
              <w:r w:rsidRPr="00B31630">
                <w:rPr>
                  <w:rFonts w:ascii="Arial" w:hAnsi="Arial" w:cs="Arial"/>
                  <w:b/>
                  <w:bCs/>
                </w:rPr>
                <w:t>Existing Agreements</w:t>
              </w:r>
              <w:r w:rsidRPr="00B31630">
                <w:rPr>
                  <w:rFonts w:ascii="Arial" w:hAnsi="Arial" w:cs="Arial"/>
                </w:rPr>
                <w:t xml:space="preserve"> providing that </w:t>
              </w:r>
              <w:r w:rsidRPr="00B31630">
                <w:rPr>
                  <w:rFonts w:ascii="Arial" w:hAnsi="Arial" w:cs="Arial"/>
                  <w:b/>
                  <w:bCs/>
                </w:rPr>
                <w:t>The Company</w:t>
              </w:r>
              <w:r w:rsidRPr="00B31630">
                <w:rPr>
                  <w:rFonts w:ascii="Arial" w:hAnsi="Arial" w:cs="Arial"/>
                </w:rPr>
                <w:t xml:space="preserve"> and the </w:t>
              </w:r>
              <w:r w:rsidRPr="00B31630">
                <w:rPr>
                  <w:rFonts w:ascii="Arial" w:hAnsi="Arial" w:cs="Arial"/>
                  <w:b/>
                  <w:bCs/>
                </w:rPr>
                <w:t>User</w:t>
              </w:r>
              <w:r w:rsidRPr="00B31630">
                <w:rPr>
                  <w:rFonts w:ascii="Arial" w:hAnsi="Arial" w:cs="Arial"/>
                </w:rPr>
                <w:t xml:space="preserve"> effect any amendment required to be made to those by the </w:t>
              </w:r>
              <w:r w:rsidRPr="00B31630">
                <w:rPr>
                  <w:rFonts w:ascii="Arial" w:hAnsi="Arial" w:cs="Arial"/>
                  <w:b/>
                  <w:bCs/>
                </w:rPr>
                <w:t>Authority</w:t>
              </w:r>
              <w:r w:rsidRPr="00B31630">
                <w:rPr>
                  <w:rFonts w:ascii="Arial" w:hAnsi="Arial" w:cs="Arial"/>
                </w:rPr>
                <w:t xml:space="preserve"> </w:t>
              </w:r>
              <w:proofErr w:type="gramStart"/>
              <w:r w:rsidRPr="00B31630">
                <w:rPr>
                  <w:rFonts w:ascii="Arial" w:hAnsi="Arial" w:cs="Arial"/>
                </w:rPr>
                <w:t>as a result of</w:t>
              </w:r>
              <w:proofErr w:type="gramEnd"/>
              <w:r w:rsidRPr="00B31630">
                <w:rPr>
                  <w:rFonts w:ascii="Arial" w:hAnsi="Arial" w:cs="Arial"/>
                </w:rPr>
                <w:t xml:space="preserve"> a change in the </w:t>
              </w:r>
              <w:r w:rsidRPr="00B31630">
                <w:rPr>
                  <w:rFonts w:ascii="Arial" w:hAnsi="Arial" w:cs="Arial"/>
                  <w:b/>
                  <w:bCs/>
                </w:rPr>
                <w:t>CUSC</w:t>
              </w:r>
              <w:r w:rsidRPr="00B31630">
                <w:rPr>
                  <w:rFonts w:ascii="Arial" w:hAnsi="Arial" w:cs="Arial"/>
                </w:rPr>
                <w:t xml:space="preserve">, the </w:t>
              </w:r>
              <w:r w:rsidRPr="00B31630">
                <w:rPr>
                  <w:rFonts w:ascii="Arial" w:hAnsi="Arial" w:cs="Arial"/>
                  <w:b/>
                  <w:bCs/>
                </w:rPr>
                <w:t>ESO Licence</w:t>
              </w:r>
              <w:r w:rsidRPr="00B31630">
                <w:rPr>
                  <w:rFonts w:ascii="Arial" w:hAnsi="Arial" w:cs="Arial"/>
                </w:rPr>
                <w:t xml:space="preserve"> or </w:t>
              </w:r>
              <w:r w:rsidRPr="00B31630">
                <w:rPr>
                  <w:rFonts w:ascii="Arial" w:hAnsi="Arial" w:cs="Arial"/>
                  <w:b/>
                  <w:bCs/>
                </w:rPr>
                <w:t>Transmission Licence</w:t>
              </w:r>
              <w:r w:rsidRPr="00B31630">
                <w:rPr>
                  <w:rFonts w:ascii="Arial" w:hAnsi="Arial" w:cs="Arial"/>
                </w:rPr>
                <w:t xml:space="preserve">, an order or direction made pursuant to the </w:t>
              </w:r>
              <w:r w:rsidRPr="00B31630">
                <w:rPr>
                  <w:rFonts w:ascii="Arial" w:hAnsi="Arial" w:cs="Arial"/>
                  <w:b/>
                  <w:bCs/>
                </w:rPr>
                <w:t>Act</w:t>
              </w:r>
              <w:r w:rsidRPr="00B31630">
                <w:rPr>
                  <w:rFonts w:ascii="Arial" w:hAnsi="Arial" w:cs="Arial"/>
                </w:rPr>
                <w:t xml:space="preserve"> or a </w:t>
              </w:r>
              <w:r w:rsidRPr="00B31630">
                <w:rPr>
                  <w:rFonts w:ascii="Arial" w:hAnsi="Arial" w:cs="Arial"/>
                  <w:b/>
                  <w:bCs/>
                </w:rPr>
                <w:t>Licence</w:t>
              </w:r>
              <w:r w:rsidRPr="00B31630">
                <w:rPr>
                  <w:rFonts w:ascii="Arial" w:hAnsi="Arial" w:cs="Arial"/>
                </w:rPr>
                <w:t xml:space="preserve"> or </w:t>
              </w:r>
              <w:proofErr w:type="gramStart"/>
              <w:r w:rsidRPr="00B31630">
                <w:rPr>
                  <w:rFonts w:ascii="Arial" w:hAnsi="Arial" w:cs="Arial"/>
                </w:rPr>
                <w:t>as a result of</w:t>
              </w:r>
              <w:proofErr w:type="gramEnd"/>
              <w:r w:rsidRPr="00B31630">
                <w:rPr>
                  <w:rFonts w:ascii="Arial" w:hAnsi="Arial" w:cs="Arial"/>
                </w:rPr>
                <w:t xml:space="preserve"> settling any of the terms </w:t>
              </w:r>
              <w:proofErr w:type="gramStart"/>
              <w:r w:rsidRPr="00B31630">
                <w:rPr>
                  <w:rFonts w:ascii="Arial" w:hAnsi="Arial" w:cs="Arial"/>
                </w:rPr>
                <w:t>thereof;</w:t>
              </w:r>
            </w:ins>
            <w:proofErr w:type="gramEnd"/>
          </w:p>
          <w:p w14:paraId="6AD3BF5B" w14:textId="77777777" w:rsidR="00333302" w:rsidRDefault="00333302" w:rsidP="00333302">
            <w:pPr>
              <w:pStyle w:val="BodyText"/>
              <w:jc w:val="both"/>
              <w:rPr>
                <w:ins w:id="204" w:author="Alex Curtis [NESO]" w:date="2025-06-19T11:23:00Z" w16du:dateUtc="2025-06-19T10:23:00Z"/>
                <w:rFonts w:ascii="Arial" w:hAnsi="Arial" w:cs="Arial"/>
              </w:rPr>
            </w:pPr>
          </w:p>
          <w:p w14:paraId="70D8B9BE" w14:textId="63DB302B" w:rsidR="00333302" w:rsidRPr="00055DAC" w:rsidRDefault="00333302" w:rsidP="00333302">
            <w:pPr>
              <w:pStyle w:val="BodyText"/>
              <w:jc w:val="both"/>
              <w:rPr>
                <w:rFonts w:ascii="Arial" w:hAnsi="Arial" w:cs="Arial"/>
              </w:rPr>
            </w:pPr>
            <w:r w:rsidRPr="00055DAC">
              <w:rPr>
                <w:rFonts w:ascii="Arial" w:hAnsi="Arial" w:cs="Arial"/>
              </w:rPr>
              <w:t>as defined in Paragraph 8A.3.1.2;</w:t>
            </w:r>
          </w:p>
        </w:tc>
      </w:tr>
      <w:tr w:rsidR="00333302" w:rsidRPr="00055DAC" w14:paraId="6386DE3E" w14:textId="77777777" w:rsidTr="006C65B2">
        <w:tc>
          <w:tcPr>
            <w:tcW w:w="2703" w:type="dxa"/>
            <w:gridSpan w:val="2"/>
          </w:tcPr>
          <w:p w14:paraId="42F1B7C8" w14:textId="77777777" w:rsidR="00333302" w:rsidRPr="00055DAC" w:rsidRDefault="00333302" w:rsidP="00333302">
            <w:pPr>
              <w:pStyle w:val="BodyText"/>
              <w:rPr>
                <w:rFonts w:ascii="Arial" w:hAnsi="Arial" w:cs="Arial"/>
                <w:b/>
                <w:bCs/>
              </w:rPr>
            </w:pPr>
            <w:r w:rsidRPr="00055DAC">
              <w:rPr>
                <w:rFonts w:ascii="Arial" w:hAnsi="Arial" w:cs="Arial"/>
                <w:b/>
                <w:bCs/>
              </w:rPr>
              <w:t>"Voting Sub-Group”</w:t>
            </w:r>
          </w:p>
        </w:tc>
        <w:tc>
          <w:tcPr>
            <w:tcW w:w="6649" w:type="dxa"/>
          </w:tcPr>
          <w:p w14:paraId="4E245969" w14:textId="77777777" w:rsidR="00333302" w:rsidRPr="00055DAC" w:rsidRDefault="00333302" w:rsidP="00333302">
            <w:pPr>
              <w:pStyle w:val="BodyText"/>
              <w:jc w:val="both"/>
              <w:rPr>
                <w:rFonts w:ascii="Arial" w:hAnsi="Arial" w:cs="Arial"/>
              </w:rPr>
            </w:pPr>
            <w:r w:rsidRPr="00055DAC">
              <w:rPr>
                <w:rFonts w:ascii="Arial" w:hAnsi="Arial" w:cs="Arial"/>
              </w:rPr>
              <w:t>the Demand Voting Sub-Group, Generation Voting Sub-Group, Interconnector Voting Sub-Group and/or Supply Voting Sub-Group.</w:t>
            </w:r>
          </w:p>
        </w:tc>
      </w:tr>
      <w:tr w:rsidR="00333302" w:rsidRPr="00055DAC" w14:paraId="7C6B700C" w14:textId="77777777" w:rsidTr="006C65B2">
        <w:tc>
          <w:tcPr>
            <w:tcW w:w="2703" w:type="dxa"/>
            <w:gridSpan w:val="2"/>
          </w:tcPr>
          <w:p w14:paraId="4808ED34" w14:textId="77777777" w:rsidR="00333302" w:rsidRPr="00055DAC" w:rsidRDefault="00333302" w:rsidP="00333302">
            <w:pPr>
              <w:pStyle w:val="BodyText"/>
              <w:rPr>
                <w:rFonts w:ascii="Arial" w:hAnsi="Arial" w:cs="Arial"/>
                <w:b/>
                <w:bCs/>
              </w:rPr>
            </w:pPr>
            <w:r w:rsidRPr="00055DAC">
              <w:rPr>
                <w:rFonts w:ascii="Arial" w:hAnsi="Arial" w:cs="Arial"/>
                <w:b/>
                <w:bCs/>
              </w:rPr>
              <w:t>“Virtual Lead Party (VLP)”</w:t>
            </w:r>
          </w:p>
        </w:tc>
        <w:tc>
          <w:tcPr>
            <w:tcW w:w="6649" w:type="dxa"/>
          </w:tcPr>
          <w:p w14:paraId="1980C753" w14:textId="77777777" w:rsidR="00333302" w:rsidRPr="00055DAC" w:rsidRDefault="00333302" w:rsidP="00333302">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p>
        </w:tc>
      </w:tr>
      <w:tr w:rsidR="00333302" w:rsidRPr="00055DAC" w14:paraId="2C140078" w14:textId="77777777" w:rsidTr="006C65B2">
        <w:tc>
          <w:tcPr>
            <w:tcW w:w="2703" w:type="dxa"/>
            <w:gridSpan w:val="2"/>
          </w:tcPr>
          <w:p w14:paraId="40B685B4" w14:textId="77777777" w:rsidR="00333302" w:rsidRPr="00055DAC" w:rsidRDefault="00333302" w:rsidP="00333302">
            <w:pPr>
              <w:pStyle w:val="BodyText"/>
              <w:rPr>
                <w:rFonts w:ascii="Arial" w:hAnsi="Arial" w:cs="Arial"/>
                <w:b/>
                <w:bCs/>
              </w:rPr>
            </w:pPr>
            <w:r w:rsidRPr="00055DAC">
              <w:rPr>
                <w:rFonts w:ascii="Arial" w:hAnsi="Arial" w:cs="Arial"/>
                <w:b/>
                <w:bCs/>
              </w:rPr>
              <w:t>“Virtual Lead Party Agreement (VLPA)”</w:t>
            </w:r>
          </w:p>
        </w:tc>
        <w:tc>
          <w:tcPr>
            <w:tcW w:w="6649" w:type="dxa"/>
          </w:tcPr>
          <w:p w14:paraId="35342248" w14:textId="77777777" w:rsidR="00333302" w:rsidRPr="00055DAC" w:rsidRDefault="00333302" w:rsidP="00333302">
            <w:pPr>
              <w:pStyle w:val="BodyText"/>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7 to Schedule 2;</w:t>
            </w:r>
          </w:p>
        </w:tc>
      </w:tr>
      <w:tr w:rsidR="00333302" w:rsidRPr="00055DAC" w14:paraId="0B03C047" w14:textId="77777777" w:rsidTr="006C65B2">
        <w:tc>
          <w:tcPr>
            <w:tcW w:w="2703" w:type="dxa"/>
            <w:gridSpan w:val="2"/>
          </w:tcPr>
          <w:p w14:paraId="1662CD0B" w14:textId="77777777" w:rsidR="00333302" w:rsidRPr="00055DAC" w:rsidRDefault="00333302" w:rsidP="00333302">
            <w:pPr>
              <w:pStyle w:val="BodyText"/>
              <w:rPr>
                <w:rFonts w:ascii="Arial" w:hAnsi="Arial" w:cs="Arial"/>
                <w:b/>
                <w:bCs/>
              </w:rPr>
            </w:pPr>
            <w:r w:rsidRPr="00055DAC">
              <w:rPr>
                <w:rFonts w:ascii="Arial" w:hAnsi="Arial" w:cs="Arial"/>
                <w:b/>
                <w:bCs/>
              </w:rPr>
              <w:t>“VLP Assets”</w:t>
            </w:r>
          </w:p>
        </w:tc>
        <w:tc>
          <w:tcPr>
            <w:tcW w:w="6649" w:type="dxa"/>
          </w:tcPr>
          <w:p w14:paraId="6760E37A" w14:textId="77777777" w:rsidR="00333302" w:rsidRPr="00055DAC" w:rsidRDefault="00333302" w:rsidP="00333302">
            <w:pPr>
              <w:pStyle w:val="BodyText"/>
              <w:jc w:val="both"/>
              <w:rPr>
                <w:rFonts w:ascii="Arial" w:hAnsi="Arial" w:cs="Arial"/>
              </w:rPr>
            </w:pPr>
            <w:r w:rsidRPr="00055DAC">
              <w:rPr>
                <w:rFonts w:ascii="Arial" w:hAnsi="Arial" w:cs="Arial"/>
              </w:rPr>
              <w:t xml:space="preserve">Equipment owned or operated by a </w:t>
            </w:r>
            <w:r w:rsidRPr="00055DAC">
              <w:rPr>
                <w:rFonts w:ascii="Arial" w:hAnsi="Arial" w:cs="Arial"/>
                <w:b/>
              </w:rPr>
              <w:t>Virtual Lead Party</w:t>
            </w:r>
            <w:r w:rsidRPr="00055DAC">
              <w:rPr>
                <w:rFonts w:ascii="Arial" w:hAnsi="Arial" w:cs="Arial"/>
              </w:rPr>
              <w:t xml:space="preserve"> which is part of a </w:t>
            </w:r>
            <w:r w:rsidRPr="00055DAC">
              <w:rPr>
                <w:rFonts w:ascii="Arial" w:hAnsi="Arial" w:cs="Arial"/>
                <w:b/>
              </w:rPr>
              <w:t>Secondary BM Unit</w:t>
            </w:r>
          </w:p>
        </w:tc>
      </w:tr>
      <w:tr w:rsidR="00333302" w:rsidRPr="00055DAC" w14:paraId="3F4DCB3F" w14:textId="77777777" w:rsidTr="006C65B2">
        <w:tc>
          <w:tcPr>
            <w:tcW w:w="2703" w:type="dxa"/>
            <w:gridSpan w:val="2"/>
          </w:tcPr>
          <w:p w14:paraId="29F4080F" w14:textId="77777777" w:rsidR="00333302" w:rsidRPr="00055DAC" w:rsidRDefault="00333302" w:rsidP="00333302">
            <w:pPr>
              <w:pStyle w:val="BodyText"/>
              <w:rPr>
                <w:rFonts w:ascii="Arial" w:hAnsi="Arial" w:cs="Arial"/>
                <w:b/>
                <w:bCs/>
              </w:rPr>
            </w:pPr>
            <w:r w:rsidRPr="00055DAC">
              <w:rPr>
                <w:rFonts w:ascii="Arial" w:hAnsi="Arial" w:cs="Arial"/>
                <w:b/>
                <w:bCs/>
              </w:rPr>
              <w:t>"Website"</w:t>
            </w:r>
          </w:p>
        </w:tc>
        <w:tc>
          <w:tcPr>
            <w:tcW w:w="6649" w:type="dxa"/>
          </w:tcPr>
          <w:p w14:paraId="11E5FDFF" w14:textId="77777777" w:rsidR="00333302" w:rsidRPr="00055DAC" w:rsidRDefault="00333302" w:rsidP="00333302">
            <w:pPr>
              <w:pStyle w:val="BodyText"/>
              <w:jc w:val="both"/>
              <w:rPr>
                <w:rFonts w:ascii="Arial" w:hAnsi="Arial" w:cs="Arial"/>
              </w:rPr>
            </w:pPr>
            <w:r w:rsidRPr="00055DAC">
              <w:rPr>
                <w:rFonts w:ascii="Arial" w:hAnsi="Arial" w:cs="Arial"/>
              </w:rPr>
              <w:t xml:space="preserve">the site established by </w:t>
            </w:r>
            <w:r w:rsidRPr="00055DAC">
              <w:rPr>
                <w:rFonts w:ascii="Arial" w:hAnsi="Arial" w:cs="Arial"/>
                <w:b/>
                <w:bCs/>
              </w:rPr>
              <w:t>The Company</w:t>
            </w:r>
            <w:r w:rsidRPr="00055DAC">
              <w:rPr>
                <w:rFonts w:ascii="Arial" w:hAnsi="Arial" w:cs="Arial"/>
              </w:rPr>
              <w:t xml:space="preserve"> on the World-Wide Web for the exchange of information among </w:t>
            </w:r>
            <w:r w:rsidRPr="00055DAC">
              <w:rPr>
                <w:rFonts w:ascii="Arial" w:hAnsi="Arial" w:cs="Arial"/>
                <w:b/>
              </w:rPr>
              <w:t>CUSC</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and other interested persons in accordance with such restrictions on access as may be determined from time to time </w:t>
            </w:r>
            <w:proofErr w:type="gramStart"/>
            <w:r w:rsidRPr="00055DAC">
              <w:rPr>
                <w:rFonts w:ascii="Arial" w:hAnsi="Arial" w:cs="Arial"/>
              </w:rPr>
              <w:t xml:space="preserve">by </w:t>
            </w:r>
            <w:r w:rsidRPr="00055DAC">
              <w:rPr>
                <w:rFonts w:ascii="Arial" w:hAnsi="Arial" w:cs="Arial"/>
                <w:b/>
              </w:rPr>
              <w:t xml:space="preserve"> </w:t>
            </w:r>
            <w:r w:rsidRPr="00055DAC">
              <w:rPr>
                <w:rFonts w:ascii="Arial" w:hAnsi="Arial" w:cs="Arial"/>
                <w:b/>
                <w:bCs/>
              </w:rPr>
              <w:t>The</w:t>
            </w:r>
            <w:proofErr w:type="gramEnd"/>
            <w:r w:rsidRPr="00055DAC">
              <w:rPr>
                <w:rFonts w:ascii="Arial" w:hAnsi="Arial" w:cs="Arial"/>
                <w:b/>
                <w:bCs/>
              </w:rPr>
              <w:t xml:space="preserve"> Company</w:t>
            </w:r>
            <w:r w:rsidRPr="00055DAC">
              <w:rPr>
                <w:rFonts w:ascii="Arial" w:hAnsi="Arial" w:cs="Arial"/>
              </w:rPr>
              <w:t>;</w:t>
            </w:r>
          </w:p>
        </w:tc>
      </w:tr>
      <w:tr w:rsidR="00333302" w:rsidRPr="00055DAC" w14:paraId="623B1DE0" w14:textId="77777777" w:rsidTr="006C65B2">
        <w:tc>
          <w:tcPr>
            <w:tcW w:w="2703" w:type="dxa"/>
            <w:gridSpan w:val="2"/>
          </w:tcPr>
          <w:p w14:paraId="267AFECA" w14:textId="77777777" w:rsidR="00333302" w:rsidRPr="00055DAC" w:rsidRDefault="00333302" w:rsidP="00333302">
            <w:pPr>
              <w:pStyle w:val="BodyText"/>
              <w:rPr>
                <w:rFonts w:ascii="Arial" w:hAnsi="Arial" w:cs="Arial"/>
                <w:b/>
                <w:bCs/>
              </w:rPr>
            </w:pPr>
            <w:r w:rsidRPr="00055DAC">
              <w:rPr>
                <w:rFonts w:ascii="Arial" w:hAnsi="Arial" w:cs="Arial"/>
                <w:b/>
                <w:bCs/>
              </w:rPr>
              <w:t>"Week"</w:t>
            </w:r>
          </w:p>
        </w:tc>
        <w:tc>
          <w:tcPr>
            <w:tcW w:w="6649" w:type="dxa"/>
          </w:tcPr>
          <w:p w14:paraId="578D491F" w14:textId="77777777" w:rsidR="00333302" w:rsidRPr="00055DAC" w:rsidRDefault="00333302" w:rsidP="00333302">
            <w:pPr>
              <w:pStyle w:val="BodyText"/>
              <w:jc w:val="both"/>
              <w:rPr>
                <w:rFonts w:ascii="Arial" w:hAnsi="Arial" w:cs="Arial"/>
              </w:rPr>
            </w:pPr>
            <w:r w:rsidRPr="00055DAC">
              <w:rPr>
                <w:rFonts w:ascii="Arial" w:hAnsi="Arial" w:cs="Arial"/>
              </w:rPr>
              <w:t xml:space="preserve">means a period of seven </w:t>
            </w:r>
            <w:proofErr w:type="gramStart"/>
            <w:r w:rsidRPr="00055DAC">
              <w:rPr>
                <w:rFonts w:ascii="Arial" w:hAnsi="Arial" w:cs="Arial"/>
                <w:b/>
              </w:rPr>
              <w:t>Calendar</w:t>
            </w:r>
            <w:r w:rsidRPr="00055DAC">
              <w:rPr>
                <w:rFonts w:ascii="Arial" w:hAnsi="Arial" w:cs="Arial"/>
              </w:rPr>
              <w:t xml:space="preserve"> </w:t>
            </w:r>
            <w:r w:rsidRPr="00055DAC">
              <w:rPr>
                <w:rFonts w:ascii="Arial" w:hAnsi="Arial" w:cs="Arial"/>
                <w:b/>
              </w:rPr>
              <w:t xml:space="preserve"> Days</w:t>
            </w:r>
            <w:proofErr w:type="gramEnd"/>
            <w:r w:rsidRPr="00055DAC">
              <w:rPr>
                <w:rFonts w:ascii="Arial" w:hAnsi="Arial" w:cs="Arial"/>
                <w:b/>
              </w:rPr>
              <w:t xml:space="preserve"> </w:t>
            </w:r>
            <w:r w:rsidRPr="00055DAC">
              <w:rPr>
                <w:rFonts w:ascii="Arial" w:hAnsi="Arial" w:cs="Arial"/>
              </w:rPr>
              <w:t xml:space="preserve">commencing at 05.00 hours on a Monday and terminating at 05.00 hours on the next following </w:t>
            </w:r>
            <w:proofErr w:type="gramStart"/>
            <w:r w:rsidRPr="00055DAC">
              <w:rPr>
                <w:rFonts w:ascii="Arial" w:hAnsi="Arial" w:cs="Arial"/>
              </w:rPr>
              <w:t>Monday;</w:t>
            </w:r>
            <w:proofErr w:type="gramEnd"/>
          </w:p>
        </w:tc>
      </w:tr>
      <w:tr w:rsidR="00333302" w:rsidRPr="00055DAC" w14:paraId="648265DC" w14:textId="77777777" w:rsidTr="006C65B2">
        <w:tc>
          <w:tcPr>
            <w:tcW w:w="2703" w:type="dxa"/>
            <w:gridSpan w:val="2"/>
          </w:tcPr>
          <w:p w14:paraId="10F5FEA2" w14:textId="77777777" w:rsidR="00333302" w:rsidRPr="00055DAC" w:rsidRDefault="00333302" w:rsidP="00333302">
            <w:pPr>
              <w:pStyle w:val="BodyText"/>
              <w:rPr>
                <w:rFonts w:ascii="Arial" w:hAnsi="Arial" w:cs="Arial"/>
                <w:b/>
                <w:bCs/>
              </w:rPr>
            </w:pPr>
            <w:r w:rsidRPr="00055DAC">
              <w:rPr>
                <w:rFonts w:ascii="Arial" w:hAnsi="Arial" w:cs="Arial"/>
                <w:b/>
                <w:bCs/>
              </w:rPr>
              <w:t>"Weekly Maximum Generation Declaration"</w:t>
            </w:r>
          </w:p>
        </w:tc>
        <w:tc>
          <w:tcPr>
            <w:tcW w:w="6649" w:type="dxa"/>
          </w:tcPr>
          <w:p w14:paraId="483641AD" w14:textId="77777777" w:rsidR="00333302" w:rsidRPr="00055DAC" w:rsidRDefault="00333302" w:rsidP="00333302">
            <w:pPr>
              <w:pStyle w:val="BodyText"/>
              <w:jc w:val="both"/>
              <w:rPr>
                <w:rFonts w:ascii="Arial" w:hAnsi="Arial" w:cs="Arial"/>
              </w:rPr>
            </w:pPr>
            <w:r w:rsidRPr="00055DAC">
              <w:rPr>
                <w:rFonts w:ascii="Arial" w:hAnsi="Arial" w:cs="Arial"/>
              </w:rPr>
              <w:t>has the meaning attributed to it in Paragraph 4.2.3.1;</w:t>
            </w:r>
          </w:p>
        </w:tc>
      </w:tr>
      <w:tr w:rsidR="00333302" w:rsidRPr="00055DAC" w14:paraId="3321A6D4" w14:textId="77777777" w:rsidTr="006C65B2">
        <w:tc>
          <w:tcPr>
            <w:tcW w:w="2703" w:type="dxa"/>
            <w:gridSpan w:val="2"/>
          </w:tcPr>
          <w:p w14:paraId="798A84DB" w14:textId="77777777" w:rsidR="00333302" w:rsidRPr="00055DAC" w:rsidRDefault="00333302" w:rsidP="00333302">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Wider Cancellation Charge</w:t>
            </w:r>
            <w:r w:rsidRPr="00055DAC">
              <w:rPr>
                <w:rFonts w:ascii="Arial" w:hAnsi="Arial" w:cs="Arial"/>
                <w:szCs w:val="22"/>
              </w:rPr>
              <w:t>”</w:t>
            </w:r>
          </w:p>
        </w:tc>
        <w:tc>
          <w:tcPr>
            <w:tcW w:w="6649" w:type="dxa"/>
          </w:tcPr>
          <w:p w14:paraId="5217C0E4" w14:textId="77777777" w:rsidR="00333302" w:rsidRPr="00055DAC" w:rsidRDefault="00333302" w:rsidP="00333302">
            <w:pPr>
              <w:jc w:val="both"/>
              <w:rPr>
                <w:rFonts w:ascii="Arial" w:hAnsi="Arial" w:cs="Arial"/>
                <w:szCs w:val="22"/>
              </w:rPr>
            </w:pPr>
            <w:r w:rsidRPr="00055DAC">
              <w:rPr>
                <w:rFonts w:ascii="Arial" w:hAnsi="Arial" w:cs="Arial"/>
                <w:szCs w:val="22"/>
              </w:rPr>
              <w:t xml:space="preserve">a component of the </w:t>
            </w:r>
            <w:r w:rsidRPr="00055DAC">
              <w:rPr>
                <w:rFonts w:ascii="Arial" w:hAnsi="Arial" w:cs="Arial"/>
                <w:b/>
                <w:szCs w:val="22"/>
              </w:rPr>
              <w:t>Cancellation Charge</w:t>
            </w:r>
            <w:r w:rsidRPr="00055DAC">
              <w:rPr>
                <w:rFonts w:ascii="Arial" w:hAnsi="Arial" w:cs="Arial"/>
                <w:szCs w:val="22"/>
              </w:rPr>
              <w:t xml:space="preserve"> that applies on and after the </w:t>
            </w:r>
            <w:r w:rsidRPr="00055DAC">
              <w:rPr>
                <w:rFonts w:ascii="Arial" w:hAnsi="Arial" w:cs="Arial"/>
                <w:b/>
                <w:szCs w:val="22"/>
              </w:rPr>
              <w:t>Trigger Date</w:t>
            </w:r>
            <w:r w:rsidRPr="00055DAC">
              <w:rPr>
                <w:rFonts w:ascii="Arial" w:hAnsi="Arial" w:cs="Arial"/>
                <w:szCs w:val="22"/>
              </w:rPr>
              <w:t xml:space="preserve"> as more particularly described in Part Two of the </w:t>
            </w:r>
            <w:r w:rsidRPr="00055DAC">
              <w:rPr>
                <w:rFonts w:ascii="Arial" w:hAnsi="Arial" w:cs="Arial"/>
                <w:b/>
                <w:bCs/>
              </w:rPr>
              <w:t>User Commitment Methodology</w:t>
            </w:r>
            <w:r w:rsidRPr="00055DAC">
              <w:rPr>
                <w:rFonts w:ascii="Arial" w:hAnsi="Arial" w:cs="Arial"/>
                <w:szCs w:val="22"/>
              </w:rPr>
              <w:t xml:space="preserve">; </w:t>
            </w:r>
          </w:p>
          <w:p w14:paraId="744FC411" w14:textId="77777777" w:rsidR="00333302" w:rsidRPr="00055DAC" w:rsidRDefault="00333302" w:rsidP="00333302">
            <w:pPr>
              <w:jc w:val="both"/>
              <w:rPr>
                <w:rFonts w:ascii="Arial" w:hAnsi="Arial" w:cs="Arial"/>
                <w:szCs w:val="22"/>
              </w:rPr>
            </w:pPr>
          </w:p>
        </w:tc>
      </w:tr>
      <w:tr w:rsidR="00333302" w:rsidRPr="00055DAC" w14:paraId="47FAC422" w14:textId="77777777" w:rsidTr="006C65B2">
        <w:tc>
          <w:tcPr>
            <w:tcW w:w="2703" w:type="dxa"/>
            <w:gridSpan w:val="2"/>
          </w:tcPr>
          <w:p w14:paraId="2D09E729" w14:textId="77777777" w:rsidR="00333302" w:rsidRPr="00055DAC" w:rsidRDefault="00333302" w:rsidP="00333302">
            <w:pPr>
              <w:pStyle w:val="BodyText"/>
              <w:rPr>
                <w:rFonts w:ascii="Arial" w:hAnsi="Arial" w:cs="Arial"/>
                <w:b/>
                <w:bCs/>
              </w:rPr>
            </w:pPr>
            <w:r w:rsidRPr="00055DAC">
              <w:rPr>
                <w:rFonts w:ascii="Arial" w:hAnsi="Arial"/>
                <w:b/>
              </w:rPr>
              <w:t>“Wider Transmission Reinforcement Works”</w:t>
            </w:r>
          </w:p>
        </w:tc>
        <w:tc>
          <w:tcPr>
            <w:tcW w:w="6649" w:type="dxa"/>
          </w:tcPr>
          <w:p w14:paraId="6FF5E90E" w14:textId="77777777" w:rsidR="00333302" w:rsidRPr="00055DAC" w:rsidRDefault="00333302" w:rsidP="00333302">
            <w:pPr>
              <w:pStyle w:val="CMSHeadL5"/>
              <w:numPr>
                <w:ilvl w:val="0"/>
                <w:numId w:val="0"/>
              </w:numPr>
              <w:ind w:left="2"/>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w:t>
            </w:r>
            <w:r w:rsidRPr="00055DAC">
              <w:rPr>
                <w:rFonts w:ascii="Arial" w:hAnsi="Arial" w:cs="Arial"/>
                <w:b/>
              </w:rPr>
              <w:t>Transmission Reinforcement Works</w:t>
            </w:r>
            <w:r w:rsidRPr="00055DAC">
              <w:rPr>
                <w:rFonts w:ascii="Arial" w:hAnsi="Arial" w:cs="Arial"/>
              </w:rPr>
              <w:t xml:space="preserve"> other than the </w:t>
            </w:r>
            <w:r w:rsidRPr="00055DAC">
              <w:rPr>
                <w:rFonts w:ascii="Arial" w:hAnsi="Arial" w:cs="Arial"/>
                <w:b/>
              </w:rPr>
              <w:t>Enabling Works</w:t>
            </w:r>
            <w:r w:rsidRPr="00055DAC">
              <w:rPr>
                <w:rFonts w:ascii="Arial" w:hAnsi="Arial" w:cs="Arial"/>
              </w:rPr>
              <w:t xml:space="preserve"> and which are specified in the relevant </w:t>
            </w:r>
            <w:r w:rsidRPr="00055DAC">
              <w:rPr>
                <w:rFonts w:ascii="Arial" w:hAnsi="Arial" w:cs="Arial"/>
                <w:b/>
              </w:rPr>
              <w:t>Construction Agreement</w:t>
            </w:r>
            <w:r w:rsidRPr="00055DAC">
              <w:rPr>
                <w:rFonts w:ascii="Arial" w:hAnsi="Arial" w:cs="Arial"/>
              </w:rPr>
              <w:t>;</w:t>
            </w:r>
          </w:p>
        </w:tc>
      </w:tr>
      <w:tr w:rsidR="00333302" w:rsidRPr="00055DAC" w14:paraId="61419CC0" w14:textId="77777777" w:rsidTr="006C65B2">
        <w:tc>
          <w:tcPr>
            <w:tcW w:w="2703" w:type="dxa"/>
            <w:gridSpan w:val="2"/>
          </w:tcPr>
          <w:p w14:paraId="7A43248A" w14:textId="77777777" w:rsidR="00333302" w:rsidRPr="00055DAC" w:rsidRDefault="00333302" w:rsidP="00333302">
            <w:pPr>
              <w:pStyle w:val="BodyText"/>
              <w:rPr>
                <w:rFonts w:ascii="Arial" w:hAnsi="Arial" w:cs="Arial"/>
                <w:b/>
                <w:bCs/>
              </w:rPr>
            </w:pPr>
            <w:r w:rsidRPr="00055DAC">
              <w:rPr>
                <w:rFonts w:ascii="Arial" w:hAnsi="Arial" w:cs="Arial"/>
                <w:b/>
                <w:bCs/>
              </w:rPr>
              <w:t>"Workgroup"</w:t>
            </w:r>
          </w:p>
        </w:tc>
        <w:tc>
          <w:tcPr>
            <w:tcW w:w="6649" w:type="dxa"/>
          </w:tcPr>
          <w:p w14:paraId="7CDDBA50" w14:textId="77777777" w:rsidR="00333302" w:rsidRPr="00055DAC" w:rsidRDefault="00333302" w:rsidP="00333302">
            <w:pPr>
              <w:pStyle w:val="BodyText"/>
              <w:jc w:val="both"/>
              <w:rPr>
                <w:rFonts w:ascii="Arial" w:hAnsi="Arial" w:cs="Arial"/>
              </w:rPr>
            </w:pPr>
            <w:r w:rsidRPr="00055DAC">
              <w:rPr>
                <w:rFonts w:ascii="Arial" w:hAnsi="Arial" w:cs="Arial"/>
              </w:rPr>
              <w:t xml:space="preserve">a </w:t>
            </w:r>
            <w:r w:rsidRPr="00055DAC">
              <w:rPr>
                <w:rFonts w:ascii="Arial" w:hAnsi="Arial" w:cs="Arial"/>
                <w:b/>
              </w:rPr>
              <w:t>Workgroup</w:t>
            </w:r>
            <w:r w:rsidRPr="00055DAC">
              <w:rPr>
                <w:rFonts w:ascii="Arial" w:hAnsi="Arial" w:cs="Arial"/>
              </w:rPr>
              <w:t xml:space="preserve"> established by the </w:t>
            </w:r>
            <w:r w:rsidRPr="00055DAC">
              <w:rPr>
                <w:rFonts w:ascii="Arial" w:hAnsi="Arial" w:cs="Arial"/>
                <w:b/>
              </w:rPr>
              <w:t>CUSC Modifications Panel</w:t>
            </w:r>
            <w:r w:rsidRPr="00055DAC">
              <w:rPr>
                <w:rFonts w:ascii="Arial" w:hAnsi="Arial" w:cs="Arial"/>
              </w:rPr>
              <w:t xml:space="preserve"> pursuant to Paragraph 8.20.1;</w:t>
            </w:r>
          </w:p>
        </w:tc>
      </w:tr>
      <w:tr w:rsidR="00333302" w:rsidRPr="00055DAC" w14:paraId="795CF650" w14:textId="77777777" w:rsidTr="006C65B2">
        <w:trPr>
          <w:trHeight w:val="1201"/>
        </w:trPr>
        <w:tc>
          <w:tcPr>
            <w:tcW w:w="2703" w:type="dxa"/>
            <w:gridSpan w:val="2"/>
          </w:tcPr>
          <w:p w14:paraId="2D275E2C" w14:textId="7A65420E" w:rsidR="00333302" w:rsidRPr="00055DAC" w:rsidRDefault="00333302" w:rsidP="00333302">
            <w:pPr>
              <w:pStyle w:val="BodyText"/>
              <w:rPr>
                <w:rFonts w:ascii="Arial" w:hAnsi="Arial" w:cs="Arial"/>
                <w:b/>
                <w:bCs/>
                <w:lang w:val="en-US"/>
              </w:rPr>
            </w:pPr>
            <w:bookmarkStart w:id="205" w:name="_DV_C28"/>
            <w:r w:rsidRPr="00055DAC">
              <w:rPr>
                <w:rStyle w:val="DeltaViewInsertion"/>
                <w:rFonts w:ascii="Arial" w:hAnsi="Arial" w:cs="Arial"/>
                <w:b/>
                <w:bCs/>
                <w:color w:val="auto"/>
                <w:u w:val="none"/>
                <w:lang w:val="en-US"/>
              </w:rPr>
              <w:t>"</w:t>
            </w:r>
            <w:r w:rsidRPr="00055DAC">
              <w:rPr>
                <w:rStyle w:val="DeltaViewInsertion"/>
                <w:rFonts w:ascii="Arial" w:hAnsi="Arial" w:cs="Arial"/>
                <w:b/>
                <w:bCs/>
                <w:color w:val="auto"/>
                <w:u w:val="none"/>
              </w:rPr>
              <w:t>Workgroup</w:t>
            </w:r>
            <w:r w:rsidRPr="00055DAC">
              <w:rPr>
                <w:rStyle w:val="DeltaViewInsertion"/>
                <w:rFonts w:ascii="Arial Bold" w:hAnsi="Arial Bold" w:cs="Arial"/>
                <w:b/>
                <w:bCs/>
                <w:color w:val="auto"/>
                <w:u w:val="none"/>
              </w:rPr>
              <w:t xml:space="preserve"> </w:t>
            </w:r>
            <w:r w:rsidRPr="00055DAC">
              <w:rPr>
                <w:rStyle w:val="DeltaViewInsertion"/>
                <w:rFonts w:ascii="Arial" w:hAnsi="Arial" w:cs="Arial"/>
                <w:b/>
                <w:bCs/>
                <w:color w:val="auto"/>
                <w:u w:val="none"/>
              </w:rPr>
              <w:t>Consultation"</w:t>
            </w:r>
            <w:bookmarkEnd w:id="205"/>
          </w:p>
        </w:tc>
        <w:tc>
          <w:tcPr>
            <w:tcW w:w="6649" w:type="dxa"/>
          </w:tcPr>
          <w:p w14:paraId="5A549174" w14:textId="6169EC87" w:rsidR="00333302" w:rsidRPr="00055DAC" w:rsidRDefault="00333302" w:rsidP="00333302">
            <w:pPr>
              <w:pStyle w:val="BodyText"/>
              <w:jc w:val="both"/>
              <w:rPr>
                <w:rFonts w:ascii="Arial" w:hAnsi="Arial" w:cs="Arial"/>
              </w:rPr>
            </w:pPr>
            <w:bookmarkStart w:id="206" w:name="_BPDCD_206"/>
            <w:bookmarkStart w:id="207" w:name="_DV_C29"/>
            <w:r w:rsidRPr="00055DAC">
              <w:rPr>
                <w:rStyle w:val="DeltaViewInsertion"/>
                <w:rFonts w:ascii="Arial" w:hAnsi="Arial" w:cs="Arial"/>
                <w:color w:val="auto"/>
                <w:u w:val="none"/>
              </w:rPr>
              <w:t xml:space="preserve">as </w:t>
            </w:r>
            <w:bookmarkEnd w:id="206"/>
            <w:r w:rsidRPr="00055DAC">
              <w:rPr>
                <w:rStyle w:val="DeltaViewInsertion"/>
                <w:rFonts w:ascii="Arial" w:hAnsi="Arial" w:cs="Arial"/>
                <w:color w:val="auto"/>
                <w:u w:val="none"/>
              </w:rPr>
              <w:t xml:space="preserve">defined in Paragraph 8.20.13, and any further consultation which may be directed by the </w:t>
            </w:r>
            <w:r w:rsidRPr="00055DAC">
              <w:rPr>
                <w:rStyle w:val="DeltaViewInsertion"/>
                <w:rFonts w:ascii="Arial" w:hAnsi="Arial" w:cs="Arial"/>
                <w:b/>
                <w:bCs/>
                <w:color w:val="auto"/>
                <w:u w:val="none"/>
              </w:rPr>
              <w:t>CUSC Modifications Panel</w:t>
            </w:r>
            <w:r w:rsidRPr="00055DAC">
              <w:rPr>
                <w:rStyle w:val="DeltaViewInsertion"/>
                <w:rFonts w:ascii="Arial" w:hAnsi="Arial" w:cs="Arial"/>
                <w:color w:val="auto"/>
                <w:u w:val="none"/>
              </w:rPr>
              <w:t xml:space="preserve"> pursuant to Paragraph 8.20.20</w:t>
            </w:r>
            <w:bookmarkEnd w:id="207"/>
          </w:p>
        </w:tc>
      </w:tr>
      <w:tr w:rsidR="00333302" w:rsidRPr="00055DAC" w14:paraId="60F2A4AB" w14:textId="77777777" w:rsidTr="006C65B2">
        <w:trPr>
          <w:trHeight w:val="1201"/>
        </w:trPr>
        <w:tc>
          <w:tcPr>
            <w:tcW w:w="2703" w:type="dxa"/>
            <w:gridSpan w:val="2"/>
          </w:tcPr>
          <w:p w14:paraId="7E625FD5" w14:textId="77777777" w:rsidR="00333302" w:rsidRPr="00055DAC" w:rsidRDefault="00333302" w:rsidP="00333302">
            <w:pPr>
              <w:pStyle w:val="BodyText"/>
              <w:rPr>
                <w:rFonts w:ascii="Arial" w:hAnsi="Arial" w:cs="Arial"/>
                <w:b/>
                <w:bCs/>
              </w:rPr>
            </w:pPr>
            <w:r w:rsidRPr="00055DAC">
              <w:rPr>
                <w:rFonts w:ascii="Arial" w:hAnsi="Arial" w:cs="Arial"/>
                <w:b/>
                <w:bCs/>
                <w:lang w:val="en-US"/>
              </w:rPr>
              <w:t>"</w:t>
            </w:r>
            <w:bookmarkStart w:id="208" w:name="_BPDCD_207"/>
            <w:r w:rsidRPr="00055DAC">
              <w:rPr>
                <w:rStyle w:val="DeltaViewInsertion"/>
                <w:rFonts w:ascii="Arial" w:hAnsi="Arial" w:cs="Arial"/>
                <w:b/>
                <w:bCs/>
                <w:color w:val="auto"/>
                <w:u w:val="none"/>
              </w:rPr>
              <w:t xml:space="preserve">Workgroup </w:t>
            </w:r>
            <w:bookmarkStart w:id="209" w:name="_DV_M8"/>
            <w:bookmarkEnd w:id="208"/>
            <w:bookmarkEnd w:id="209"/>
            <w:r w:rsidRPr="00055DAC">
              <w:rPr>
                <w:rFonts w:ascii="Arial" w:hAnsi="Arial" w:cs="Arial"/>
                <w:b/>
                <w:bCs/>
              </w:rPr>
              <w:t xml:space="preserve">Consultation Alternative </w:t>
            </w:r>
            <w:r w:rsidRPr="00055DAC">
              <w:rPr>
                <w:rStyle w:val="DeltaViewInsertion"/>
                <w:rFonts w:ascii="Arial" w:hAnsi="Arial" w:cs="Arial"/>
                <w:b/>
                <w:bCs/>
                <w:color w:val="auto"/>
                <w:u w:val="none"/>
              </w:rPr>
              <w:t>Request</w:t>
            </w:r>
            <w:bookmarkStart w:id="210" w:name="_DV_M9"/>
            <w:bookmarkEnd w:id="210"/>
            <w:r w:rsidRPr="00055DAC">
              <w:rPr>
                <w:rFonts w:ascii="Arial" w:hAnsi="Arial" w:cs="Arial"/>
                <w:b/>
                <w:bCs/>
                <w:lang w:val="en-US"/>
              </w:rPr>
              <w:t>"</w:t>
            </w:r>
          </w:p>
        </w:tc>
        <w:tc>
          <w:tcPr>
            <w:tcW w:w="6649" w:type="dxa"/>
          </w:tcPr>
          <w:p w14:paraId="1F03697D" w14:textId="4A82FF44" w:rsidR="00333302" w:rsidRPr="00055DAC" w:rsidRDefault="00333302" w:rsidP="00333302">
            <w:pPr>
              <w:pStyle w:val="BodyText"/>
              <w:jc w:val="both"/>
              <w:rPr>
                <w:rFonts w:ascii="Arial" w:hAnsi="Arial" w:cs="Arial"/>
              </w:rPr>
            </w:pPr>
            <w:r w:rsidRPr="00055DAC">
              <w:rPr>
                <w:rFonts w:ascii="Arial" w:hAnsi="Arial" w:cs="Arial"/>
              </w:rPr>
              <w:t xml:space="preserve">any </w:t>
            </w:r>
            <w:bookmarkStart w:id="211" w:name="_DV_C19"/>
            <w:r w:rsidRPr="00055DAC">
              <w:rPr>
                <w:rStyle w:val="DeltaViewInsertion"/>
                <w:rFonts w:ascii="Arial" w:hAnsi="Arial" w:cs="Arial"/>
                <w:color w:val="auto"/>
                <w:u w:val="none"/>
              </w:rPr>
              <w:t xml:space="preserve">request from a </w:t>
            </w:r>
            <w:r w:rsidRPr="00055DAC">
              <w:rPr>
                <w:rStyle w:val="DeltaViewInsertion"/>
                <w:rFonts w:ascii="Arial" w:hAnsi="Arial" w:cs="Arial"/>
                <w:b/>
                <w:bCs/>
                <w:color w:val="auto"/>
                <w:u w:val="none"/>
              </w:rPr>
              <w:t xml:space="preserve">CUSC Party, </w:t>
            </w:r>
            <w:r w:rsidRPr="00055DAC">
              <w:rPr>
                <w:rStyle w:val="DeltaViewInsertion"/>
                <w:rFonts w:ascii="Arial" w:hAnsi="Arial" w:cs="Arial"/>
                <w:bCs/>
                <w:color w:val="auto"/>
                <w:u w:val="none"/>
              </w:rPr>
              <w:t>a</w:t>
            </w:r>
            <w:r w:rsidRPr="00055DAC">
              <w:rPr>
                <w:rStyle w:val="DeltaViewInsertion"/>
                <w:rFonts w:ascii="Arial" w:hAnsi="Arial" w:cs="Arial"/>
                <w:b/>
                <w:bCs/>
                <w:color w:val="auto"/>
                <w:u w:val="none"/>
              </w:rPr>
              <w:t xml:space="preserve"> BSC Party </w:t>
            </w:r>
            <w:r w:rsidRPr="00055DAC">
              <w:rPr>
                <w:rStyle w:val="DeltaViewInsertion"/>
                <w:rFonts w:ascii="Arial" w:hAnsi="Arial" w:cs="Arial"/>
                <w:bCs/>
                <w:color w:val="auto"/>
                <w:u w:val="none"/>
              </w:rPr>
              <w:t xml:space="preserve">the </w:t>
            </w:r>
            <w:r w:rsidRPr="00055DAC">
              <w:rPr>
                <w:rStyle w:val="DeltaViewInsertion"/>
                <w:rFonts w:ascii="Arial" w:hAnsi="Arial" w:cs="Arial"/>
                <w:b/>
                <w:bCs/>
                <w:color w:val="auto"/>
                <w:u w:val="none"/>
              </w:rPr>
              <w:t>Citizens Advice</w:t>
            </w:r>
            <w:r w:rsidRPr="00055DAC">
              <w:rPr>
                <w:rStyle w:val="DeltaViewInsertion"/>
                <w:rFonts w:ascii="Arial" w:hAnsi="Arial" w:cs="Arial"/>
                <w:bCs/>
                <w:color w:val="auto"/>
                <w:u w:val="none"/>
              </w:rPr>
              <w:t xml:space="preserve"> or the </w:t>
            </w:r>
            <w:r w:rsidRPr="00055DAC">
              <w:rPr>
                <w:rStyle w:val="DeltaViewInsertion"/>
                <w:rFonts w:ascii="Arial" w:hAnsi="Arial" w:cs="Arial"/>
                <w:b/>
                <w:bCs/>
                <w:color w:val="auto"/>
                <w:u w:val="none"/>
              </w:rPr>
              <w:t>Citizens Advice Scotland</w:t>
            </w:r>
            <w:r w:rsidRPr="00055DAC">
              <w:rPr>
                <w:rStyle w:val="DeltaViewInsertion"/>
                <w:rFonts w:ascii="Arial" w:hAnsi="Arial" w:cs="Arial"/>
                <w:color w:val="auto"/>
                <w:u w:val="none"/>
              </w:rPr>
              <w:t xml:space="preserve"> for a</w:t>
            </w:r>
            <w:bookmarkStart w:id="212" w:name="_DV_M10"/>
            <w:bookmarkEnd w:id="211"/>
            <w:bookmarkEnd w:id="212"/>
            <w:r w:rsidRPr="00055DAC">
              <w:rPr>
                <w:rFonts w:ascii="Arial" w:hAnsi="Arial" w:cs="Arial"/>
              </w:rPr>
              <w:t xml:space="preserve"> </w:t>
            </w:r>
            <w:r w:rsidRPr="00055DAC">
              <w:rPr>
                <w:rFonts w:ascii="Arial" w:hAnsi="Arial" w:cs="Arial"/>
                <w:b/>
                <w:bCs/>
              </w:rPr>
              <w:t xml:space="preserve">Workgroup Alternative CUSC Modification </w:t>
            </w:r>
            <w:bookmarkStart w:id="213" w:name="_BPDCI_208"/>
            <w:bookmarkStart w:id="214" w:name="_DV_C21"/>
            <w:r w:rsidRPr="00055DAC">
              <w:rPr>
                <w:rFonts w:ascii="Arial" w:hAnsi="Arial" w:cs="Arial"/>
                <w:bCs/>
              </w:rPr>
              <w:t>to</w:t>
            </w:r>
            <w:r w:rsidRPr="00055DAC">
              <w:rPr>
                <w:rFonts w:ascii="Arial" w:hAnsi="Arial" w:cs="Arial"/>
                <w:b/>
                <w:bCs/>
              </w:rPr>
              <w:t xml:space="preserve"> </w:t>
            </w:r>
            <w:bookmarkEnd w:id="213"/>
            <w:r w:rsidRPr="00055DAC">
              <w:rPr>
                <w:rStyle w:val="DeltaViewInsertion"/>
                <w:rFonts w:ascii="Arial" w:hAnsi="Arial" w:cs="Arial"/>
                <w:color w:val="auto"/>
                <w:u w:val="none"/>
              </w:rPr>
              <w:t xml:space="preserve">be developed by the </w:t>
            </w:r>
            <w:r w:rsidRPr="00055DAC">
              <w:rPr>
                <w:rStyle w:val="DeltaViewInsertion"/>
                <w:rFonts w:ascii="Arial" w:hAnsi="Arial" w:cs="Arial"/>
                <w:b/>
                <w:bCs/>
                <w:color w:val="auto"/>
                <w:u w:val="none"/>
              </w:rPr>
              <w:t>Workgroup</w:t>
            </w:r>
            <w:r w:rsidRPr="00055DAC">
              <w:rPr>
                <w:rStyle w:val="DeltaViewInsertion"/>
                <w:rFonts w:ascii="Arial" w:hAnsi="Arial" w:cs="Arial"/>
                <w:color w:val="auto"/>
                <w:u w:val="none"/>
              </w:rPr>
              <w:t xml:space="preserve"> expressed as such and </w:t>
            </w:r>
            <w:bookmarkStart w:id="215" w:name="_DV_X17"/>
            <w:bookmarkStart w:id="216" w:name="_DV_C22"/>
            <w:bookmarkEnd w:id="214"/>
            <w:r w:rsidRPr="00055DAC">
              <w:rPr>
                <w:rStyle w:val="DeltaViewMoveDestination"/>
                <w:rFonts w:ascii="Arial" w:hAnsi="Arial" w:cs="Arial"/>
                <w:color w:val="auto"/>
                <w:u w:val="none"/>
              </w:rPr>
              <w:t xml:space="preserve">which contains the information </w:t>
            </w:r>
            <w:bookmarkStart w:id="217" w:name="_DV_C23"/>
            <w:bookmarkEnd w:id="215"/>
            <w:bookmarkEnd w:id="216"/>
            <w:r w:rsidRPr="00055DAC">
              <w:rPr>
                <w:rStyle w:val="DeltaViewInsertion"/>
                <w:rFonts w:ascii="Arial" w:hAnsi="Arial" w:cs="Arial"/>
                <w:color w:val="auto"/>
                <w:u w:val="none"/>
              </w:rPr>
              <w:t xml:space="preserve">referred to </w:t>
            </w:r>
            <w:proofErr w:type="spellStart"/>
            <w:r w:rsidRPr="00055DAC">
              <w:rPr>
                <w:rStyle w:val="DeltaViewInsertion"/>
                <w:rFonts w:ascii="Arial" w:hAnsi="Arial" w:cs="Arial"/>
                <w:color w:val="auto"/>
                <w:u w:val="none"/>
              </w:rPr>
              <w:t>at</w:t>
            </w:r>
            <w:proofErr w:type="spellEnd"/>
            <w:r w:rsidRPr="00055DAC">
              <w:rPr>
                <w:rStyle w:val="DeltaViewInsertion"/>
                <w:rFonts w:ascii="Arial" w:hAnsi="Arial" w:cs="Arial"/>
                <w:color w:val="auto"/>
                <w:u w:val="none"/>
              </w:rPr>
              <w:t xml:space="preserve"> Paragraph 8.20.16. For the avoidance of doubt any </w:t>
            </w:r>
            <w:r w:rsidRPr="00055DAC">
              <w:rPr>
                <w:rStyle w:val="DeltaViewInsertion"/>
                <w:rFonts w:ascii="Arial" w:hAnsi="Arial" w:cs="Arial"/>
                <w:b/>
                <w:bCs/>
                <w:color w:val="auto"/>
                <w:u w:val="none"/>
              </w:rPr>
              <w:t>WG Consultation Alternative Request</w:t>
            </w:r>
            <w:r w:rsidRPr="00055DAC">
              <w:rPr>
                <w:rStyle w:val="DeltaViewInsertion"/>
                <w:rFonts w:ascii="Arial" w:hAnsi="Arial" w:cs="Arial"/>
                <w:color w:val="auto"/>
                <w:u w:val="none"/>
              </w:rPr>
              <w:t xml:space="preserve"> does not constitute either a </w:t>
            </w:r>
            <w:r w:rsidRPr="00055DAC">
              <w:rPr>
                <w:rStyle w:val="DeltaViewInsertion"/>
                <w:rFonts w:ascii="Arial" w:hAnsi="Arial" w:cs="Arial"/>
                <w:b/>
                <w:bCs/>
                <w:color w:val="auto"/>
                <w:u w:val="none"/>
              </w:rPr>
              <w:t>CUSC Modification Proposal</w:t>
            </w:r>
            <w:bookmarkStart w:id="218" w:name="_DV_M11"/>
            <w:bookmarkEnd w:id="217"/>
            <w:bookmarkEnd w:id="218"/>
            <w:r w:rsidRPr="00055DAC">
              <w:rPr>
                <w:rStyle w:val="DeltaViewInsertion"/>
                <w:rFonts w:ascii="Arial" w:hAnsi="Arial" w:cs="Arial"/>
                <w:color w:val="auto"/>
                <w:u w:val="none"/>
              </w:rPr>
              <w:t xml:space="preserve"> or a </w:t>
            </w:r>
            <w:r w:rsidRPr="00055DAC">
              <w:rPr>
                <w:rStyle w:val="DeltaViewInsertion"/>
                <w:rFonts w:ascii="Arial" w:hAnsi="Arial" w:cs="Arial"/>
                <w:b/>
                <w:bCs/>
                <w:color w:val="auto"/>
                <w:u w:val="none"/>
              </w:rPr>
              <w:t>Workgroup Alternative CUSC Modification</w:t>
            </w:r>
            <w:r w:rsidRPr="00055DAC">
              <w:rPr>
                <w:rFonts w:ascii="Arial" w:hAnsi="Arial" w:cs="Arial"/>
              </w:rPr>
              <w:t>;</w:t>
            </w:r>
          </w:p>
        </w:tc>
      </w:tr>
      <w:tr w:rsidR="00333302" w:rsidRPr="00055DAC" w14:paraId="2952A475" w14:textId="77777777" w:rsidTr="006C65B2">
        <w:trPr>
          <w:trHeight w:val="1201"/>
        </w:trPr>
        <w:tc>
          <w:tcPr>
            <w:tcW w:w="2703" w:type="dxa"/>
            <w:gridSpan w:val="2"/>
          </w:tcPr>
          <w:p w14:paraId="57A4202B" w14:textId="77777777" w:rsidR="00333302" w:rsidRPr="00055DAC" w:rsidRDefault="00333302" w:rsidP="00333302">
            <w:pPr>
              <w:pStyle w:val="BodyText"/>
              <w:rPr>
                <w:rFonts w:ascii="Arial" w:hAnsi="Arial" w:cs="Arial"/>
                <w:b/>
                <w:bCs/>
              </w:rPr>
            </w:pPr>
            <w:r w:rsidRPr="00055DAC">
              <w:rPr>
                <w:rFonts w:ascii="Arial" w:hAnsi="Arial" w:cs="Arial"/>
                <w:b/>
                <w:bCs/>
              </w:rPr>
              <w:t>"Workgroup Alternative CUSC Modification"</w:t>
            </w:r>
          </w:p>
        </w:tc>
        <w:tc>
          <w:tcPr>
            <w:tcW w:w="6649" w:type="dxa"/>
          </w:tcPr>
          <w:p w14:paraId="4E72E89D" w14:textId="09C58896" w:rsidR="00333302" w:rsidRPr="00055DAC" w:rsidRDefault="00333302" w:rsidP="00333302">
            <w:pPr>
              <w:pStyle w:val="BodyText"/>
              <w:jc w:val="both"/>
              <w:rPr>
                <w:rFonts w:ascii="Arial" w:hAnsi="Arial" w:cs="Arial"/>
              </w:rPr>
            </w:pPr>
            <w:bookmarkStart w:id="219" w:name="_BPDCD_211"/>
            <w:r w:rsidRPr="00055DAC">
              <w:rPr>
                <w:rFonts w:ascii="Arial" w:hAnsi="Arial" w:cs="Arial"/>
              </w:rPr>
              <w:t xml:space="preserve">an </w:t>
            </w:r>
            <w:bookmarkEnd w:id="219"/>
            <w:r w:rsidRPr="00055DAC">
              <w:rPr>
                <w:rFonts w:ascii="Arial" w:hAnsi="Arial" w:cs="Arial"/>
              </w:rPr>
              <w:t xml:space="preserve">alternative modification to the </w:t>
            </w:r>
            <w:r w:rsidRPr="00055DAC">
              <w:rPr>
                <w:rFonts w:ascii="Arial" w:hAnsi="Arial" w:cs="Arial"/>
                <w:b/>
                <w:bCs/>
              </w:rPr>
              <w:t xml:space="preserve">CUSC Modification Proposal </w:t>
            </w:r>
            <w:r w:rsidRPr="00055DAC">
              <w:rPr>
                <w:rFonts w:ascii="Arial" w:hAnsi="Arial" w:cs="Arial"/>
              </w:rPr>
              <w:t xml:space="preserve">developed by the </w:t>
            </w:r>
            <w:r w:rsidRPr="00055DAC">
              <w:rPr>
                <w:rFonts w:ascii="Arial" w:hAnsi="Arial" w:cs="Arial"/>
                <w:b/>
                <w:bCs/>
              </w:rPr>
              <w:t xml:space="preserve">Workgroup </w:t>
            </w:r>
            <w:r w:rsidRPr="00055DAC">
              <w:rPr>
                <w:rFonts w:ascii="Arial" w:hAnsi="Arial" w:cs="Arial"/>
              </w:rPr>
              <w:t xml:space="preserve">under the </w:t>
            </w:r>
            <w:r w:rsidRPr="00055DAC">
              <w:rPr>
                <w:rFonts w:ascii="Arial" w:hAnsi="Arial" w:cs="Arial"/>
                <w:b/>
                <w:bCs/>
              </w:rPr>
              <w:t>Workgroup</w:t>
            </w:r>
            <w:r w:rsidRPr="00055DAC">
              <w:rPr>
                <w:rFonts w:ascii="Arial" w:hAnsi="Arial" w:cs="Arial"/>
              </w:rPr>
              <w:t xml:space="preserve"> terms of reference </w:t>
            </w:r>
            <w:bookmarkStart w:id="220" w:name="_DV_C24"/>
            <w:r w:rsidRPr="00055DAC">
              <w:rPr>
                <w:rStyle w:val="DeltaViewInsertion"/>
                <w:rFonts w:ascii="Arial" w:hAnsi="Arial" w:cs="Arial"/>
                <w:color w:val="auto"/>
                <w:u w:val="none"/>
              </w:rPr>
              <w:t xml:space="preserve">(either </w:t>
            </w:r>
            <w:proofErr w:type="gramStart"/>
            <w:r w:rsidRPr="00055DAC">
              <w:rPr>
                <w:rStyle w:val="DeltaViewInsertion"/>
                <w:rFonts w:ascii="Arial" w:hAnsi="Arial" w:cs="Arial"/>
                <w:color w:val="auto"/>
                <w:u w:val="none"/>
              </w:rPr>
              <w:t>as a result of</w:t>
            </w:r>
            <w:proofErr w:type="gramEnd"/>
            <w:r w:rsidRPr="00055DAC">
              <w:rPr>
                <w:rStyle w:val="DeltaViewInsertion"/>
                <w:rFonts w:ascii="Arial" w:hAnsi="Arial" w:cs="Arial"/>
                <w:color w:val="auto"/>
                <w:u w:val="none"/>
              </w:rPr>
              <w:t xml:space="preserve"> a </w:t>
            </w:r>
            <w:r w:rsidRPr="00055DAC">
              <w:rPr>
                <w:rStyle w:val="DeltaViewInsertion"/>
                <w:rFonts w:ascii="Arial Bold" w:hAnsi="Arial Bold" w:cs="Arial"/>
                <w:b/>
                <w:bCs/>
                <w:color w:val="auto"/>
                <w:u w:val="none"/>
              </w:rPr>
              <w:t>Workgroup</w:t>
            </w:r>
            <w:r w:rsidRPr="00055DAC">
              <w:rPr>
                <w:rStyle w:val="DeltaViewInsertion"/>
                <w:rFonts w:ascii="Arial" w:hAnsi="Arial" w:cs="Arial"/>
                <w:b/>
                <w:bCs/>
                <w:color w:val="auto"/>
                <w:u w:val="none"/>
              </w:rPr>
              <w:t xml:space="preserve"> Consultation</w:t>
            </w:r>
            <w:r w:rsidRPr="00055DAC">
              <w:rPr>
                <w:rStyle w:val="DeltaViewInsertion"/>
                <w:rFonts w:ascii="Arial" w:hAnsi="Arial" w:cs="Arial"/>
                <w:color w:val="auto"/>
                <w:u w:val="none"/>
              </w:rPr>
              <w:t xml:space="preserve"> or otherwise)</w:t>
            </w:r>
            <w:bookmarkStart w:id="221" w:name="_DV_M12"/>
            <w:bookmarkEnd w:id="220"/>
            <w:bookmarkEnd w:id="221"/>
            <w:r w:rsidRPr="00055DAC">
              <w:rPr>
                <w:rStyle w:val="DeltaViewInsertion"/>
                <w:rFonts w:ascii="Arial" w:hAnsi="Arial" w:cs="Arial"/>
                <w:color w:val="auto"/>
                <w:u w:val="none"/>
              </w:rPr>
              <w:t xml:space="preserve"> </w:t>
            </w:r>
            <w:r w:rsidRPr="00055DAC">
              <w:rPr>
                <w:rFonts w:ascii="Arial" w:hAnsi="Arial" w:cs="Arial"/>
              </w:rPr>
              <w:t xml:space="preserve">and which is believed by a </w:t>
            </w:r>
            <w:bookmarkStart w:id="222" w:name="_DV_C26"/>
            <w:r w:rsidRPr="00055DAC">
              <w:rPr>
                <w:rStyle w:val="DeltaViewInsertion"/>
                <w:rFonts w:ascii="Arial" w:hAnsi="Arial" w:cs="Arial"/>
                <w:color w:val="auto"/>
                <w:u w:val="none"/>
              </w:rPr>
              <w:t>majority of the</w:t>
            </w:r>
            <w:bookmarkStart w:id="223" w:name="_DV_M13"/>
            <w:bookmarkEnd w:id="222"/>
            <w:bookmarkEnd w:id="223"/>
            <w:r w:rsidRPr="00055DAC">
              <w:rPr>
                <w:rFonts w:ascii="Arial" w:hAnsi="Arial" w:cs="Arial"/>
              </w:rPr>
              <w:t xml:space="preserve"> members</w:t>
            </w:r>
            <w:bookmarkStart w:id="224" w:name="_DV_C27"/>
            <w:r w:rsidRPr="00055DAC">
              <w:rPr>
                <w:rStyle w:val="DeltaViewInsertion"/>
                <w:rFonts w:ascii="Arial" w:hAnsi="Arial" w:cs="Arial"/>
                <w:color w:val="auto"/>
                <w:u w:val="none"/>
              </w:rPr>
              <w:t xml:space="preserve"> of the </w:t>
            </w:r>
            <w:r w:rsidRPr="00055DAC">
              <w:rPr>
                <w:rStyle w:val="DeltaViewInsertion"/>
                <w:rFonts w:ascii="Arial" w:hAnsi="Arial" w:cs="Arial"/>
                <w:b/>
                <w:bCs/>
                <w:color w:val="auto"/>
                <w:u w:val="none"/>
              </w:rPr>
              <w:t xml:space="preserve">Workgroup </w:t>
            </w:r>
            <w:r w:rsidRPr="00055DAC">
              <w:rPr>
                <w:rStyle w:val="DeltaViewInsertion"/>
                <w:rFonts w:ascii="Arial" w:hAnsi="Arial" w:cs="Arial"/>
                <w:color w:val="auto"/>
                <w:u w:val="none"/>
              </w:rPr>
              <w:t>or by the chairperson</w:t>
            </w:r>
            <w:bookmarkStart w:id="225" w:name="_DV_M14"/>
            <w:bookmarkEnd w:id="224"/>
            <w:bookmarkEnd w:id="225"/>
            <w:r w:rsidRPr="00055DAC">
              <w:rPr>
                <w:rFonts w:ascii="Arial" w:hAnsi="Arial" w:cs="Arial"/>
              </w:rPr>
              <w:t xml:space="preserve"> of the </w:t>
            </w:r>
            <w:r w:rsidRPr="00055DAC">
              <w:rPr>
                <w:rFonts w:ascii="Arial" w:hAnsi="Arial" w:cs="Arial"/>
                <w:b/>
                <w:bCs/>
              </w:rPr>
              <w:t xml:space="preserve">Workgroup </w:t>
            </w:r>
            <w:r w:rsidRPr="00055DAC">
              <w:rPr>
                <w:rFonts w:ascii="Arial" w:hAnsi="Arial" w:cs="Arial"/>
              </w:rPr>
              <w:t xml:space="preserve">to better facilitate the </w:t>
            </w:r>
            <w:r w:rsidRPr="00055DAC">
              <w:rPr>
                <w:rFonts w:ascii="Arial" w:hAnsi="Arial" w:cs="Arial"/>
                <w:b/>
                <w:bCs/>
              </w:rPr>
              <w:t>Applicable CUSC Objectives</w:t>
            </w:r>
            <w:r w:rsidRPr="00055DAC">
              <w:rPr>
                <w:rFonts w:ascii="Arial" w:hAnsi="Arial" w:cs="Arial"/>
              </w:rPr>
              <w:t xml:space="preserve"> than the </w:t>
            </w:r>
            <w:r w:rsidRPr="00055DAC">
              <w:rPr>
                <w:rFonts w:ascii="Arial" w:hAnsi="Arial" w:cs="Arial"/>
                <w:b/>
                <w:bCs/>
              </w:rPr>
              <w:t>CUSC Modification Proposal</w:t>
            </w:r>
            <w:r w:rsidRPr="00055DAC">
              <w:rPr>
                <w:rFonts w:ascii="Arial" w:hAnsi="Arial" w:cs="Arial"/>
              </w:rPr>
              <w:t xml:space="preserve"> or the current version of the </w:t>
            </w:r>
            <w:r w:rsidRPr="00055DAC">
              <w:rPr>
                <w:rFonts w:ascii="Arial" w:hAnsi="Arial" w:cs="Arial"/>
                <w:b/>
                <w:bCs/>
              </w:rPr>
              <w:t>CUSC</w:t>
            </w:r>
            <w:r w:rsidRPr="00055DAC">
              <w:rPr>
                <w:rFonts w:ascii="Arial Bold" w:hAnsi="Arial Bold" w:cs="Arial"/>
                <w:b/>
                <w:bCs/>
              </w:rPr>
              <w:t>.</w:t>
            </w:r>
          </w:p>
        </w:tc>
      </w:tr>
    </w:tbl>
    <w:p w14:paraId="627BD2AD" w14:textId="77777777" w:rsidR="00C65245" w:rsidRPr="00055DAC" w:rsidRDefault="007350DA" w:rsidP="00642115">
      <w:pPr>
        <w:pStyle w:val="Schedule"/>
        <w:tabs>
          <w:tab w:val="left" w:pos="3390"/>
        </w:tabs>
        <w:spacing w:after="0"/>
        <w:jc w:val="left"/>
        <w:rPr>
          <w:rFonts w:ascii="Arial" w:hAnsi="Arial" w:cs="Arial"/>
        </w:rPr>
      </w:pPr>
      <w:r w:rsidRPr="00055DAC">
        <w:rPr>
          <w:rFonts w:ascii="Arial" w:hAnsi="Arial" w:cs="Arial"/>
        </w:rPr>
        <w:tab/>
      </w:r>
    </w:p>
    <w:p w14:paraId="434E1D33" w14:textId="77777777" w:rsidR="007350DA" w:rsidRPr="00055DAC" w:rsidRDefault="007350DA" w:rsidP="00642115"/>
    <w:p w14:paraId="26C30C04" w14:textId="77777777" w:rsidR="007350DA" w:rsidRPr="00055DAC" w:rsidRDefault="007350DA" w:rsidP="00642115"/>
    <w:p w14:paraId="23B0AACE" w14:textId="77777777" w:rsidR="007350DA" w:rsidRPr="00055DAC" w:rsidRDefault="007350DA" w:rsidP="00642115"/>
    <w:p w14:paraId="4B9560E6" w14:textId="77777777" w:rsidR="007350DA" w:rsidRPr="00055DAC" w:rsidRDefault="007350DA" w:rsidP="00642115"/>
    <w:p w14:paraId="3CA9B6AF" w14:textId="77777777" w:rsidR="007350DA" w:rsidRPr="00055DAC" w:rsidRDefault="007350DA" w:rsidP="00642115"/>
    <w:p w14:paraId="55D23F33" w14:textId="77777777" w:rsidR="007350DA" w:rsidRPr="00055DAC" w:rsidRDefault="007350DA" w:rsidP="00642115"/>
    <w:p w14:paraId="7DCF6961" w14:textId="77777777" w:rsidR="007350DA" w:rsidRPr="00055DAC" w:rsidRDefault="007350DA" w:rsidP="00642115">
      <w:pPr>
        <w:jc w:val="center"/>
        <w:rPr>
          <w:rFonts w:ascii="Arial" w:hAnsi="Arial" w:cs="Arial"/>
          <w:b/>
        </w:rPr>
      </w:pPr>
      <w:r w:rsidRPr="00055DAC">
        <w:rPr>
          <w:rFonts w:ascii="Arial" w:hAnsi="Arial" w:cs="Arial"/>
          <w:b/>
        </w:rPr>
        <w:t>ANNEX 1 – INTERPRETATION AND DEFINITIONS</w:t>
      </w:r>
    </w:p>
    <w:p w14:paraId="190AB6FC" w14:textId="77777777" w:rsidR="007350DA" w:rsidRPr="00055DAC" w:rsidRDefault="007350DA" w:rsidP="00642115">
      <w:pPr>
        <w:jc w:val="center"/>
        <w:rPr>
          <w:rFonts w:ascii="Arial" w:hAnsi="Arial" w:cs="Arial"/>
          <w:b/>
        </w:rPr>
      </w:pPr>
    </w:p>
    <w:p w14:paraId="4B1AA80E" w14:textId="77777777" w:rsidR="007350DA" w:rsidRPr="00055DAC" w:rsidRDefault="007350DA" w:rsidP="00642115">
      <w:pPr>
        <w:rPr>
          <w:rFonts w:ascii="Arial" w:hAnsi="Arial" w:cs="Arial"/>
          <w:i/>
        </w:rPr>
      </w:pPr>
      <w:r w:rsidRPr="00055DAC">
        <w:rPr>
          <w:rFonts w:ascii="Arial" w:hAnsi="Arial" w:cs="Arial"/>
          <w:i/>
        </w:rPr>
        <w:t>Insert the following new definitions in alphabetical orde</w:t>
      </w:r>
      <w:r w:rsidR="007134F2" w:rsidRPr="00055DAC">
        <w:rPr>
          <w:rFonts w:ascii="Arial" w:hAnsi="Arial" w:cs="Arial"/>
          <w:i/>
        </w:rPr>
        <w:t>r:</w:t>
      </w:r>
    </w:p>
    <w:p w14:paraId="58ADF800" w14:textId="77777777" w:rsidR="007350DA" w:rsidRPr="00055DAC" w:rsidRDefault="007350DA" w:rsidP="00642115">
      <w:pPr>
        <w:rPr>
          <w:rFonts w:ascii="Arial" w:hAnsi="Arial" w:cs="Arial"/>
        </w:rPr>
      </w:pPr>
    </w:p>
    <w:p w14:paraId="25100CD1" w14:textId="77777777" w:rsidR="007350DA" w:rsidRPr="00055DAC" w:rsidRDefault="007350DA" w:rsidP="00642115">
      <w:pPr>
        <w:rPr>
          <w:rFonts w:ascii="Arial" w:hAnsi="Arial" w:cs="Arial"/>
        </w:rPr>
      </w:pPr>
    </w:p>
    <w:tbl>
      <w:tblPr>
        <w:tblW w:w="9356" w:type="dxa"/>
        <w:shd w:val="clear" w:color="auto" w:fill="FFFFFF"/>
        <w:tblLook w:val="04A0" w:firstRow="1" w:lastRow="0" w:firstColumn="1" w:lastColumn="0" w:noHBand="0" w:noVBand="1"/>
      </w:tblPr>
      <w:tblGrid>
        <w:gridCol w:w="3192"/>
        <w:gridCol w:w="602"/>
        <w:gridCol w:w="5562"/>
      </w:tblGrid>
      <w:tr w:rsidR="007134F2" w:rsidRPr="00055DAC" w14:paraId="3F0F409A" w14:textId="77777777" w:rsidTr="001B1DE0">
        <w:tc>
          <w:tcPr>
            <w:tcW w:w="3192" w:type="dxa"/>
            <w:shd w:val="clear" w:color="auto" w:fill="auto"/>
          </w:tcPr>
          <w:p w14:paraId="73C86838"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w:t>
            </w:r>
            <w:r w:rsidRPr="00055DAC">
              <w:rPr>
                <w:rFonts w:ascii="Arial" w:hAnsi="Arial" w:cs="Arial"/>
              </w:rPr>
              <w:t>”</w:t>
            </w:r>
          </w:p>
          <w:p w14:paraId="6A531252" w14:textId="77777777" w:rsidR="007134F2" w:rsidRPr="00055DAC" w:rsidRDefault="007134F2" w:rsidP="00A64E8D">
            <w:pPr>
              <w:rPr>
                <w:rFonts w:ascii="Arial" w:hAnsi="Arial" w:cs="Arial"/>
              </w:rPr>
            </w:pPr>
          </w:p>
          <w:p w14:paraId="0FF2B5E0" w14:textId="77777777" w:rsidR="007134F2" w:rsidRPr="00055DAC" w:rsidRDefault="007134F2" w:rsidP="00A64E8D">
            <w:pPr>
              <w:rPr>
                <w:rFonts w:ascii="Arial" w:hAnsi="Arial" w:cs="Arial"/>
              </w:rPr>
            </w:pPr>
          </w:p>
        </w:tc>
        <w:tc>
          <w:tcPr>
            <w:tcW w:w="602" w:type="dxa"/>
            <w:shd w:val="clear" w:color="auto" w:fill="auto"/>
          </w:tcPr>
          <w:p w14:paraId="6D37FCEF" w14:textId="77777777" w:rsidR="007134F2" w:rsidRPr="00055DAC" w:rsidRDefault="007134F2" w:rsidP="00A64E8D">
            <w:pPr>
              <w:rPr>
                <w:rFonts w:ascii="Arial" w:hAnsi="Arial" w:cs="Arial"/>
              </w:rPr>
            </w:pPr>
          </w:p>
        </w:tc>
        <w:tc>
          <w:tcPr>
            <w:tcW w:w="5562" w:type="dxa"/>
            <w:shd w:val="clear" w:color="auto" w:fill="auto"/>
          </w:tcPr>
          <w:p w14:paraId="17EF3D42" w14:textId="77777777" w:rsidR="007134F2" w:rsidRPr="00055DAC" w:rsidRDefault="007134F2" w:rsidP="00642115">
            <w:pPr>
              <w:jc w:val="both"/>
              <w:rPr>
                <w:rFonts w:ascii="Arial" w:hAnsi="Arial" w:cs="Arial"/>
              </w:rPr>
            </w:pPr>
            <w:r w:rsidRPr="00055DAC">
              <w:rPr>
                <w:rFonts w:ascii="Arial" w:hAnsi="Arial" w:cs="Arial"/>
              </w:rPr>
              <w:t xml:space="preserve">a proposal to modify the </w:t>
            </w:r>
            <w:r w:rsidRPr="00055DAC">
              <w:rPr>
                <w:rFonts w:ascii="Arial" w:hAnsi="Arial" w:cs="Arial"/>
                <w:b/>
              </w:rPr>
              <w:t>CUSC</w:t>
            </w:r>
            <w:r w:rsidRPr="00055DAC">
              <w:rPr>
                <w:rFonts w:ascii="Arial" w:hAnsi="Arial" w:cs="Arial"/>
              </w:rPr>
              <w:t xml:space="preserve"> which directly arises from a </w:t>
            </w:r>
            <w:r w:rsidRPr="00055DAC">
              <w:rPr>
                <w:rFonts w:ascii="Arial" w:hAnsi="Arial" w:cs="Arial"/>
                <w:b/>
              </w:rPr>
              <w:t>Significant Code Review</w:t>
            </w:r>
            <w:r w:rsidRPr="00055DAC">
              <w:rPr>
                <w:rFonts w:ascii="Arial" w:hAnsi="Arial" w:cs="Arial"/>
              </w:rPr>
              <w:t xml:space="preserve"> and where the process of the modification is led by the </w:t>
            </w:r>
            <w:r w:rsidRPr="00055DAC">
              <w:rPr>
                <w:rFonts w:ascii="Arial" w:hAnsi="Arial" w:cs="Arial"/>
                <w:b/>
              </w:rPr>
              <w:t>Authority</w:t>
            </w:r>
            <w:r w:rsidRPr="00055DAC">
              <w:rPr>
                <w:rFonts w:ascii="Arial" w:hAnsi="Arial" w:cs="Arial"/>
              </w:rPr>
              <w:t xml:space="preserve"> in accordance with its </w:t>
            </w:r>
            <w:r w:rsidRPr="00055DAC">
              <w:rPr>
                <w:rFonts w:ascii="Arial" w:hAnsi="Arial" w:cs="Arial"/>
                <w:b/>
              </w:rPr>
              <w:t>SCR Guidance</w:t>
            </w:r>
            <w:r w:rsidRPr="00055DAC">
              <w:rPr>
                <w:rFonts w:ascii="Arial" w:hAnsi="Arial" w:cs="Arial"/>
              </w:rPr>
              <w:t>;</w:t>
            </w:r>
          </w:p>
          <w:p w14:paraId="500DDE20" w14:textId="77777777" w:rsidR="007134F2" w:rsidRPr="00055DAC" w:rsidRDefault="007134F2" w:rsidP="00642115">
            <w:pPr>
              <w:jc w:val="both"/>
              <w:rPr>
                <w:rFonts w:ascii="Arial" w:hAnsi="Arial" w:cs="Arial"/>
              </w:rPr>
            </w:pPr>
          </w:p>
        </w:tc>
      </w:tr>
      <w:tr w:rsidR="007134F2" w:rsidRPr="00055DAC" w14:paraId="5DB4D9B9" w14:textId="77777777" w:rsidTr="001B1DE0">
        <w:tc>
          <w:tcPr>
            <w:tcW w:w="3192" w:type="dxa"/>
            <w:shd w:val="clear" w:color="auto" w:fill="auto"/>
          </w:tcPr>
          <w:p w14:paraId="472E18A8" w14:textId="77777777" w:rsidR="007134F2" w:rsidRPr="00055DAC" w:rsidRDefault="007134F2" w:rsidP="009A2FB7">
            <w:pPr>
              <w:rPr>
                <w:rFonts w:ascii="Arial" w:hAnsi="Arial" w:cs="Arial"/>
              </w:rPr>
            </w:pPr>
          </w:p>
          <w:p w14:paraId="4E74AE2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Proposal</w:t>
            </w:r>
            <w:r w:rsidRPr="00055DAC">
              <w:rPr>
                <w:rFonts w:ascii="Arial" w:hAnsi="Arial" w:cs="Arial"/>
              </w:rPr>
              <w:t>”</w:t>
            </w:r>
          </w:p>
          <w:p w14:paraId="6D4A3F85" w14:textId="77777777" w:rsidR="007134F2" w:rsidRPr="00055DAC" w:rsidRDefault="007134F2" w:rsidP="00A64E8D">
            <w:pPr>
              <w:rPr>
                <w:rFonts w:ascii="Arial" w:hAnsi="Arial" w:cs="Arial"/>
              </w:rPr>
            </w:pPr>
          </w:p>
          <w:p w14:paraId="5473CF58" w14:textId="77777777" w:rsidR="007134F2" w:rsidRPr="00055DAC" w:rsidRDefault="007134F2" w:rsidP="00A64E8D">
            <w:pPr>
              <w:rPr>
                <w:rFonts w:ascii="Arial" w:hAnsi="Arial" w:cs="Arial"/>
              </w:rPr>
            </w:pPr>
          </w:p>
        </w:tc>
        <w:tc>
          <w:tcPr>
            <w:tcW w:w="602" w:type="dxa"/>
            <w:shd w:val="clear" w:color="auto" w:fill="auto"/>
          </w:tcPr>
          <w:p w14:paraId="79E650E3" w14:textId="77777777" w:rsidR="007134F2" w:rsidRPr="00055DAC" w:rsidRDefault="007134F2" w:rsidP="00A64E8D">
            <w:pPr>
              <w:rPr>
                <w:rFonts w:ascii="Arial" w:hAnsi="Arial" w:cs="Arial"/>
              </w:rPr>
            </w:pPr>
          </w:p>
        </w:tc>
        <w:tc>
          <w:tcPr>
            <w:tcW w:w="5562" w:type="dxa"/>
            <w:shd w:val="clear" w:color="auto" w:fill="auto"/>
          </w:tcPr>
          <w:p w14:paraId="13BA0037" w14:textId="77777777" w:rsidR="007134F2" w:rsidRPr="00055DAC" w:rsidRDefault="007134F2" w:rsidP="00642115">
            <w:pPr>
              <w:jc w:val="both"/>
              <w:rPr>
                <w:rFonts w:ascii="Arial" w:hAnsi="Arial" w:cs="Arial"/>
              </w:rPr>
            </w:pPr>
          </w:p>
          <w:p w14:paraId="61A6F93F" w14:textId="77777777" w:rsidR="007134F2" w:rsidRPr="00055DAC" w:rsidRDefault="007134F2" w:rsidP="00642115">
            <w:pPr>
              <w:jc w:val="both"/>
              <w:rPr>
                <w:rFonts w:ascii="Arial" w:hAnsi="Arial" w:cs="Arial"/>
              </w:rPr>
            </w:pPr>
            <w:r w:rsidRPr="00055DAC">
              <w:rPr>
                <w:rFonts w:ascii="Arial" w:hAnsi="Arial" w:cs="Arial"/>
              </w:rPr>
              <w:t>a proposal for an Authority Led CUSC Modification which has been submitted pursuant to and in accordance with Section 8 Paragraph 8.17B;</w:t>
            </w:r>
          </w:p>
        </w:tc>
      </w:tr>
      <w:tr w:rsidR="007134F2" w:rsidRPr="00055DAC" w14:paraId="55663032" w14:textId="77777777" w:rsidTr="001B1DE0">
        <w:tc>
          <w:tcPr>
            <w:tcW w:w="3192" w:type="dxa"/>
            <w:shd w:val="clear" w:color="auto" w:fill="auto"/>
          </w:tcPr>
          <w:p w14:paraId="7E11875D"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Report</w:t>
            </w:r>
            <w:r w:rsidRPr="00055DAC">
              <w:rPr>
                <w:rFonts w:ascii="Arial" w:hAnsi="Arial" w:cs="Arial"/>
              </w:rPr>
              <w:t>”</w:t>
            </w:r>
          </w:p>
          <w:p w14:paraId="0182EFFA" w14:textId="77777777" w:rsidR="007134F2" w:rsidRPr="00055DAC" w:rsidRDefault="007134F2" w:rsidP="00A64E8D">
            <w:pPr>
              <w:rPr>
                <w:rFonts w:ascii="Arial" w:hAnsi="Arial" w:cs="Arial"/>
              </w:rPr>
            </w:pPr>
          </w:p>
          <w:p w14:paraId="173D0099" w14:textId="77777777" w:rsidR="007134F2" w:rsidRPr="00055DAC" w:rsidRDefault="007134F2" w:rsidP="00A64E8D">
            <w:pPr>
              <w:rPr>
                <w:rFonts w:ascii="Arial" w:hAnsi="Arial" w:cs="Arial"/>
              </w:rPr>
            </w:pPr>
          </w:p>
        </w:tc>
        <w:tc>
          <w:tcPr>
            <w:tcW w:w="602" w:type="dxa"/>
            <w:shd w:val="clear" w:color="auto" w:fill="auto"/>
          </w:tcPr>
          <w:p w14:paraId="1A4C9898" w14:textId="77777777" w:rsidR="007134F2" w:rsidRPr="00055DAC" w:rsidRDefault="007134F2" w:rsidP="00A64E8D">
            <w:pPr>
              <w:rPr>
                <w:rFonts w:ascii="Arial" w:hAnsi="Arial" w:cs="Arial"/>
              </w:rPr>
            </w:pPr>
          </w:p>
        </w:tc>
        <w:tc>
          <w:tcPr>
            <w:tcW w:w="5562" w:type="dxa"/>
            <w:shd w:val="clear" w:color="auto" w:fill="auto"/>
          </w:tcPr>
          <w:p w14:paraId="0786C83D" w14:textId="77777777" w:rsidR="007134F2" w:rsidRPr="00055DAC" w:rsidRDefault="007134F2" w:rsidP="00642115">
            <w:pPr>
              <w:jc w:val="both"/>
              <w:rPr>
                <w:rFonts w:ascii="Arial" w:hAnsi="Arial" w:cs="Arial"/>
              </w:rPr>
            </w:pPr>
            <w:r w:rsidRPr="00055DAC">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055DAC" w:rsidRDefault="007134F2" w:rsidP="00642115">
            <w:pPr>
              <w:jc w:val="both"/>
              <w:rPr>
                <w:rFonts w:ascii="Arial" w:hAnsi="Arial" w:cs="Arial"/>
              </w:rPr>
            </w:pPr>
          </w:p>
        </w:tc>
      </w:tr>
      <w:tr w:rsidR="007134F2" w:rsidRPr="00055DAC" w14:paraId="18A58005" w14:textId="77777777" w:rsidTr="001B1DE0">
        <w:tc>
          <w:tcPr>
            <w:tcW w:w="3192" w:type="dxa"/>
            <w:shd w:val="clear" w:color="auto" w:fill="auto"/>
          </w:tcPr>
          <w:p w14:paraId="4C53DB6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Backstop Direction</w:t>
            </w:r>
            <w:r w:rsidRPr="00055DAC">
              <w:rPr>
                <w:rFonts w:ascii="Arial" w:hAnsi="Arial" w:cs="Arial"/>
              </w:rPr>
              <w:t>”</w:t>
            </w:r>
          </w:p>
          <w:p w14:paraId="48151E8A" w14:textId="77777777" w:rsidR="007134F2" w:rsidRPr="00055DAC" w:rsidRDefault="007134F2" w:rsidP="00A64E8D">
            <w:pPr>
              <w:rPr>
                <w:rFonts w:ascii="Arial" w:hAnsi="Arial" w:cs="Arial"/>
              </w:rPr>
            </w:pPr>
          </w:p>
          <w:p w14:paraId="6D417457" w14:textId="77777777" w:rsidR="007134F2" w:rsidRPr="00055DAC" w:rsidRDefault="007134F2" w:rsidP="00A64E8D">
            <w:pPr>
              <w:rPr>
                <w:rFonts w:ascii="Arial" w:hAnsi="Arial" w:cs="Arial"/>
              </w:rPr>
            </w:pPr>
          </w:p>
        </w:tc>
        <w:tc>
          <w:tcPr>
            <w:tcW w:w="602" w:type="dxa"/>
            <w:shd w:val="clear" w:color="auto" w:fill="auto"/>
          </w:tcPr>
          <w:p w14:paraId="03191024" w14:textId="77777777" w:rsidR="007134F2" w:rsidRPr="00055DAC" w:rsidRDefault="007134F2" w:rsidP="00A64E8D">
            <w:pPr>
              <w:rPr>
                <w:rFonts w:ascii="Arial" w:hAnsi="Arial" w:cs="Arial"/>
              </w:rPr>
            </w:pPr>
          </w:p>
        </w:tc>
        <w:tc>
          <w:tcPr>
            <w:tcW w:w="5562" w:type="dxa"/>
            <w:shd w:val="clear" w:color="auto" w:fill="auto"/>
          </w:tcPr>
          <w:p w14:paraId="738CE328" w14:textId="77777777" w:rsidR="007134F2" w:rsidRPr="00055DAC" w:rsidRDefault="007134F2" w:rsidP="00642115">
            <w:pPr>
              <w:jc w:val="both"/>
              <w:rPr>
                <w:rFonts w:ascii="Arial" w:hAnsi="Arial" w:cs="Arial"/>
              </w:rPr>
            </w:pPr>
            <w:r w:rsidRPr="00055DAC">
              <w:rPr>
                <w:rFonts w:ascii="Arial" w:hAnsi="Arial" w:cs="Arial"/>
              </w:rPr>
              <w:t xml:space="preserve">has the meaning given to it in Section 8 Paragraph 8.17C; </w:t>
            </w:r>
          </w:p>
          <w:p w14:paraId="7EF36A91" w14:textId="77777777" w:rsidR="007134F2" w:rsidRPr="00055DAC" w:rsidRDefault="007134F2" w:rsidP="00642115">
            <w:pPr>
              <w:jc w:val="both"/>
              <w:rPr>
                <w:rFonts w:ascii="Arial" w:hAnsi="Arial" w:cs="Arial"/>
              </w:rPr>
            </w:pPr>
          </w:p>
          <w:p w14:paraId="5B4C4951" w14:textId="77777777" w:rsidR="007134F2" w:rsidRPr="00055DAC" w:rsidRDefault="007134F2" w:rsidP="00642115">
            <w:pPr>
              <w:jc w:val="both"/>
              <w:rPr>
                <w:rFonts w:ascii="Arial" w:hAnsi="Arial" w:cs="Arial"/>
              </w:rPr>
            </w:pPr>
          </w:p>
        </w:tc>
      </w:tr>
      <w:tr w:rsidR="007134F2" w:rsidRPr="00055DAC" w14:paraId="5B465008" w14:textId="77777777" w:rsidTr="001B1DE0">
        <w:tc>
          <w:tcPr>
            <w:tcW w:w="3192" w:type="dxa"/>
            <w:shd w:val="clear" w:color="auto" w:fill="auto"/>
          </w:tcPr>
          <w:p w14:paraId="202D0042"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SCR Guidance</w:t>
            </w:r>
            <w:r w:rsidRPr="00055DAC">
              <w:rPr>
                <w:rFonts w:ascii="Arial" w:hAnsi="Arial" w:cs="Arial"/>
              </w:rPr>
              <w:t xml:space="preserve">” </w:t>
            </w:r>
          </w:p>
          <w:p w14:paraId="796F9F8B" w14:textId="77777777" w:rsidR="007134F2" w:rsidRPr="00055DAC" w:rsidRDefault="007134F2" w:rsidP="00A64E8D">
            <w:pPr>
              <w:rPr>
                <w:rFonts w:ascii="Arial" w:hAnsi="Arial" w:cs="Arial"/>
              </w:rPr>
            </w:pPr>
          </w:p>
          <w:p w14:paraId="4A4880D8" w14:textId="77777777" w:rsidR="007134F2" w:rsidRPr="00055DAC" w:rsidRDefault="007134F2" w:rsidP="00A64E8D">
            <w:pPr>
              <w:rPr>
                <w:rFonts w:ascii="Arial" w:hAnsi="Arial" w:cs="Arial"/>
              </w:rPr>
            </w:pPr>
          </w:p>
        </w:tc>
        <w:tc>
          <w:tcPr>
            <w:tcW w:w="602" w:type="dxa"/>
            <w:shd w:val="clear" w:color="auto" w:fill="auto"/>
          </w:tcPr>
          <w:p w14:paraId="5A83C74B" w14:textId="77777777" w:rsidR="007134F2" w:rsidRPr="00055DAC" w:rsidRDefault="007134F2" w:rsidP="00A64E8D">
            <w:pPr>
              <w:rPr>
                <w:rFonts w:ascii="Arial" w:hAnsi="Arial" w:cs="Arial"/>
              </w:rPr>
            </w:pPr>
          </w:p>
        </w:tc>
        <w:tc>
          <w:tcPr>
            <w:tcW w:w="5562" w:type="dxa"/>
            <w:shd w:val="clear" w:color="auto" w:fill="auto"/>
          </w:tcPr>
          <w:p w14:paraId="0C816682" w14:textId="77777777" w:rsidR="007134F2" w:rsidRPr="00055DAC" w:rsidRDefault="007134F2" w:rsidP="00642115">
            <w:pPr>
              <w:jc w:val="both"/>
              <w:rPr>
                <w:rFonts w:ascii="Arial" w:hAnsi="Arial" w:cs="Arial"/>
              </w:rPr>
            </w:pPr>
            <w:r w:rsidRPr="00055DAC">
              <w:rPr>
                <w:rFonts w:ascii="Arial" w:hAnsi="Arial" w:cs="Arial"/>
              </w:rPr>
              <w:t xml:space="preserve">means, any document of that title created, published as amended from time to time, by the </w:t>
            </w:r>
            <w:r w:rsidRPr="00055DAC">
              <w:rPr>
                <w:rFonts w:ascii="Arial" w:hAnsi="Arial" w:cs="Arial"/>
                <w:b/>
              </w:rPr>
              <w:t>Authority</w:t>
            </w:r>
            <w:r w:rsidRPr="00055DAC">
              <w:rPr>
                <w:rFonts w:ascii="Arial" w:hAnsi="Arial" w:cs="Arial"/>
              </w:rPr>
              <w:t xml:space="preserve"> to provide guidance to interested parties on the conduct of a </w:t>
            </w:r>
            <w:r w:rsidRPr="00055DAC">
              <w:rPr>
                <w:rFonts w:ascii="Arial" w:hAnsi="Arial" w:cs="Arial"/>
                <w:b/>
              </w:rPr>
              <w:t>Significant Code Review</w:t>
            </w:r>
            <w:r w:rsidRPr="00055DAC">
              <w:rPr>
                <w:rFonts w:ascii="Arial" w:hAnsi="Arial" w:cs="Arial"/>
              </w:rPr>
              <w:t xml:space="preserve"> by the Authority; </w:t>
            </w:r>
          </w:p>
        </w:tc>
      </w:tr>
    </w:tbl>
    <w:p w14:paraId="337935B3" w14:textId="77777777" w:rsidR="007350DA" w:rsidRPr="00055DAC" w:rsidRDefault="007350DA" w:rsidP="00642115">
      <w:pPr>
        <w:rPr>
          <w:rFonts w:ascii="Arial" w:hAnsi="Arial" w:cs="Arial"/>
        </w:rPr>
      </w:pPr>
    </w:p>
    <w:p w14:paraId="4C0DD1FE" w14:textId="77777777" w:rsidR="007350DA" w:rsidRPr="00055DAC" w:rsidRDefault="007350DA" w:rsidP="00642115">
      <w:pPr>
        <w:rPr>
          <w:rFonts w:ascii="Arial" w:hAnsi="Arial" w:cs="Arial"/>
        </w:rPr>
      </w:pPr>
    </w:p>
    <w:p w14:paraId="493DDF6E" w14:textId="77777777" w:rsidR="007350DA" w:rsidRPr="00055DAC" w:rsidRDefault="007350DA" w:rsidP="00642115">
      <w:pPr>
        <w:rPr>
          <w:rFonts w:ascii="Arial" w:hAnsi="Arial" w:cs="Arial"/>
        </w:rPr>
      </w:pPr>
    </w:p>
    <w:p w14:paraId="65B156DA" w14:textId="77777777" w:rsidR="007350DA" w:rsidRPr="00055DAC" w:rsidRDefault="007350DA" w:rsidP="00642115">
      <w:pPr>
        <w:rPr>
          <w:rFonts w:ascii="Arial" w:hAnsi="Arial" w:cs="Arial"/>
        </w:rPr>
      </w:pPr>
    </w:p>
    <w:p w14:paraId="5F5DC581" w14:textId="77777777" w:rsidR="007350DA" w:rsidRPr="00055DAC" w:rsidRDefault="007350DA" w:rsidP="00642115">
      <w:pPr>
        <w:rPr>
          <w:rFonts w:ascii="Arial" w:hAnsi="Arial" w:cs="Arial"/>
        </w:rPr>
      </w:pPr>
    </w:p>
    <w:p w14:paraId="2B6EDDAD" w14:textId="77777777" w:rsidR="007350DA" w:rsidRPr="00055DAC" w:rsidRDefault="007350DA" w:rsidP="00642115">
      <w:pPr>
        <w:rPr>
          <w:rFonts w:ascii="Arial" w:hAnsi="Arial" w:cs="Arial"/>
        </w:rPr>
      </w:pPr>
    </w:p>
    <w:p w14:paraId="573AFA55" w14:textId="77777777" w:rsidR="00C65245" w:rsidRPr="00055DAC" w:rsidRDefault="00C65245" w:rsidP="003E5B33">
      <w:pPr>
        <w:pStyle w:val="Schedule"/>
        <w:spacing w:after="0"/>
        <w:rPr>
          <w:rFonts w:ascii="Arial" w:hAnsi="Arial" w:cs="Arial"/>
        </w:rPr>
      </w:pPr>
      <w:r w:rsidRPr="00055DAC">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DDB4C" w14:textId="77777777" w:rsidR="00D24BE1" w:rsidRDefault="00D24BE1">
      <w:r>
        <w:separator/>
      </w:r>
    </w:p>
  </w:endnote>
  <w:endnote w:type="continuationSeparator" w:id="0">
    <w:p w14:paraId="4609C807" w14:textId="77777777" w:rsidR="00D24BE1" w:rsidRDefault="00D24BE1">
      <w:r>
        <w:continuationSeparator/>
      </w:r>
    </w:p>
  </w:endnote>
  <w:endnote w:type="continuationNotice" w:id="1">
    <w:p w14:paraId="6C858413" w14:textId="77777777" w:rsidR="00D24BE1" w:rsidRDefault="00D24B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panose1 w:val="020B0704020202020204"/>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A5F5" w14:textId="350DD21F"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w:t>
    </w:r>
    <w:r w:rsidR="0036043A">
      <w:rPr>
        <w:rFonts w:ascii="Arial" w:hAnsi="Arial" w:cs="Arial"/>
        <w:sz w:val="20"/>
        <w:szCs w:val="20"/>
        <w:lang w:eastAsia="en-GB"/>
      </w:rPr>
      <w:t>2</w:t>
    </w:r>
    <w:r>
      <w:rPr>
        <w:rFonts w:ascii="Arial" w:hAnsi="Arial" w:cs="Arial"/>
        <w:sz w:val="20"/>
        <w:szCs w:val="20"/>
        <w:lang w:eastAsia="en-GB"/>
      </w:rPr>
      <w:t>.</w:t>
    </w:r>
    <w:r w:rsidR="00CF0A20">
      <w:rPr>
        <w:rFonts w:ascii="Arial" w:hAnsi="Arial" w:cs="Arial"/>
        <w:sz w:val="20"/>
        <w:szCs w:val="20"/>
        <w:lang w:eastAsia="en-GB"/>
      </w:rPr>
      <w:t>4</w:t>
    </w:r>
    <w:r w:rsidR="0061770F">
      <w:rPr>
        <w:rFonts w:ascii="Arial" w:hAnsi="Arial" w:cs="Arial"/>
        <w:sz w:val="20"/>
        <w:szCs w:val="20"/>
        <w:lang w:eastAsia="en-GB"/>
      </w:rPr>
      <w:t>b</w:t>
    </w:r>
    <w:r w:rsidR="00CB4D79">
      <w:rPr>
        <w:rFonts w:ascii="Arial" w:hAnsi="Arial" w:cs="Arial"/>
        <w:sz w:val="20"/>
        <w:szCs w:val="20"/>
        <w:lang w:eastAsia="en-GB"/>
      </w:rPr>
      <w:t xml:space="preserve"> </w:t>
    </w:r>
    <w:r w:rsidR="00EF3541">
      <w:rPr>
        <w:rFonts w:ascii="Arial" w:hAnsi="Arial" w:cs="Arial"/>
        <w:sz w:val="20"/>
        <w:szCs w:val="20"/>
        <w:lang w:eastAsia="en-GB"/>
      </w:rPr>
      <w:t>1</w:t>
    </w:r>
    <w:r w:rsidR="00CF0A20">
      <w:rPr>
        <w:rFonts w:ascii="Arial" w:hAnsi="Arial" w:cs="Arial"/>
        <w:sz w:val="20"/>
        <w:szCs w:val="20"/>
        <w:lang w:eastAsia="en-GB"/>
      </w:rPr>
      <w:t>0</w:t>
    </w:r>
    <w:r w:rsidR="00EF3541">
      <w:rPr>
        <w:rFonts w:ascii="Arial" w:hAnsi="Arial" w:cs="Arial"/>
        <w:sz w:val="20"/>
        <w:szCs w:val="20"/>
        <w:lang w:eastAsia="en-GB"/>
      </w:rPr>
      <w:t xml:space="preserve"> </w:t>
    </w:r>
    <w:r w:rsidR="00CF0A20">
      <w:rPr>
        <w:rFonts w:ascii="Arial" w:hAnsi="Arial" w:cs="Arial"/>
        <w:sz w:val="20"/>
        <w:szCs w:val="20"/>
        <w:lang w:eastAsia="en-GB"/>
      </w:rPr>
      <w:t>June</w:t>
    </w:r>
    <w:r w:rsidR="00EF3541">
      <w:rPr>
        <w:rFonts w:ascii="Arial" w:hAnsi="Arial" w:cs="Arial"/>
        <w:sz w:val="20"/>
        <w:szCs w:val="20"/>
        <w:lang w:eastAsia="en-GB"/>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81298" w14:textId="77777777" w:rsidR="00D24BE1" w:rsidRDefault="00D24BE1">
      <w:r>
        <w:separator/>
      </w:r>
    </w:p>
  </w:footnote>
  <w:footnote w:type="continuationSeparator" w:id="0">
    <w:p w14:paraId="4F8E975D" w14:textId="77777777" w:rsidR="00D24BE1" w:rsidRDefault="00D24BE1">
      <w:r>
        <w:continuationSeparator/>
      </w:r>
    </w:p>
  </w:footnote>
  <w:footnote w:type="continuationNotice" w:id="1">
    <w:p w14:paraId="56475BB7" w14:textId="77777777" w:rsidR="00D24BE1" w:rsidRDefault="00D24BE1"/>
  </w:footnote>
  <w:footnote w:id="2">
    <w:p w14:paraId="7FC448DD" w14:textId="77777777" w:rsidR="00E940AD" w:rsidRDefault="00E940AD">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428F" w14:textId="1080B78A" w:rsidR="00BA40C9" w:rsidRDefault="00BA40C9" w:rsidP="00AE3A4F">
    <w:pPr>
      <w:pStyle w:val="Header"/>
      <w:tabs>
        <w:tab w:val="left" w:pos="1531"/>
      </w:tabs>
    </w:pPr>
    <w:r>
      <w:rPr>
        <w:rFonts w:ascii="Arial" w:hAnsi="Arial" w:cs="Arial"/>
        <w:sz w:val="20"/>
      </w:rPr>
      <w:t>CUSC v</w:t>
    </w:r>
    <w:r w:rsidR="0036043A">
      <w:rPr>
        <w:rFonts w:ascii="Arial" w:hAnsi="Arial" w:cs="Arial"/>
        <w:sz w:val="20"/>
      </w:rPr>
      <w:t>2</w:t>
    </w:r>
    <w:r w:rsidR="000A6D23">
      <w:rPr>
        <w:rFonts w:ascii="Arial" w:hAnsi="Arial" w:cs="Arial"/>
        <w:sz w:val="20"/>
      </w:rPr>
      <w:t>.</w:t>
    </w:r>
    <w:r w:rsidR="00CF0A20">
      <w:rPr>
        <w:rFonts w:ascii="Arial" w:hAnsi="Arial" w:cs="Arial"/>
        <w:sz w:val="20"/>
      </w:rPr>
      <w:t>4</w:t>
    </w:r>
    <w:r w:rsidR="0061770F">
      <w:rPr>
        <w:rFonts w:ascii="Arial" w:hAnsi="Arial" w:cs="Arial"/>
        <w:sz w:val="20"/>
      </w:rPr>
      <w:t>b</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B01C" w14:textId="6E42B072" w:rsidR="00AE3A4F" w:rsidRDefault="00AE3A4F" w:rsidP="00AE3A4F">
    <w:pPr>
      <w:pStyle w:val="Header"/>
    </w:pPr>
    <w:r>
      <w:tab/>
    </w:r>
    <w:r>
      <w:rPr>
        <w:rFonts w:ascii="Arial" w:hAnsi="Arial" w:cs="Arial"/>
        <w:sz w:val="20"/>
      </w:rPr>
      <w:t>CUSC v</w:t>
    </w:r>
    <w:r w:rsidR="0036043A">
      <w:rPr>
        <w:rFonts w:ascii="Arial" w:hAnsi="Arial" w:cs="Arial"/>
        <w:sz w:val="20"/>
      </w:rPr>
      <w:t>2</w:t>
    </w:r>
    <w:r>
      <w:rPr>
        <w:rFonts w:ascii="Arial" w:hAnsi="Arial" w:cs="Arial"/>
        <w:sz w:val="20"/>
      </w:rPr>
      <w:t>.</w:t>
    </w:r>
    <w:r w:rsidR="00CF0A20">
      <w:rPr>
        <w:rFonts w:ascii="Arial" w:hAnsi="Arial" w:cs="Arial"/>
        <w:sz w:val="20"/>
      </w:rPr>
      <w:t>4</w:t>
    </w:r>
    <w:r w:rsidR="0061770F">
      <w:rPr>
        <w:rFonts w:ascii="Arial" w:hAnsi="Arial" w:cs="Arial"/>
        <w:sz w:val="20"/>
      </w:rPr>
      <w:t>b</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lex Curtis [NESO]">
    <w15:presenceInfo w15:providerId="AD" w15:userId="S::Alex.Curtis@neso.energy::13daaee5-05b2-4fb1-a293-abc5d0e75f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1778"/>
    <w:rsid w:val="00005370"/>
    <w:rsid w:val="00010604"/>
    <w:rsid w:val="00010DF1"/>
    <w:rsid w:val="000110A1"/>
    <w:rsid w:val="00011499"/>
    <w:rsid w:val="000117E4"/>
    <w:rsid w:val="00012D11"/>
    <w:rsid w:val="0001323D"/>
    <w:rsid w:val="000150E8"/>
    <w:rsid w:val="00016946"/>
    <w:rsid w:val="00016B23"/>
    <w:rsid w:val="000201F7"/>
    <w:rsid w:val="00022137"/>
    <w:rsid w:val="00022A63"/>
    <w:rsid w:val="00022DEC"/>
    <w:rsid w:val="00023D75"/>
    <w:rsid w:val="0002458C"/>
    <w:rsid w:val="00024F58"/>
    <w:rsid w:val="00026AB6"/>
    <w:rsid w:val="00027F0D"/>
    <w:rsid w:val="00033B4A"/>
    <w:rsid w:val="00042B66"/>
    <w:rsid w:val="00042B77"/>
    <w:rsid w:val="00046E3E"/>
    <w:rsid w:val="0005147C"/>
    <w:rsid w:val="00055BA9"/>
    <w:rsid w:val="00055DAC"/>
    <w:rsid w:val="000560BA"/>
    <w:rsid w:val="000567DD"/>
    <w:rsid w:val="00057D3C"/>
    <w:rsid w:val="00057E03"/>
    <w:rsid w:val="000616C2"/>
    <w:rsid w:val="00062C0A"/>
    <w:rsid w:val="00062FF6"/>
    <w:rsid w:val="000632ED"/>
    <w:rsid w:val="000705E0"/>
    <w:rsid w:val="00075E76"/>
    <w:rsid w:val="00077047"/>
    <w:rsid w:val="00080AFB"/>
    <w:rsid w:val="00081AAD"/>
    <w:rsid w:val="000846E7"/>
    <w:rsid w:val="00086E87"/>
    <w:rsid w:val="00090F11"/>
    <w:rsid w:val="00091B4E"/>
    <w:rsid w:val="0009409D"/>
    <w:rsid w:val="00097F4B"/>
    <w:rsid w:val="000A17E9"/>
    <w:rsid w:val="000A1921"/>
    <w:rsid w:val="000A2A8E"/>
    <w:rsid w:val="000A2E14"/>
    <w:rsid w:val="000A3FD7"/>
    <w:rsid w:val="000A641B"/>
    <w:rsid w:val="000A6D23"/>
    <w:rsid w:val="000B0636"/>
    <w:rsid w:val="000B1274"/>
    <w:rsid w:val="000B328D"/>
    <w:rsid w:val="000B536C"/>
    <w:rsid w:val="000B5BC4"/>
    <w:rsid w:val="000C1197"/>
    <w:rsid w:val="000C2D12"/>
    <w:rsid w:val="000C39E2"/>
    <w:rsid w:val="000C6231"/>
    <w:rsid w:val="000C6BE2"/>
    <w:rsid w:val="000C7EF7"/>
    <w:rsid w:val="000D097E"/>
    <w:rsid w:val="000D1979"/>
    <w:rsid w:val="000D40DF"/>
    <w:rsid w:val="000E0704"/>
    <w:rsid w:val="000E0CA1"/>
    <w:rsid w:val="000E213B"/>
    <w:rsid w:val="000E387A"/>
    <w:rsid w:val="000E5151"/>
    <w:rsid w:val="000E608D"/>
    <w:rsid w:val="000E6212"/>
    <w:rsid w:val="000F1B4B"/>
    <w:rsid w:val="000F31AD"/>
    <w:rsid w:val="000F3922"/>
    <w:rsid w:val="000F3E0E"/>
    <w:rsid w:val="000F78AD"/>
    <w:rsid w:val="00100F8E"/>
    <w:rsid w:val="00101EC2"/>
    <w:rsid w:val="001022E6"/>
    <w:rsid w:val="0010627E"/>
    <w:rsid w:val="00110BC9"/>
    <w:rsid w:val="001132D4"/>
    <w:rsid w:val="00115063"/>
    <w:rsid w:val="001166E9"/>
    <w:rsid w:val="001172E2"/>
    <w:rsid w:val="00120A98"/>
    <w:rsid w:val="00122D5B"/>
    <w:rsid w:val="00123BEA"/>
    <w:rsid w:val="0012448A"/>
    <w:rsid w:val="00124989"/>
    <w:rsid w:val="00124F0D"/>
    <w:rsid w:val="00126825"/>
    <w:rsid w:val="00132183"/>
    <w:rsid w:val="00134105"/>
    <w:rsid w:val="00134809"/>
    <w:rsid w:val="0013489E"/>
    <w:rsid w:val="0014007E"/>
    <w:rsid w:val="001402AF"/>
    <w:rsid w:val="00140B25"/>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299D"/>
    <w:rsid w:val="00165A93"/>
    <w:rsid w:val="0016761E"/>
    <w:rsid w:val="00170BBA"/>
    <w:rsid w:val="001728F9"/>
    <w:rsid w:val="001729A6"/>
    <w:rsid w:val="00172E01"/>
    <w:rsid w:val="00172F51"/>
    <w:rsid w:val="00174197"/>
    <w:rsid w:val="001745CB"/>
    <w:rsid w:val="00175EE8"/>
    <w:rsid w:val="00181324"/>
    <w:rsid w:val="0018220C"/>
    <w:rsid w:val="0018448B"/>
    <w:rsid w:val="001900B8"/>
    <w:rsid w:val="00190FFA"/>
    <w:rsid w:val="0019147D"/>
    <w:rsid w:val="00196262"/>
    <w:rsid w:val="0019675B"/>
    <w:rsid w:val="001A11A2"/>
    <w:rsid w:val="001A14F0"/>
    <w:rsid w:val="001A355E"/>
    <w:rsid w:val="001A3CD3"/>
    <w:rsid w:val="001A5D77"/>
    <w:rsid w:val="001A7023"/>
    <w:rsid w:val="001A739C"/>
    <w:rsid w:val="001B1D8C"/>
    <w:rsid w:val="001B1DE0"/>
    <w:rsid w:val="001B3BF1"/>
    <w:rsid w:val="001B56CF"/>
    <w:rsid w:val="001B5AF3"/>
    <w:rsid w:val="001B6C8C"/>
    <w:rsid w:val="001C08C9"/>
    <w:rsid w:val="001C0C62"/>
    <w:rsid w:val="001C24DF"/>
    <w:rsid w:val="001C2507"/>
    <w:rsid w:val="001C2560"/>
    <w:rsid w:val="001C2C3A"/>
    <w:rsid w:val="001C7089"/>
    <w:rsid w:val="001C7267"/>
    <w:rsid w:val="001D5AC2"/>
    <w:rsid w:val="001D5B03"/>
    <w:rsid w:val="001D68A0"/>
    <w:rsid w:val="001D72CA"/>
    <w:rsid w:val="001D7803"/>
    <w:rsid w:val="001D7F87"/>
    <w:rsid w:val="001E3243"/>
    <w:rsid w:val="001E606E"/>
    <w:rsid w:val="001E7AFC"/>
    <w:rsid w:val="001F1192"/>
    <w:rsid w:val="001F1E93"/>
    <w:rsid w:val="001F660F"/>
    <w:rsid w:val="001F6AAA"/>
    <w:rsid w:val="001F7694"/>
    <w:rsid w:val="00201455"/>
    <w:rsid w:val="0020153B"/>
    <w:rsid w:val="00203EBC"/>
    <w:rsid w:val="00206C6E"/>
    <w:rsid w:val="00207985"/>
    <w:rsid w:val="002104BC"/>
    <w:rsid w:val="00211A6F"/>
    <w:rsid w:val="00212EA3"/>
    <w:rsid w:val="00215A02"/>
    <w:rsid w:val="00216241"/>
    <w:rsid w:val="0021640D"/>
    <w:rsid w:val="00216FFA"/>
    <w:rsid w:val="00217ABA"/>
    <w:rsid w:val="00221021"/>
    <w:rsid w:val="002213FE"/>
    <w:rsid w:val="00221940"/>
    <w:rsid w:val="00221A8D"/>
    <w:rsid w:val="00223180"/>
    <w:rsid w:val="00226C6D"/>
    <w:rsid w:val="00227AC3"/>
    <w:rsid w:val="0023295F"/>
    <w:rsid w:val="00232A1A"/>
    <w:rsid w:val="00232B45"/>
    <w:rsid w:val="002373F2"/>
    <w:rsid w:val="00237AE1"/>
    <w:rsid w:val="00240ADD"/>
    <w:rsid w:val="0024267F"/>
    <w:rsid w:val="00243A12"/>
    <w:rsid w:val="00246F4C"/>
    <w:rsid w:val="00247A78"/>
    <w:rsid w:val="00247C73"/>
    <w:rsid w:val="00250D1C"/>
    <w:rsid w:val="0025279F"/>
    <w:rsid w:val="00253DEE"/>
    <w:rsid w:val="00254053"/>
    <w:rsid w:val="002573C0"/>
    <w:rsid w:val="00257721"/>
    <w:rsid w:val="00257AE4"/>
    <w:rsid w:val="00260A77"/>
    <w:rsid w:val="00261193"/>
    <w:rsid w:val="00261AA7"/>
    <w:rsid w:val="002652AC"/>
    <w:rsid w:val="00265F13"/>
    <w:rsid w:val="00266B0E"/>
    <w:rsid w:val="00267789"/>
    <w:rsid w:val="00272095"/>
    <w:rsid w:val="002778FD"/>
    <w:rsid w:val="00282781"/>
    <w:rsid w:val="00283339"/>
    <w:rsid w:val="0028448F"/>
    <w:rsid w:val="0028619E"/>
    <w:rsid w:val="00297EE4"/>
    <w:rsid w:val="002A088A"/>
    <w:rsid w:val="002A13DF"/>
    <w:rsid w:val="002A1FD3"/>
    <w:rsid w:val="002A493B"/>
    <w:rsid w:val="002A66B2"/>
    <w:rsid w:val="002B1569"/>
    <w:rsid w:val="002B193F"/>
    <w:rsid w:val="002B1EE8"/>
    <w:rsid w:val="002B332F"/>
    <w:rsid w:val="002B44D3"/>
    <w:rsid w:val="002B51E6"/>
    <w:rsid w:val="002B5A24"/>
    <w:rsid w:val="002B5E88"/>
    <w:rsid w:val="002B7977"/>
    <w:rsid w:val="002C1B67"/>
    <w:rsid w:val="002C3B7E"/>
    <w:rsid w:val="002C4C69"/>
    <w:rsid w:val="002C5593"/>
    <w:rsid w:val="002C7E03"/>
    <w:rsid w:val="002C7FB4"/>
    <w:rsid w:val="002D0F5A"/>
    <w:rsid w:val="002D1E6F"/>
    <w:rsid w:val="002D5EF7"/>
    <w:rsid w:val="002E20D5"/>
    <w:rsid w:val="002E2786"/>
    <w:rsid w:val="002E4452"/>
    <w:rsid w:val="002E5ACB"/>
    <w:rsid w:val="002E6F30"/>
    <w:rsid w:val="002E72CC"/>
    <w:rsid w:val="002E8FF4"/>
    <w:rsid w:val="002F0DA2"/>
    <w:rsid w:val="002F3AEF"/>
    <w:rsid w:val="002F5002"/>
    <w:rsid w:val="00300623"/>
    <w:rsid w:val="00304DC6"/>
    <w:rsid w:val="003107D6"/>
    <w:rsid w:val="003132E4"/>
    <w:rsid w:val="003151E9"/>
    <w:rsid w:val="003176BF"/>
    <w:rsid w:val="00323775"/>
    <w:rsid w:val="00324D32"/>
    <w:rsid w:val="00326FB1"/>
    <w:rsid w:val="00332DB7"/>
    <w:rsid w:val="00333302"/>
    <w:rsid w:val="00333F37"/>
    <w:rsid w:val="00336B20"/>
    <w:rsid w:val="00337715"/>
    <w:rsid w:val="00337CC5"/>
    <w:rsid w:val="0034306F"/>
    <w:rsid w:val="00344735"/>
    <w:rsid w:val="003448BD"/>
    <w:rsid w:val="00344965"/>
    <w:rsid w:val="00346276"/>
    <w:rsid w:val="003477F6"/>
    <w:rsid w:val="00350166"/>
    <w:rsid w:val="0035142F"/>
    <w:rsid w:val="003517D0"/>
    <w:rsid w:val="00352271"/>
    <w:rsid w:val="003546ED"/>
    <w:rsid w:val="0036043A"/>
    <w:rsid w:val="00366337"/>
    <w:rsid w:val="00366999"/>
    <w:rsid w:val="0037173A"/>
    <w:rsid w:val="00371980"/>
    <w:rsid w:val="00372C62"/>
    <w:rsid w:val="00373088"/>
    <w:rsid w:val="00373D88"/>
    <w:rsid w:val="003758D7"/>
    <w:rsid w:val="00375C70"/>
    <w:rsid w:val="00380239"/>
    <w:rsid w:val="00380A4F"/>
    <w:rsid w:val="00380C61"/>
    <w:rsid w:val="0038685E"/>
    <w:rsid w:val="0038688A"/>
    <w:rsid w:val="00387189"/>
    <w:rsid w:val="0039011C"/>
    <w:rsid w:val="0039031E"/>
    <w:rsid w:val="00390428"/>
    <w:rsid w:val="00390E49"/>
    <w:rsid w:val="00391453"/>
    <w:rsid w:val="00391670"/>
    <w:rsid w:val="00393140"/>
    <w:rsid w:val="003972EB"/>
    <w:rsid w:val="00397964"/>
    <w:rsid w:val="003A1547"/>
    <w:rsid w:val="003A2C33"/>
    <w:rsid w:val="003A3C38"/>
    <w:rsid w:val="003A5082"/>
    <w:rsid w:val="003A7390"/>
    <w:rsid w:val="003A7A97"/>
    <w:rsid w:val="003A7BED"/>
    <w:rsid w:val="003B22FA"/>
    <w:rsid w:val="003B24B1"/>
    <w:rsid w:val="003B2757"/>
    <w:rsid w:val="003B31C1"/>
    <w:rsid w:val="003B36B1"/>
    <w:rsid w:val="003B4281"/>
    <w:rsid w:val="003B4297"/>
    <w:rsid w:val="003B6004"/>
    <w:rsid w:val="003B6E7E"/>
    <w:rsid w:val="003BE854"/>
    <w:rsid w:val="003C02F7"/>
    <w:rsid w:val="003C1EC9"/>
    <w:rsid w:val="003C5874"/>
    <w:rsid w:val="003D2DA8"/>
    <w:rsid w:val="003D338C"/>
    <w:rsid w:val="003D36AD"/>
    <w:rsid w:val="003D404F"/>
    <w:rsid w:val="003D5B5F"/>
    <w:rsid w:val="003D62D3"/>
    <w:rsid w:val="003D703C"/>
    <w:rsid w:val="003E02F5"/>
    <w:rsid w:val="003E22B2"/>
    <w:rsid w:val="003E395D"/>
    <w:rsid w:val="003E5677"/>
    <w:rsid w:val="003E5726"/>
    <w:rsid w:val="003E5B33"/>
    <w:rsid w:val="003E5C49"/>
    <w:rsid w:val="003E65CF"/>
    <w:rsid w:val="003E6721"/>
    <w:rsid w:val="003F06AD"/>
    <w:rsid w:val="003F2B7B"/>
    <w:rsid w:val="003F55F8"/>
    <w:rsid w:val="003F6754"/>
    <w:rsid w:val="004000B5"/>
    <w:rsid w:val="00400D46"/>
    <w:rsid w:val="00403B35"/>
    <w:rsid w:val="004041D1"/>
    <w:rsid w:val="00406800"/>
    <w:rsid w:val="0041263C"/>
    <w:rsid w:val="00412D9B"/>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775A"/>
    <w:rsid w:val="00441C70"/>
    <w:rsid w:val="00442339"/>
    <w:rsid w:val="00442E09"/>
    <w:rsid w:val="004500BF"/>
    <w:rsid w:val="004502F5"/>
    <w:rsid w:val="004508CD"/>
    <w:rsid w:val="00451A88"/>
    <w:rsid w:val="00453E15"/>
    <w:rsid w:val="00456F8A"/>
    <w:rsid w:val="00463341"/>
    <w:rsid w:val="00464EBD"/>
    <w:rsid w:val="00465746"/>
    <w:rsid w:val="00465D1D"/>
    <w:rsid w:val="00466296"/>
    <w:rsid w:val="0046703E"/>
    <w:rsid w:val="00467A5D"/>
    <w:rsid w:val="00471AA1"/>
    <w:rsid w:val="004737CD"/>
    <w:rsid w:val="00473A97"/>
    <w:rsid w:val="00474723"/>
    <w:rsid w:val="00475CC7"/>
    <w:rsid w:val="00476479"/>
    <w:rsid w:val="004791AE"/>
    <w:rsid w:val="00480F24"/>
    <w:rsid w:val="00482B36"/>
    <w:rsid w:val="00485979"/>
    <w:rsid w:val="00486C42"/>
    <w:rsid w:val="004906A1"/>
    <w:rsid w:val="00490AB5"/>
    <w:rsid w:val="00491231"/>
    <w:rsid w:val="004958D8"/>
    <w:rsid w:val="00496C8D"/>
    <w:rsid w:val="004A1AFF"/>
    <w:rsid w:val="004A318C"/>
    <w:rsid w:val="004A3465"/>
    <w:rsid w:val="004A3D84"/>
    <w:rsid w:val="004A5AA3"/>
    <w:rsid w:val="004A743E"/>
    <w:rsid w:val="004A757D"/>
    <w:rsid w:val="004A7982"/>
    <w:rsid w:val="004A7A8B"/>
    <w:rsid w:val="004B0C57"/>
    <w:rsid w:val="004B6504"/>
    <w:rsid w:val="004C08E0"/>
    <w:rsid w:val="004C2C98"/>
    <w:rsid w:val="004C3AA1"/>
    <w:rsid w:val="004C5196"/>
    <w:rsid w:val="004C54B2"/>
    <w:rsid w:val="004C5B9B"/>
    <w:rsid w:val="004C79EC"/>
    <w:rsid w:val="004C7A9B"/>
    <w:rsid w:val="004D0683"/>
    <w:rsid w:val="004D0F5D"/>
    <w:rsid w:val="004D1A33"/>
    <w:rsid w:val="004D1EF7"/>
    <w:rsid w:val="004D379C"/>
    <w:rsid w:val="004D3892"/>
    <w:rsid w:val="004D504B"/>
    <w:rsid w:val="004D5A11"/>
    <w:rsid w:val="004D7064"/>
    <w:rsid w:val="004D7DC9"/>
    <w:rsid w:val="004E4C04"/>
    <w:rsid w:val="004F01B0"/>
    <w:rsid w:val="004F2D47"/>
    <w:rsid w:val="004F3CF6"/>
    <w:rsid w:val="004F74CE"/>
    <w:rsid w:val="00503AAC"/>
    <w:rsid w:val="00503B79"/>
    <w:rsid w:val="005043E2"/>
    <w:rsid w:val="005065C0"/>
    <w:rsid w:val="0051343C"/>
    <w:rsid w:val="00515067"/>
    <w:rsid w:val="005168C8"/>
    <w:rsid w:val="00520BA5"/>
    <w:rsid w:val="0052642F"/>
    <w:rsid w:val="00526CB7"/>
    <w:rsid w:val="00527153"/>
    <w:rsid w:val="005303DE"/>
    <w:rsid w:val="00530856"/>
    <w:rsid w:val="005313C7"/>
    <w:rsid w:val="00531F9C"/>
    <w:rsid w:val="00532F78"/>
    <w:rsid w:val="00533683"/>
    <w:rsid w:val="00537C7F"/>
    <w:rsid w:val="00540B6D"/>
    <w:rsid w:val="00541A2E"/>
    <w:rsid w:val="00544174"/>
    <w:rsid w:val="00550CBA"/>
    <w:rsid w:val="005517BF"/>
    <w:rsid w:val="00551BCC"/>
    <w:rsid w:val="00554FD8"/>
    <w:rsid w:val="00556264"/>
    <w:rsid w:val="0055630E"/>
    <w:rsid w:val="005573E6"/>
    <w:rsid w:val="00561F63"/>
    <w:rsid w:val="0056290A"/>
    <w:rsid w:val="0056735E"/>
    <w:rsid w:val="005723E1"/>
    <w:rsid w:val="00573326"/>
    <w:rsid w:val="0057340A"/>
    <w:rsid w:val="0057457E"/>
    <w:rsid w:val="00577F6C"/>
    <w:rsid w:val="005806AB"/>
    <w:rsid w:val="005851D3"/>
    <w:rsid w:val="00585526"/>
    <w:rsid w:val="00585A61"/>
    <w:rsid w:val="005865FA"/>
    <w:rsid w:val="00586792"/>
    <w:rsid w:val="00594DD2"/>
    <w:rsid w:val="00596703"/>
    <w:rsid w:val="005A01D9"/>
    <w:rsid w:val="005A2122"/>
    <w:rsid w:val="005A2DD3"/>
    <w:rsid w:val="005A3444"/>
    <w:rsid w:val="005A354A"/>
    <w:rsid w:val="005A4259"/>
    <w:rsid w:val="005A52BD"/>
    <w:rsid w:val="005A6F5C"/>
    <w:rsid w:val="005A7196"/>
    <w:rsid w:val="005A7602"/>
    <w:rsid w:val="005B061B"/>
    <w:rsid w:val="005B0784"/>
    <w:rsid w:val="005B21F2"/>
    <w:rsid w:val="005B423E"/>
    <w:rsid w:val="005B4927"/>
    <w:rsid w:val="005B6962"/>
    <w:rsid w:val="005C5B2B"/>
    <w:rsid w:val="005D03F9"/>
    <w:rsid w:val="005D09EC"/>
    <w:rsid w:val="005D784F"/>
    <w:rsid w:val="005D7C83"/>
    <w:rsid w:val="005E0B36"/>
    <w:rsid w:val="005E26B2"/>
    <w:rsid w:val="005E2987"/>
    <w:rsid w:val="005E3910"/>
    <w:rsid w:val="005E3C8A"/>
    <w:rsid w:val="005E3EED"/>
    <w:rsid w:val="005E4BC3"/>
    <w:rsid w:val="005E6BBF"/>
    <w:rsid w:val="005E7097"/>
    <w:rsid w:val="005E796B"/>
    <w:rsid w:val="005E7DD7"/>
    <w:rsid w:val="005F064C"/>
    <w:rsid w:val="005F0934"/>
    <w:rsid w:val="005F0D18"/>
    <w:rsid w:val="005F267D"/>
    <w:rsid w:val="005F637E"/>
    <w:rsid w:val="005F6B0D"/>
    <w:rsid w:val="005F6BED"/>
    <w:rsid w:val="005F710D"/>
    <w:rsid w:val="006000A9"/>
    <w:rsid w:val="00601D31"/>
    <w:rsid w:val="00601EC4"/>
    <w:rsid w:val="00603480"/>
    <w:rsid w:val="00603AD1"/>
    <w:rsid w:val="0060519A"/>
    <w:rsid w:val="00606163"/>
    <w:rsid w:val="00613E1F"/>
    <w:rsid w:val="006148C6"/>
    <w:rsid w:val="00615395"/>
    <w:rsid w:val="006153B7"/>
    <w:rsid w:val="006157DD"/>
    <w:rsid w:val="0061770F"/>
    <w:rsid w:val="00617C5D"/>
    <w:rsid w:val="00620A1A"/>
    <w:rsid w:val="00626525"/>
    <w:rsid w:val="00626A70"/>
    <w:rsid w:val="00627D27"/>
    <w:rsid w:val="006317AB"/>
    <w:rsid w:val="00631A34"/>
    <w:rsid w:val="00631AF2"/>
    <w:rsid w:val="00632764"/>
    <w:rsid w:val="00633F2D"/>
    <w:rsid w:val="00633FC8"/>
    <w:rsid w:val="00637D44"/>
    <w:rsid w:val="006417B5"/>
    <w:rsid w:val="00642115"/>
    <w:rsid w:val="00643A7A"/>
    <w:rsid w:val="00650014"/>
    <w:rsid w:val="0065217F"/>
    <w:rsid w:val="00652B62"/>
    <w:rsid w:val="00652DBD"/>
    <w:rsid w:val="00652DFF"/>
    <w:rsid w:val="00653C58"/>
    <w:rsid w:val="00653FFD"/>
    <w:rsid w:val="006541C7"/>
    <w:rsid w:val="006554FE"/>
    <w:rsid w:val="006557C2"/>
    <w:rsid w:val="006602AE"/>
    <w:rsid w:val="00660C43"/>
    <w:rsid w:val="0066104F"/>
    <w:rsid w:val="006614DF"/>
    <w:rsid w:val="0066213B"/>
    <w:rsid w:val="006625E1"/>
    <w:rsid w:val="00662D57"/>
    <w:rsid w:val="00666647"/>
    <w:rsid w:val="00670844"/>
    <w:rsid w:val="00671DF4"/>
    <w:rsid w:val="00674C7B"/>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6EB0"/>
    <w:rsid w:val="006A707F"/>
    <w:rsid w:val="006B326A"/>
    <w:rsid w:val="006B3EE9"/>
    <w:rsid w:val="006B3F35"/>
    <w:rsid w:val="006B41E6"/>
    <w:rsid w:val="006B4BD0"/>
    <w:rsid w:val="006B59DB"/>
    <w:rsid w:val="006B5BE4"/>
    <w:rsid w:val="006C24FC"/>
    <w:rsid w:val="006C3233"/>
    <w:rsid w:val="006C3DB9"/>
    <w:rsid w:val="006C5AC9"/>
    <w:rsid w:val="006C65B2"/>
    <w:rsid w:val="006C67D3"/>
    <w:rsid w:val="006D0627"/>
    <w:rsid w:val="006D0BD0"/>
    <w:rsid w:val="006D4452"/>
    <w:rsid w:val="006D555D"/>
    <w:rsid w:val="006D5C17"/>
    <w:rsid w:val="006E0BC8"/>
    <w:rsid w:val="006E10F8"/>
    <w:rsid w:val="006E2076"/>
    <w:rsid w:val="006E3C04"/>
    <w:rsid w:val="006E3D76"/>
    <w:rsid w:val="006E4B08"/>
    <w:rsid w:val="006E5F8B"/>
    <w:rsid w:val="006E75E8"/>
    <w:rsid w:val="006E7788"/>
    <w:rsid w:val="006E7F33"/>
    <w:rsid w:val="006F1658"/>
    <w:rsid w:val="006F2309"/>
    <w:rsid w:val="006F3BB2"/>
    <w:rsid w:val="006F5133"/>
    <w:rsid w:val="006F5461"/>
    <w:rsid w:val="007011A2"/>
    <w:rsid w:val="00701323"/>
    <w:rsid w:val="00701D81"/>
    <w:rsid w:val="00701F81"/>
    <w:rsid w:val="007057AA"/>
    <w:rsid w:val="007077F1"/>
    <w:rsid w:val="007100FD"/>
    <w:rsid w:val="00710226"/>
    <w:rsid w:val="00710A95"/>
    <w:rsid w:val="007122F3"/>
    <w:rsid w:val="00712A40"/>
    <w:rsid w:val="007134F2"/>
    <w:rsid w:val="0071484E"/>
    <w:rsid w:val="00716A49"/>
    <w:rsid w:val="0072062B"/>
    <w:rsid w:val="007206FD"/>
    <w:rsid w:val="007232A4"/>
    <w:rsid w:val="007246A8"/>
    <w:rsid w:val="00731875"/>
    <w:rsid w:val="00733F8A"/>
    <w:rsid w:val="007350DA"/>
    <w:rsid w:val="0073524C"/>
    <w:rsid w:val="00735470"/>
    <w:rsid w:val="00735701"/>
    <w:rsid w:val="00736209"/>
    <w:rsid w:val="00736933"/>
    <w:rsid w:val="00736B31"/>
    <w:rsid w:val="00740F6C"/>
    <w:rsid w:val="00742E2F"/>
    <w:rsid w:val="007454CC"/>
    <w:rsid w:val="00747B0D"/>
    <w:rsid w:val="007506DF"/>
    <w:rsid w:val="007518BA"/>
    <w:rsid w:val="007526CA"/>
    <w:rsid w:val="00753D47"/>
    <w:rsid w:val="00754C9C"/>
    <w:rsid w:val="007553E5"/>
    <w:rsid w:val="0076226B"/>
    <w:rsid w:val="0076446B"/>
    <w:rsid w:val="00765B8E"/>
    <w:rsid w:val="00766A3D"/>
    <w:rsid w:val="00772C50"/>
    <w:rsid w:val="00775A31"/>
    <w:rsid w:val="00775EFC"/>
    <w:rsid w:val="00776837"/>
    <w:rsid w:val="00776A77"/>
    <w:rsid w:val="00780105"/>
    <w:rsid w:val="00780E94"/>
    <w:rsid w:val="00780EAC"/>
    <w:rsid w:val="007821BD"/>
    <w:rsid w:val="00784688"/>
    <w:rsid w:val="00785A07"/>
    <w:rsid w:val="00787855"/>
    <w:rsid w:val="00791A57"/>
    <w:rsid w:val="00793A7E"/>
    <w:rsid w:val="00795E2A"/>
    <w:rsid w:val="007A30B8"/>
    <w:rsid w:val="007A5136"/>
    <w:rsid w:val="007A520D"/>
    <w:rsid w:val="007A54B4"/>
    <w:rsid w:val="007B002F"/>
    <w:rsid w:val="007B075C"/>
    <w:rsid w:val="007B50DB"/>
    <w:rsid w:val="007B5BB0"/>
    <w:rsid w:val="007C03D8"/>
    <w:rsid w:val="007C3726"/>
    <w:rsid w:val="007C3E8F"/>
    <w:rsid w:val="007C6DB1"/>
    <w:rsid w:val="007C74B2"/>
    <w:rsid w:val="007D143A"/>
    <w:rsid w:val="007D1BE8"/>
    <w:rsid w:val="007D22C9"/>
    <w:rsid w:val="007D5099"/>
    <w:rsid w:val="007D6439"/>
    <w:rsid w:val="007E0E25"/>
    <w:rsid w:val="007E2499"/>
    <w:rsid w:val="007E3532"/>
    <w:rsid w:val="007E6CDB"/>
    <w:rsid w:val="007F1A50"/>
    <w:rsid w:val="00800F83"/>
    <w:rsid w:val="00801763"/>
    <w:rsid w:val="008026E0"/>
    <w:rsid w:val="00802867"/>
    <w:rsid w:val="008034B9"/>
    <w:rsid w:val="00803DC2"/>
    <w:rsid w:val="00805197"/>
    <w:rsid w:val="008057FF"/>
    <w:rsid w:val="00806FFE"/>
    <w:rsid w:val="008115A8"/>
    <w:rsid w:val="008145C7"/>
    <w:rsid w:val="00814F74"/>
    <w:rsid w:val="0081728D"/>
    <w:rsid w:val="00817B42"/>
    <w:rsid w:val="00821399"/>
    <w:rsid w:val="00824E9F"/>
    <w:rsid w:val="008259E1"/>
    <w:rsid w:val="0082609B"/>
    <w:rsid w:val="00832304"/>
    <w:rsid w:val="00832825"/>
    <w:rsid w:val="00833B0A"/>
    <w:rsid w:val="00834014"/>
    <w:rsid w:val="00834A4C"/>
    <w:rsid w:val="008362D0"/>
    <w:rsid w:val="0083715A"/>
    <w:rsid w:val="00842A97"/>
    <w:rsid w:val="008470A5"/>
    <w:rsid w:val="0085203B"/>
    <w:rsid w:val="00852789"/>
    <w:rsid w:val="00857088"/>
    <w:rsid w:val="00860FFC"/>
    <w:rsid w:val="00863AC2"/>
    <w:rsid w:val="00863EDA"/>
    <w:rsid w:val="00865203"/>
    <w:rsid w:val="008654EE"/>
    <w:rsid w:val="00866DA9"/>
    <w:rsid w:val="008732B4"/>
    <w:rsid w:val="00882E85"/>
    <w:rsid w:val="008832B3"/>
    <w:rsid w:val="00885CA5"/>
    <w:rsid w:val="00887324"/>
    <w:rsid w:val="00890CE9"/>
    <w:rsid w:val="00892E92"/>
    <w:rsid w:val="0089678D"/>
    <w:rsid w:val="00897BC6"/>
    <w:rsid w:val="008A02FE"/>
    <w:rsid w:val="008A1AA0"/>
    <w:rsid w:val="008A2129"/>
    <w:rsid w:val="008A4765"/>
    <w:rsid w:val="008A5A0E"/>
    <w:rsid w:val="008A5A96"/>
    <w:rsid w:val="008A7784"/>
    <w:rsid w:val="008B3708"/>
    <w:rsid w:val="008B5329"/>
    <w:rsid w:val="008C05C1"/>
    <w:rsid w:val="008C1840"/>
    <w:rsid w:val="008C19D0"/>
    <w:rsid w:val="008C2ABF"/>
    <w:rsid w:val="008C2E95"/>
    <w:rsid w:val="008C398B"/>
    <w:rsid w:val="008C5098"/>
    <w:rsid w:val="008C52F3"/>
    <w:rsid w:val="008C55D2"/>
    <w:rsid w:val="008C5892"/>
    <w:rsid w:val="008C5BB8"/>
    <w:rsid w:val="008D13D5"/>
    <w:rsid w:val="008D2736"/>
    <w:rsid w:val="008D2E20"/>
    <w:rsid w:val="008D4233"/>
    <w:rsid w:val="008D54EE"/>
    <w:rsid w:val="008D6A33"/>
    <w:rsid w:val="008E01D2"/>
    <w:rsid w:val="008E020E"/>
    <w:rsid w:val="008E2718"/>
    <w:rsid w:val="008E45DB"/>
    <w:rsid w:val="008E562C"/>
    <w:rsid w:val="008E5C4D"/>
    <w:rsid w:val="008E600E"/>
    <w:rsid w:val="008F1F3B"/>
    <w:rsid w:val="00901434"/>
    <w:rsid w:val="00901AFB"/>
    <w:rsid w:val="00902BE5"/>
    <w:rsid w:val="00903A8E"/>
    <w:rsid w:val="0090418F"/>
    <w:rsid w:val="009051CC"/>
    <w:rsid w:val="009055FD"/>
    <w:rsid w:val="00905B15"/>
    <w:rsid w:val="00906521"/>
    <w:rsid w:val="00911138"/>
    <w:rsid w:val="00912874"/>
    <w:rsid w:val="00915E7C"/>
    <w:rsid w:val="00916BEC"/>
    <w:rsid w:val="00925AAD"/>
    <w:rsid w:val="00926E2A"/>
    <w:rsid w:val="0092718E"/>
    <w:rsid w:val="00930426"/>
    <w:rsid w:val="00930E21"/>
    <w:rsid w:val="00933064"/>
    <w:rsid w:val="0093429F"/>
    <w:rsid w:val="00934470"/>
    <w:rsid w:val="00935BAA"/>
    <w:rsid w:val="00935FDB"/>
    <w:rsid w:val="00936ECC"/>
    <w:rsid w:val="009370B0"/>
    <w:rsid w:val="0093761D"/>
    <w:rsid w:val="00937C56"/>
    <w:rsid w:val="00942A05"/>
    <w:rsid w:val="00945157"/>
    <w:rsid w:val="00945874"/>
    <w:rsid w:val="0094638C"/>
    <w:rsid w:val="009465B7"/>
    <w:rsid w:val="00946DED"/>
    <w:rsid w:val="00952EA7"/>
    <w:rsid w:val="0096109A"/>
    <w:rsid w:val="009625ED"/>
    <w:rsid w:val="009649AA"/>
    <w:rsid w:val="00966E95"/>
    <w:rsid w:val="009672B6"/>
    <w:rsid w:val="0096754F"/>
    <w:rsid w:val="00967F6F"/>
    <w:rsid w:val="00970131"/>
    <w:rsid w:val="00975432"/>
    <w:rsid w:val="00976E4F"/>
    <w:rsid w:val="00977D54"/>
    <w:rsid w:val="00980F9A"/>
    <w:rsid w:val="00984406"/>
    <w:rsid w:val="009846CA"/>
    <w:rsid w:val="00985C23"/>
    <w:rsid w:val="0098637B"/>
    <w:rsid w:val="0098778F"/>
    <w:rsid w:val="00990BEB"/>
    <w:rsid w:val="009969D6"/>
    <w:rsid w:val="00997FB5"/>
    <w:rsid w:val="009A06AE"/>
    <w:rsid w:val="009A148C"/>
    <w:rsid w:val="009A1FA2"/>
    <w:rsid w:val="009A2FB7"/>
    <w:rsid w:val="009A47A8"/>
    <w:rsid w:val="009A6FF3"/>
    <w:rsid w:val="009B061A"/>
    <w:rsid w:val="009B10FE"/>
    <w:rsid w:val="009B39CD"/>
    <w:rsid w:val="009B41AF"/>
    <w:rsid w:val="009B4385"/>
    <w:rsid w:val="009B5BF6"/>
    <w:rsid w:val="009B76FD"/>
    <w:rsid w:val="009B7FC7"/>
    <w:rsid w:val="009C0E68"/>
    <w:rsid w:val="009C27F6"/>
    <w:rsid w:val="009C3D30"/>
    <w:rsid w:val="009C4388"/>
    <w:rsid w:val="009C59C0"/>
    <w:rsid w:val="009C6F58"/>
    <w:rsid w:val="009D0FF1"/>
    <w:rsid w:val="009D1004"/>
    <w:rsid w:val="009D117E"/>
    <w:rsid w:val="009D15BA"/>
    <w:rsid w:val="009D3627"/>
    <w:rsid w:val="009D3D65"/>
    <w:rsid w:val="009D49E6"/>
    <w:rsid w:val="009D64A1"/>
    <w:rsid w:val="009D7E2B"/>
    <w:rsid w:val="009E15E7"/>
    <w:rsid w:val="009E1A63"/>
    <w:rsid w:val="009E28E8"/>
    <w:rsid w:val="009E5B36"/>
    <w:rsid w:val="009E620A"/>
    <w:rsid w:val="009E79CD"/>
    <w:rsid w:val="009E7A7A"/>
    <w:rsid w:val="009E7C81"/>
    <w:rsid w:val="009F0D25"/>
    <w:rsid w:val="009F1E08"/>
    <w:rsid w:val="009F20DB"/>
    <w:rsid w:val="009F4267"/>
    <w:rsid w:val="009F42CA"/>
    <w:rsid w:val="009F62F5"/>
    <w:rsid w:val="009F6636"/>
    <w:rsid w:val="009F6BF6"/>
    <w:rsid w:val="009F72A0"/>
    <w:rsid w:val="009F7A06"/>
    <w:rsid w:val="009F7A98"/>
    <w:rsid w:val="009F7CE1"/>
    <w:rsid w:val="009F7F7C"/>
    <w:rsid w:val="00A0211B"/>
    <w:rsid w:val="00A02127"/>
    <w:rsid w:val="00A036D5"/>
    <w:rsid w:val="00A037DA"/>
    <w:rsid w:val="00A05030"/>
    <w:rsid w:val="00A063B2"/>
    <w:rsid w:val="00A07ED3"/>
    <w:rsid w:val="00A10E16"/>
    <w:rsid w:val="00A12D2A"/>
    <w:rsid w:val="00A13303"/>
    <w:rsid w:val="00A13D4A"/>
    <w:rsid w:val="00A149AB"/>
    <w:rsid w:val="00A16E8E"/>
    <w:rsid w:val="00A22A2D"/>
    <w:rsid w:val="00A24373"/>
    <w:rsid w:val="00A248B9"/>
    <w:rsid w:val="00A24930"/>
    <w:rsid w:val="00A25CFC"/>
    <w:rsid w:val="00A30610"/>
    <w:rsid w:val="00A307C7"/>
    <w:rsid w:val="00A322E8"/>
    <w:rsid w:val="00A333E3"/>
    <w:rsid w:val="00A3405F"/>
    <w:rsid w:val="00A3467C"/>
    <w:rsid w:val="00A414FC"/>
    <w:rsid w:val="00A45A14"/>
    <w:rsid w:val="00A45DCA"/>
    <w:rsid w:val="00A46E6F"/>
    <w:rsid w:val="00A47926"/>
    <w:rsid w:val="00A509D0"/>
    <w:rsid w:val="00A52D60"/>
    <w:rsid w:val="00A53129"/>
    <w:rsid w:val="00A55C80"/>
    <w:rsid w:val="00A5788D"/>
    <w:rsid w:val="00A604BC"/>
    <w:rsid w:val="00A63071"/>
    <w:rsid w:val="00A649D7"/>
    <w:rsid w:val="00A64E8D"/>
    <w:rsid w:val="00A70131"/>
    <w:rsid w:val="00A7178F"/>
    <w:rsid w:val="00A736D7"/>
    <w:rsid w:val="00A742E1"/>
    <w:rsid w:val="00A750E3"/>
    <w:rsid w:val="00A76038"/>
    <w:rsid w:val="00A77017"/>
    <w:rsid w:val="00A77151"/>
    <w:rsid w:val="00A777E8"/>
    <w:rsid w:val="00A81D49"/>
    <w:rsid w:val="00A84F95"/>
    <w:rsid w:val="00A947A9"/>
    <w:rsid w:val="00A95F1E"/>
    <w:rsid w:val="00AA41D0"/>
    <w:rsid w:val="00AA50AD"/>
    <w:rsid w:val="00AA5B3C"/>
    <w:rsid w:val="00AA6ED0"/>
    <w:rsid w:val="00AB21BF"/>
    <w:rsid w:val="00AB2B9F"/>
    <w:rsid w:val="00AB30EC"/>
    <w:rsid w:val="00AB366E"/>
    <w:rsid w:val="00AB4593"/>
    <w:rsid w:val="00AB6C50"/>
    <w:rsid w:val="00AB6D23"/>
    <w:rsid w:val="00AB6DCB"/>
    <w:rsid w:val="00AB736C"/>
    <w:rsid w:val="00AC042E"/>
    <w:rsid w:val="00AC1101"/>
    <w:rsid w:val="00AC12A5"/>
    <w:rsid w:val="00AC1DFD"/>
    <w:rsid w:val="00AC2BBA"/>
    <w:rsid w:val="00AC31F8"/>
    <w:rsid w:val="00AC39F4"/>
    <w:rsid w:val="00AC4885"/>
    <w:rsid w:val="00AC4D09"/>
    <w:rsid w:val="00AC5706"/>
    <w:rsid w:val="00AC5EAD"/>
    <w:rsid w:val="00AC718A"/>
    <w:rsid w:val="00AD152E"/>
    <w:rsid w:val="00AD2828"/>
    <w:rsid w:val="00AD2DA9"/>
    <w:rsid w:val="00AD5688"/>
    <w:rsid w:val="00AD5CA7"/>
    <w:rsid w:val="00AD6DD0"/>
    <w:rsid w:val="00AD7F92"/>
    <w:rsid w:val="00AE1340"/>
    <w:rsid w:val="00AE20FC"/>
    <w:rsid w:val="00AE2433"/>
    <w:rsid w:val="00AE3A4F"/>
    <w:rsid w:val="00AE4777"/>
    <w:rsid w:val="00AE4F71"/>
    <w:rsid w:val="00AE5F8E"/>
    <w:rsid w:val="00AF1C34"/>
    <w:rsid w:val="00AF434D"/>
    <w:rsid w:val="00AF6318"/>
    <w:rsid w:val="00B00411"/>
    <w:rsid w:val="00B037B0"/>
    <w:rsid w:val="00B05914"/>
    <w:rsid w:val="00B06914"/>
    <w:rsid w:val="00B10CCC"/>
    <w:rsid w:val="00B1127B"/>
    <w:rsid w:val="00B11FE1"/>
    <w:rsid w:val="00B13BCC"/>
    <w:rsid w:val="00B2044B"/>
    <w:rsid w:val="00B20582"/>
    <w:rsid w:val="00B20925"/>
    <w:rsid w:val="00B21682"/>
    <w:rsid w:val="00B21A85"/>
    <w:rsid w:val="00B23D0E"/>
    <w:rsid w:val="00B24020"/>
    <w:rsid w:val="00B26BC7"/>
    <w:rsid w:val="00B27720"/>
    <w:rsid w:val="00B3113F"/>
    <w:rsid w:val="00B31630"/>
    <w:rsid w:val="00B31649"/>
    <w:rsid w:val="00B31F98"/>
    <w:rsid w:val="00B32332"/>
    <w:rsid w:val="00B3337E"/>
    <w:rsid w:val="00B3706B"/>
    <w:rsid w:val="00B37A38"/>
    <w:rsid w:val="00B37AFB"/>
    <w:rsid w:val="00B37E0E"/>
    <w:rsid w:val="00B445E6"/>
    <w:rsid w:val="00B4623F"/>
    <w:rsid w:val="00B50ACF"/>
    <w:rsid w:val="00B53096"/>
    <w:rsid w:val="00B53A2C"/>
    <w:rsid w:val="00B57FD0"/>
    <w:rsid w:val="00B60E4B"/>
    <w:rsid w:val="00B610C7"/>
    <w:rsid w:val="00B61528"/>
    <w:rsid w:val="00B61818"/>
    <w:rsid w:val="00B63799"/>
    <w:rsid w:val="00B66123"/>
    <w:rsid w:val="00B70BB7"/>
    <w:rsid w:val="00B712F3"/>
    <w:rsid w:val="00B71C7C"/>
    <w:rsid w:val="00B739A8"/>
    <w:rsid w:val="00B73CDA"/>
    <w:rsid w:val="00B74A4C"/>
    <w:rsid w:val="00B75C44"/>
    <w:rsid w:val="00B773A2"/>
    <w:rsid w:val="00B80189"/>
    <w:rsid w:val="00B810E5"/>
    <w:rsid w:val="00B8175B"/>
    <w:rsid w:val="00B81AD9"/>
    <w:rsid w:val="00B82265"/>
    <w:rsid w:val="00B83A47"/>
    <w:rsid w:val="00B84282"/>
    <w:rsid w:val="00B87B3A"/>
    <w:rsid w:val="00B87DA9"/>
    <w:rsid w:val="00B9063E"/>
    <w:rsid w:val="00B91AF5"/>
    <w:rsid w:val="00B93EE9"/>
    <w:rsid w:val="00B94882"/>
    <w:rsid w:val="00B952E2"/>
    <w:rsid w:val="00B95903"/>
    <w:rsid w:val="00B979F7"/>
    <w:rsid w:val="00BA1C7B"/>
    <w:rsid w:val="00BA1EAC"/>
    <w:rsid w:val="00BA34C0"/>
    <w:rsid w:val="00BA35A5"/>
    <w:rsid w:val="00BA40C9"/>
    <w:rsid w:val="00BA4860"/>
    <w:rsid w:val="00BA5C7B"/>
    <w:rsid w:val="00BA60D9"/>
    <w:rsid w:val="00BA682B"/>
    <w:rsid w:val="00BA6C9C"/>
    <w:rsid w:val="00BA71A6"/>
    <w:rsid w:val="00BB09A2"/>
    <w:rsid w:val="00BB12B5"/>
    <w:rsid w:val="00BB1965"/>
    <w:rsid w:val="00BB683E"/>
    <w:rsid w:val="00BC3548"/>
    <w:rsid w:val="00BC3CBC"/>
    <w:rsid w:val="00BC5AE0"/>
    <w:rsid w:val="00BC5C32"/>
    <w:rsid w:val="00BC61C6"/>
    <w:rsid w:val="00BD656E"/>
    <w:rsid w:val="00BE067B"/>
    <w:rsid w:val="00BE0744"/>
    <w:rsid w:val="00BE1671"/>
    <w:rsid w:val="00BE211A"/>
    <w:rsid w:val="00BE484A"/>
    <w:rsid w:val="00BE6EBA"/>
    <w:rsid w:val="00BE7381"/>
    <w:rsid w:val="00BF1EBF"/>
    <w:rsid w:val="00BF2D43"/>
    <w:rsid w:val="00BF3959"/>
    <w:rsid w:val="00BF77B2"/>
    <w:rsid w:val="00BF7E76"/>
    <w:rsid w:val="00C0057D"/>
    <w:rsid w:val="00C0168A"/>
    <w:rsid w:val="00C02978"/>
    <w:rsid w:val="00C03B94"/>
    <w:rsid w:val="00C05F22"/>
    <w:rsid w:val="00C11654"/>
    <w:rsid w:val="00C11EB9"/>
    <w:rsid w:val="00C126E2"/>
    <w:rsid w:val="00C13242"/>
    <w:rsid w:val="00C13369"/>
    <w:rsid w:val="00C153CD"/>
    <w:rsid w:val="00C15E4B"/>
    <w:rsid w:val="00C17D6A"/>
    <w:rsid w:val="00C17F8A"/>
    <w:rsid w:val="00C2209B"/>
    <w:rsid w:val="00C232A1"/>
    <w:rsid w:val="00C25B93"/>
    <w:rsid w:val="00C3272F"/>
    <w:rsid w:val="00C3327C"/>
    <w:rsid w:val="00C33398"/>
    <w:rsid w:val="00C342C8"/>
    <w:rsid w:val="00C34A6B"/>
    <w:rsid w:val="00C363DD"/>
    <w:rsid w:val="00C36864"/>
    <w:rsid w:val="00C3797C"/>
    <w:rsid w:val="00C40E91"/>
    <w:rsid w:val="00C41037"/>
    <w:rsid w:val="00C426C0"/>
    <w:rsid w:val="00C429D0"/>
    <w:rsid w:val="00C436F1"/>
    <w:rsid w:val="00C444F9"/>
    <w:rsid w:val="00C463B9"/>
    <w:rsid w:val="00C5038F"/>
    <w:rsid w:val="00C52077"/>
    <w:rsid w:val="00C53DA3"/>
    <w:rsid w:val="00C5662D"/>
    <w:rsid w:val="00C5751A"/>
    <w:rsid w:val="00C61D2E"/>
    <w:rsid w:val="00C632AB"/>
    <w:rsid w:val="00C6487F"/>
    <w:rsid w:val="00C64D09"/>
    <w:rsid w:val="00C65245"/>
    <w:rsid w:val="00C656A2"/>
    <w:rsid w:val="00C66154"/>
    <w:rsid w:val="00C67096"/>
    <w:rsid w:val="00C706F2"/>
    <w:rsid w:val="00C72704"/>
    <w:rsid w:val="00C72F80"/>
    <w:rsid w:val="00C76584"/>
    <w:rsid w:val="00C7681C"/>
    <w:rsid w:val="00C82406"/>
    <w:rsid w:val="00C86D6C"/>
    <w:rsid w:val="00C86E3D"/>
    <w:rsid w:val="00C906A8"/>
    <w:rsid w:val="00C906AA"/>
    <w:rsid w:val="00C94F9F"/>
    <w:rsid w:val="00C95B84"/>
    <w:rsid w:val="00C95C84"/>
    <w:rsid w:val="00CA0FBD"/>
    <w:rsid w:val="00CA228C"/>
    <w:rsid w:val="00CB01CD"/>
    <w:rsid w:val="00CB03FF"/>
    <w:rsid w:val="00CB1CD5"/>
    <w:rsid w:val="00CB4D79"/>
    <w:rsid w:val="00CB65D6"/>
    <w:rsid w:val="00CC02B9"/>
    <w:rsid w:val="00CC1A3E"/>
    <w:rsid w:val="00CC1BBF"/>
    <w:rsid w:val="00CC2624"/>
    <w:rsid w:val="00CC3EE7"/>
    <w:rsid w:val="00CC5061"/>
    <w:rsid w:val="00CC68A0"/>
    <w:rsid w:val="00CC7E52"/>
    <w:rsid w:val="00CD11C1"/>
    <w:rsid w:val="00CD3D7A"/>
    <w:rsid w:val="00CE0699"/>
    <w:rsid w:val="00CE0FBD"/>
    <w:rsid w:val="00CE24D1"/>
    <w:rsid w:val="00CE5E05"/>
    <w:rsid w:val="00CE6E7D"/>
    <w:rsid w:val="00CF026D"/>
    <w:rsid w:val="00CF0A20"/>
    <w:rsid w:val="00CF2D7C"/>
    <w:rsid w:val="00CF4FF0"/>
    <w:rsid w:val="00CF7254"/>
    <w:rsid w:val="00CF7817"/>
    <w:rsid w:val="00D025A5"/>
    <w:rsid w:val="00D04E79"/>
    <w:rsid w:val="00D05254"/>
    <w:rsid w:val="00D05805"/>
    <w:rsid w:val="00D07EDE"/>
    <w:rsid w:val="00D10333"/>
    <w:rsid w:val="00D10581"/>
    <w:rsid w:val="00D1552F"/>
    <w:rsid w:val="00D211F3"/>
    <w:rsid w:val="00D22123"/>
    <w:rsid w:val="00D22F4C"/>
    <w:rsid w:val="00D24BE1"/>
    <w:rsid w:val="00D24F76"/>
    <w:rsid w:val="00D3028E"/>
    <w:rsid w:val="00D30C93"/>
    <w:rsid w:val="00D311D6"/>
    <w:rsid w:val="00D352E2"/>
    <w:rsid w:val="00D3546F"/>
    <w:rsid w:val="00D36D69"/>
    <w:rsid w:val="00D4265D"/>
    <w:rsid w:val="00D43C1C"/>
    <w:rsid w:val="00D43DD7"/>
    <w:rsid w:val="00D4522F"/>
    <w:rsid w:val="00D45239"/>
    <w:rsid w:val="00D458CB"/>
    <w:rsid w:val="00D47036"/>
    <w:rsid w:val="00D47ED5"/>
    <w:rsid w:val="00D506DF"/>
    <w:rsid w:val="00D50FF5"/>
    <w:rsid w:val="00D527CE"/>
    <w:rsid w:val="00D52BE0"/>
    <w:rsid w:val="00D52E54"/>
    <w:rsid w:val="00D54AA8"/>
    <w:rsid w:val="00D54AF1"/>
    <w:rsid w:val="00D578BF"/>
    <w:rsid w:val="00D60846"/>
    <w:rsid w:val="00D61665"/>
    <w:rsid w:val="00D62155"/>
    <w:rsid w:val="00D634EB"/>
    <w:rsid w:val="00D63D05"/>
    <w:rsid w:val="00D64777"/>
    <w:rsid w:val="00D64C8F"/>
    <w:rsid w:val="00D66FF4"/>
    <w:rsid w:val="00D67FBB"/>
    <w:rsid w:val="00D72015"/>
    <w:rsid w:val="00D734D0"/>
    <w:rsid w:val="00D73C12"/>
    <w:rsid w:val="00D74934"/>
    <w:rsid w:val="00D77A98"/>
    <w:rsid w:val="00D81737"/>
    <w:rsid w:val="00D82F65"/>
    <w:rsid w:val="00D85EC1"/>
    <w:rsid w:val="00D86274"/>
    <w:rsid w:val="00D863E7"/>
    <w:rsid w:val="00D863E8"/>
    <w:rsid w:val="00D92D7D"/>
    <w:rsid w:val="00D92EBB"/>
    <w:rsid w:val="00D94CDF"/>
    <w:rsid w:val="00D97854"/>
    <w:rsid w:val="00DA285E"/>
    <w:rsid w:val="00DA3D41"/>
    <w:rsid w:val="00DA3D8D"/>
    <w:rsid w:val="00DA4A76"/>
    <w:rsid w:val="00DA5B44"/>
    <w:rsid w:val="00DB2752"/>
    <w:rsid w:val="00DB3543"/>
    <w:rsid w:val="00DC0672"/>
    <w:rsid w:val="00DC4C6A"/>
    <w:rsid w:val="00DC4F47"/>
    <w:rsid w:val="00DC5D2E"/>
    <w:rsid w:val="00DC7763"/>
    <w:rsid w:val="00DD0277"/>
    <w:rsid w:val="00DD0DB9"/>
    <w:rsid w:val="00DD2114"/>
    <w:rsid w:val="00DD5E5F"/>
    <w:rsid w:val="00DD63C3"/>
    <w:rsid w:val="00DD6DD0"/>
    <w:rsid w:val="00DD7D7B"/>
    <w:rsid w:val="00DE3066"/>
    <w:rsid w:val="00DE3759"/>
    <w:rsid w:val="00DE3AF2"/>
    <w:rsid w:val="00DE3FC8"/>
    <w:rsid w:val="00DE41AF"/>
    <w:rsid w:val="00DE4CEE"/>
    <w:rsid w:val="00DE668F"/>
    <w:rsid w:val="00DE6839"/>
    <w:rsid w:val="00DF0664"/>
    <w:rsid w:val="00DF63F1"/>
    <w:rsid w:val="00E000A3"/>
    <w:rsid w:val="00E018DF"/>
    <w:rsid w:val="00E04415"/>
    <w:rsid w:val="00E0483A"/>
    <w:rsid w:val="00E048DF"/>
    <w:rsid w:val="00E0566F"/>
    <w:rsid w:val="00E05710"/>
    <w:rsid w:val="00E05B15"/>
    <w:rsid w:val="00E07FEE"/>
    <w:rsid w:val="00E10881"/>
    <w:rsid w:val="00E109BD"/>
    <w:rsid w:val="00E11654"/>
    <w:rsid w:val="00E127E2"/>
    <w:rsid w:val="00E14A3F"/>
    <w:rsid w:val="00E14D69"/>
    <w:rsid w:val="00E160EE"/>
    <w:rsid w:val="00E2072F"/>
    <w:rsid w:val="00E22312"/>
    <w:rsid w:val="00E22839"/>
    <w:rsid w:val="00E236F2"/>
    <w:rsid w:val="00E24389"/>
    <w:rsid w:val="00E24804"/>
    <w:rsid w:val="00E24F59"/>
    <w:rsid w:val="00E24FDF"/>
    <w:rsid w:val="00E251E5"/>
    <w:rsid w:val="00E26B2E"/>
    <w:rsid w:val="00E271A5"/>
    <w:rsid w:val="00E27BD5"/>
    <w:rsid w:val="00E31BC0"/>
    <w:rsid w:val="00E34D19"/>
    <w:rsid w:val="00E34EE6"/>
    <w:rsid w:val="00E3640D"/>
    <w:rsid w:val="00E400B2"/>
    <w:rsid w:val="00E41ADC"/>
    <w:rsid w:val="00E42EB2"/>
    <w:rsid w:val="00E4516E"/>
    <w:rsid w:val="00E4519B"/>
    <w:rsid w:val="00E45423"/>
    <w:rsid w:val="00E45C22"/>
    <w:rsid w:val="00E5146D"/>
    <w:rsid w:val="00E51A1C"/>
    <w:rsid w:val="00E51E5E"/>
    <w:rsid w:val="00E53724"/>
    <w:rsid w:val="00E55EF3"/>
    <w:rsid w:val="00E61CCC"/>
    <w:rsid w:val="00E626DA"/>
    <w:rsid w:val="00E6393A"/>
    <w:rsid w:val="00E65E8A"/>
    <w:rsid w:val="00E670FC"/>
    <w:rsid w:val="00E71F92"/>
    <w:rsid w:val="00E729DE"/>
    <w:rsid w:val="00E74A8C"/>
    <w:rsid w:val="00E7557D"/>
    <w:rsid w:val="00E80BA9"/>
    <w:rsid w:val="00E80FE6"/>
    <w:rsid w:val="00E81653"/>
    <w:rsid w:val="00E9014E"/>
    <w:rsid w:val="00E9182C"/>
    <w:rsid w:val="00E9318F"/>
    <w:rsid w:val="00E937B3"/>
    <w:rsid w:val="00E93E28"/>
    <w:rsid w:val="00E940AD"/>
    <w:rsid w:val="00E97140"/>
    <w:rsid w:val="00E9776A"/>
    <w:rsid w:val="00E97F6A"/>
    <w:rsid w:val="00EA1856"/>
    <w:rsid w:val="00EA4DFC"/>
    <w:rsid w:val="00EA586E"/>
    <w:rsid w:val="00EA5897"/>
    <w:rsid w:val="00EA607C"/>
    <w:rsid w:val="00EA697D"/>
    <w:rsid w:val="00EA7F96"/>
    <w:rsid w:val="00EB4727"/>
    <w:rsid w:val="00EB65D8"/>
    <w:rsid w:val="00EB75D4"/>
    <w:rsid w:val="00EC3326"/>
    <w:rsid w:val="00EC5D44"/>
    <w:rsid w:val="00EC7D5A"/>
    <w:rsid w:val="00ED0CF6"/>
    <w:rsid w:val="00ED0FEE"/>
    <w:rsid w:val="00ED1A9A"/>
    <w:rsid w:val="00ED24FB"/>
    <w:rsid w:val="00ED2602"/>
    <w:rsid w:val="00ED407F"/>
    <w:rsid w:val="00ED4E81"/>
    <w:rsid w:val="00ED51D9"/>
    <w:rsid w:val="00ED68F8"/>
    <w:rsid w:val="00ED725A"/>
    <w:rsid w:val="00EE2B5D"/>
    <w:rsid w:val="00EE3805"/>
    <w:rsid w:val="00EE65B0"/>
    <w:rsid w:val="00EE6C1A"/>
    <w:rsid w:val="00EE7607"/>
    <w:rsid w:val="00EF078C"/>
    <w:rsid w:val="00EF1888"/>
    <w:rsid w:val="00EF3541"/>
    <w:rsid w:val="00EF3B70"/>
    <w:rsid w:val="00EF502A"/>
    <w:rsid w:val="00EF5A30"/>
    <w:rsid w:val="00EF6116"/>
    <w:rsid w:val="00EF6586"/>
    <w:rsid w:val="00EF71FD"/>
    <w:rsid w:val="00F00E91"/>
    <w:rsid w:val="00F01F66"/>
    <w:rsid w:val="00F03182"/>
    <w:rsid w:val="00F036BB"/>
    <w:rsid w:val="00F03CEF"/>
    <w:rsid w:val="00F04DF0"/>
    <w:rsid w:val="00F04FDF"/>
    <w:rsid w:val="00F05086"/>
    <w:rsid w:val="00F05CD2"/>
    <w:rsid w:val="00F0624B"/>
    <w:rsid w:val="00F06C91"/>
    <w:rsid w:val="00F13A14"/>
    <w:rsid w:val="00F15756"/>
    <w:rsid w:val="00F16905"/>
    <w:rsid w:val="00F17113"/>
    <w:rsid w:val="00F17F42"/>
    <w:rsid w:val="00F21EEC"/>
    <w:rsid w:val="00F26778"/>
    <w:rsid w:val="00F26FEE"/>
    <w:rsid w:val="00F327CF"/>
    <w:rsid w:val="00F3373F"/>
    <w:rsid w:val="00F33864"/>
    <w:rsid w:val="00F372DF"/>
    <w:rsid w:val="00F40C26"/>
    <w:rsid w:val="00F410AC"/>
    <w:rsid w:val="00F412CD"/>
    <w:rsid w:val="00F426AE"/>
    <w:rsid w:val="00F43727"/>
    <w:rsid w:val="00F43DC8"/>
    <w:rsid w:val="00F44426"/>
    <w:rsid w:val="00F45C48"/>
    <w:rsid w:val="00F55B81"/>
    <w:rsid w:val="00F57035"/>
    <w:rsid w:val="00F603BD"/>
    <w:rsid w:val="00F61ABE"/>
    <w:rsid w:val="00F629C1"/>
    <w:rsid w:val="00F64E07"/>
    <w:rsid w:val="00F65357"/>
    <w:rsid w:val="00F67A87"/>
    <w:rsid w:val="00F67C1F"/>
    <w:rsid w:val="00F71292"/>
    <w:rsid w:val="00F72310"/>
    <w:rsid w:val="00F728C9"/>
    <w:rsid w:val="00F72E7D"/>
    <w:rsid w:val="00F72E98"/>
    <w:rsid w:val="00F75420"/>
    <w:rsid w:val="00F7577E"/>
    <w:rsid w:val="00F77A4C"/>
    <w:rsid w:val="00F77CDC"/>
    <w:rsid w:val="00F77FE1"/>
    <w:rsid w:val="00F8086A"/>
    <w:rsid w:val="00F8108A"/>
    <w:rsid w:val="00F82780"/>
    <w:rsid w:val="00F83219"/>
    <w:rsid w:val="00F8508F"/>
    <w:rsid w:val="00F857C8"/>
    <w:rsid w:val="00F91DC3"/>
    <w:rsid w:val="00F93ED9"/>
    <w:rsid w:val="00F95176"/>
    <w:rsid w:val="00F96369"/>
    <w:rsid w:val="00F96CF5"/>
    <w:rsid w:val="00F9778A"/>
    <w:rsid w:val="00FA091B"/>
    <w:rsid w:val="00FA20C5"/>
    <w:rsid w:val="00FA300B"/>
    <w:rsid w:val="00FA498C"/>
    <w:rsid w:val="00FA4B32"/>
    <w:rsid w:val="00FA5BAA"/>
    <w:rsid w:val="00FA767C"/>
    <w:rsid w:val="00FB19C8"/>
    <w:rsid w:val="00FB358A"/>
    <w:rsid w:val="00FB5A3E"/>
    <w:rsid w:val="00FC0F92"/>
    <w:rsid w:val="00FC1E49"/>
    <w:rsid w:val="00FC26A1"/>
    <w:rsid w:val="00FC5085"/>
    <w:rsid w:val="00FC550B"/>
    <w:rsid w:val="00FC5A53"/>
    <w:rsid w:val="00FC5CDB"/>
    <w:rsid w:val="00FD0CD3"/>
    <w:rsid w:val="00FD221A"/>
    <w:rsid w:val="00FD3C5D"/>
    <w:rsid w:val="00FD47D9"/>
    <w:rsid w:val="00FD64AF"/>
    <w:rsid w:val="00FD6AAD"/>
    <w:rsid w:val="00FD7E2A"/>
    <w:rsid w:val="00FE11B0"/>
    <w:rsid w:val="00FE1424"/>
    <w:rsid w:val="00FE163B"/>
    <w:rsid w:val="00FE4B08"/>
    <w:rsid w:val="00FE7668"/>
    <w:rsid w:val="00FF4ED6"/>
    <w:rsid w:val="00FF609F"/>
    <w:rsid w:val="00FF74C3"/>
    <w:rsid w:val="010D3781"/>
    <w:rsid w:val="0239C851"/>
    <w:rsid w:val="030E64FD"/>
    <w:rsid w:val="0330B767"/>
    <w:rsid w:val="04266C01"/>
    <w:rsid w:val="04C318ED"/>
    <w:rsid w:val="063AE666"/>
    <w:rsid w:val="06A8726B"/>
    <w:rsid w:val="07C0D332"/>
    <w:rsid w:val="0A01550C"/>
    <w:rsid w:val="0B423B1E"/>
    <w:rsid w:val="0B879CB5"/>
    <w:rsid w:val="0C674384"/>
    <w:rsid w:val="0C87192E"/>
    <w:rsid w:val="0CE7E127"/>
    <w:rsid w:val="0CEFB3DF"/>
    <w:rsid w:val="0D779699"/>
    <w:rsid w:val="0EC23F2C"/>
    <w:rsid w:val="0EC58D7B"/>
    <w:rsid w:val="0FA24FA5"/>
    <w:rsid w:val="10019E9F"/>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52EB9E"/>
    <w:rsid w:val="27BD9E9D"/>
    <w:rsid w:val="27D8A7D5"/>
    <w:rsid w:val="28B5184B"/>
    <w:rsid w:val="2AB908FC"/>
    <w:rsid w:val="2AD73069"/>
    <w:rsid w:val="2DF7B58C"/>
    <w:rsid w:val="2ECCCDA7"/>
    <w:rsid w:val="2F8A18F2"/>
    <w:rsid w:val="2FA3E8E9"/>
    <w:rsid w:val="30392785"/>
    <w:rsid w:val="3069ADBC"/>
    <w:rsid w:val="30D4DB36"/>
    <w:rsid w:val="33987DC8"/>
    <w:rsid w:val="33A04497"/>
    <w:rsid w:val="33BC0AED"/>
    <w:rsid w:val="347399B9"/>
    <w:rsid w:val="353B606B"/>
    <w:rsid w:val="36A08CE0"/>
    <w:rsid w:val="3CB47645"/>
    <w:rsid w:val="3D1B5873"/>
    <w:rsid w:val="3EF2727C"/>
    <w:rsid w:val="3FF54EDC"/>
    <w:rsid w:val="420FDA1A"/>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AC02FA"/>
    <w:rsid w:val="55BE7212"/>
    <w:rsid w:val="5659255A"/>
    <w:rsid w:val="5812CDBE"/>
    <w:rsid w:val="58692278"/>
    <w:rsid w:val="58A17680"/>
    <w:rsid w:val="58F80CF4"/>
    <w:rsid w:val="591E3A60"/>
    <w:rsid w:val="5A191A13"/>
    <w:rsid w:val="5BDD353B"/>
    <w:rsid w:val="5C14AB78"/>
    <w:rsid w:val="5CA57F9C"/>
    <w:rsid w:val="5F156C18"/>
    <w:rsid w:val="5FE1917C"/>
    <w:rsid w:val="6060966C"/>
    <w:rsid w:val="629B60A0"/>
    <w:rsid w:val="638040B3"/>
    <w:rsid w:val="63C44770"/>
    <w:rsid w:val="64813199"/>
    <w:rsid w:val="64E63F76"/>
    <w:rsid w:val="64F916A8"/>
    <w:rsid w:val="657FCC24"/>
    <w:rsid w:val="662FF556"/>
    <w:rsid w:val="66396969"/>
    <w:rsid w:val="6995E7D5"/>
    <w:rsid w:val="6AA33DD7"/>
    <w:rsid w:val="6B03680B"/>
    <w:rsid w:val="6CEC3DB8"/>
    <w:rsid w:val="6F3386F7"/>
    <w:rsid w:val="6FF79EE2"/>
    <w:rsid w:val="732150BC"/>
    <w:rsid w:val="738548B6"/>
    <w:rsid w:val="742B66A9"/>
    <w:rsid w:val="75D5347E"/>
    <w:rsid w:val="774D555B"/>
    <w:rsid w:val="77858698"/>
    <w:rsid w:val="78CED434"/>
    <w:rsid w:val="7955446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15:docId w15:val="{FB3FC74B-799D-4261-ADB3-43C7EFF3A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2.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3.xml><?xml version="1.0" encoding="utf-8"?>
<ds:datastoreItem xmlns:ds="http://schemas.openxmlformats.org/officeDocument/2006/customXml" ds:itemID="{62897C9A-55FD-4692-B9F2-7BC0A0D28374}">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cadce026-d35b-4a62-a2ee-1436bb44fb55"/>
    <ds:schemaRef ds:uri="http://purl.org/dc/terms/"/>
    <ds:schemaRef ds:uri="f71abe4e-f5ff-49cd-8eff-5f4949acc510"/>
    <ds:schemaRef ds:uri="http://schemas.openxmlformats.org/package/2006/metadata/core-properties"/>
    <ds:schemaRef ds:uri="97b6fe81-1556-4112-94ca-31043ca39b71"/>
    <ds:schemaRef ds:uri="http://www.w3.org/XML/1998/namespace"/>
  </ds:schemaRefs>
</ds:datastoreItem>
</file>

<file path=customXml/itemProps4.xml><?xml version="1.0" encoding="utf-8"?>
<ds:datastoreItem xmlns:ds="http://schemas.openxmlformats.org/officeDocument/2006/customXml" ds:itemID="{0911B608-5CE3-4715-8F14-2E6AE8A40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96</Pages>
  <Words>31077</Words>
  <Characters>166805</Characters>
  <Application>Microsoft Office Word</Application>
  <DocSecurity>0</DocSecurity>
  <Lines>1390</Lines>
  <Paragraphs>394</Paragraphs>
  <ScaleCrop>false</ScaleCrop>
  <HeadingPairs>
    <vt:vector size="2" baseType="variant">
      <vt:variant>
        <vt:lpstr>Title</vt:lpstr>
      </vt:variant>
      <vt:variant>
        <vt:i4>1</vt:i4>
      </vt:variant>
    </vt:vector>
  </HeadingPairs>
  <TitlesOfParts>
    <vt:vector size="1" baseType="lpstr">
      <vt:lpstr>CUSC Section 11</vt:lpstr>
    </vt:vector>
  </TitlesOfParts>
  <Company/>
  <LinksUpToDate>false</LinksUpToDate>
  <CharactersWithSpaces>197488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dc:title>
  <dc:subject/>
  <dc:creator>Tammy Meek (NESO)</dc:creator>
  <cp:keywords/>
  <cp:lastModifiedBy>Lizzie Timmins (NESO)</cp:lastModifiedBy>
  <cp:revision>4</cp:revision>
  <cp:lastPrinted>2025-06-05T11:30:00Z</cp:lastPrinted>
  <dcterms:created xsi:type="dcterms:W3CDTF">2025-06-19T13:36:00Z</dcterms:created>
  <dcterms:modified xsi:type="dcterms:W3CDTF">2025-06-19T14:56:00Z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